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D89" w:rsidRPr="00935154" w:rsidRDefault="00A40A0E" w:rsidP="00935154">
      <w:pPr>
        <w:spacing w:after="240"/>
        <w:jc w:val="both"/>
        <w:rPr>
          <w:rFonts w:ascii="Bookman Old Style" w:hAnsi="Bookman Old Style" w:cs="Courier New"/>
          <w:b/>
          <w:lang w:val="es-EC"/>
        </w:rPr>
      </w:pPr>
      <w:r w:rsidRPr="00935154">
        <w:rPr>
          <w:rFonts w:ascii="Bookman Old Style" w:hAnsi="Bookman Old Style" w:cs="Courier New"/>
          <w:b/>
          <w:lang w:val="es-EC"/>
        </w:rPr>
        <w:t>EL HÁBITO DE LA LECTURA COMO</w:t>
      </w:r>
      <w:r w:rsidR="00296357" w:rsidRPr="00935154">
        <w:rPr>
          <w:rFonts w:ascii="Bookman Old Style" w:hAnsi="Bookman Old Style" w:cs="Courier New"/>
          <w:b/>
          <w:lang w:val="es-EC"/>
        </w:rPr>
        <w:t xml:space="preserve"> MEDIO DE</w:t>
      </w:r>
      <w:r w:rsidR="00917D89" w:rsidRPr="00935154">
        <w:rPr>
          <w:rFonts w:ascii="Bookman Old Style" w:hAnsi="Bookman Old Style" w:cs="Courier New"/>
          <w:b/>
          <w:lang w:val="es-EC"/>
        </w:rPr>
        <w:t xml:space="preserve"> APRENDIZAJE DE UN NUEVO IDIOMA </w:t>
      </w:r>
    </w:p>
    <w:p w:rsidR="00085B80" w:rsidRPr="00935154" w:rsidRDefault="00085B80" w:rsidP="00935154">
      <w:pPr>
        <w:spacing w:after="120"/>
        <w:jc w:val="both"/>
        <w:rPr>
          <w:rFonts w:ascii="Bookman Old Style" w:hAnsi="Bookman Old Style" w:cs="Courier New"/>
          <w:b/>
        </w:rPr>
      </w:pPr>
      <w:r w:rsidRPr="00935154">
        <w:rPr>
          <w:rFonts w:ascii="Bookman Old Style" w:hAnsi="Bookman Old Style" w:cs="Courier New"/>
        </w:rPr>
        <w:t>AUTORES:</w:t>
      </w:r>
      <w:r w:rsidRPr="00935154">
        <w:rPr>
          <w:rFonts w:ascii="Bookman Old Style" w:hAnsi="Bookman Old Style" w:cs="Courier New"/>
          <w:b/>
        </w:rPr>
        <w:t xml:space="preserve"> </w:t>
      </w:r>
      <w:r w:rsidRPr="00935154">
        <w:rPr>
          <w:rFonts w:ascii="Bookman Old Style" w:hAnsi="Bookman Old Style" w:cs="Courier New"/>
          <w:b/>
        </w:rPr>
        <w:tab/>
      </w:r>
      <w:r w:rsidR="00917D89" w:rsidRPr="00935154">
        <w:rPr>
          <w:rFonts w:ascii="Bookman Old Style" w:hAnsi="Bookman Old Style" w:cs="Courier New"/>
        </w:rPr>
        <w:t>Claudia Samanta</w:t>
      </w:r>
      <w:r w:rsidR="00935154" w:rsidRPr="00935154">
        <w:rPr>
          <w:rFonts w:ascii="Bookman Old Style" w:hAnsi="Bookman Old Style" w:cs="Courier New"/>
        </w:rPr>
        <w:t xml:space="preserve"> </w:t>
      </w:r>
      <w:r w:rsidR="00935154" w:rsidRPr="00935154">
        <w:rPr>
          <w:rFonts w:ascii="Bookman Old Style" w:hAnsi="Bookman Old Style" w:cs="Courier New"/>
        </w:rPr>
        <w:t>Alonzo Gracia</w:t>
      </w:r>
      <w:r w:rsidRPr="00935154">
        <w:rPr>
          <w:rStyle w:val="Refdenotaalpie"/>
          <w:rFonts w:ascii="Bookman Old Style" w:hAnsi="Bookman Old Style" w:cs="Courier New"/>
        </w:rPr>
        <w:footnoteReference w:id="1"/>
      </w:r>
    </w:p>
    <w:p w:rsidR="00085B80" w:rsidRPr="00935154" w:rsidRDefault="00085B80" w:rsidP="00935154">
      <w:pPr>
        <w:spacing w:after="120"/>
        <w:jc w:val="both"/>
        <w:rPr>
          <w:rFonts w:ascii="Bookman Old Style" w:hAnsi="Bookman Old Style" w:cs="Courier New"/>
        </w:rPr>
      </w:pPr>
      <w:r w:rsidRPr="00935154">
        <w:rPr>
          <w:rFonts w:ascii="Bookman Old Style" w:hAnsi="Bookman Old Style" w:cs="Courier New"/>
        </w:rPr>
        <w:t xml:space="preserve">       </w:t>
      </w:r>
      <w:r w:rsidRPr="00935154">
        <w:rPr>
          <w:rFonts w:ascii="Bookman Old Style" w:hAnsi="Bookman Old Style" w:cs="Courier New"/>
        </w:rPr>
        <w:tab/>
      </w:r>
      <w:r w:rsidRPr="00935154">
        <w:rPr>
          <w:rFonts w:ascii="Bookman Old Style" w:hAnsi="Bookman Old Style" w:cs="Courier New"/>
        </w:rPr>
        <w:tab/>
      </w:r>
      <w:r w:rsidR="00917D89" w:rsidRPr="00935154">
        <w:rPr>
          <w:rFonts w:ascii="Bookman Old Style" w:hAnsi="Bookman Old Style" w:cs="Courier New"/>
        </w:rPr>
        <w:t>Valeria Monserrate</w:t>
      </w:r>
      <w:r w:rsidR="00935154" w:rsidRPr="00935154">
        <w:rPr>
          <w:rFonts w:ascii="Bookman Old Style" w:hAnsi="Bookman Old Style" w:cs="Courier New"/>
        </w:rPr>
        <w:t xml:space="preserve"> </w:t>
      </w:r>
      <w:r w:rsidR="00935154" w:rsidRPr="00935154">
        <w:rPr>
          <w:rFonts w:ascii="Bookman Old Style" w:hAnsi="Bookman Old Style" w:cs="Courier New"/>
        </w:rPr>
        <w:t>Romero Delgado</w:t>
      </w:r>
      <w:r w:rsidRPr="00935154">
        <w:rPr>
          <w:rStyle w:val="Refdenotaalpie"/>
          <w:rFonts w:ascii="Bookman Old Style" w:hAnsi="Bookman Old Style" w:cs="Courier New"/>
        </w:rPr>
        <w:footnoteReference w:id="2"/>
      </w:r>
    </w:p>
    <w:p w:rsidR="00917D89" w:rsidRPr="00935154" w:rsidRDefault="00917D89" w:rsidP="00935154">
      <w:pPr>
        <w:spacing w:after="120"/>
        <w:ind w:left="708" w:firstLine="708"/>
        <w:jc w:val="both"/>
        <w:rPr>
          <w:rFonts w:ascii="Bookman Old Style" w:hAnsi="Bookman Old Style" w:cs="Courier New"/>
        </w:rPr>
      </w:pPr>
      <w:r w:rsidRPr="00935154">
        <w:rPr>
          <w:rFonts w:ascii="Bookman Old Style" w:hAnsi="Bookman Old Style" w:cs="Courier New"/>
        </w:rPr>
        <w:t>Ángela Teresa</w:t>
      </w:r>
      <w:r w:rsidR="00935154" w:rsidRPr="00935154">
        <w:rPr>
          <w:rFonts w:ascii="Bookman Old Style" w:hAnsi="Bookman Old Style" w:cs="Courier New"/>
        </w:rPr>
        <w:t xml:space="preserve"> </w:t>
      </w:r>
      <w:r w:rsidR="00935154" w:rsidRPr="00935154">
        <w:rPr>
          <w:rFonts w:ascii="Bookman Old Style" w:hAnsi="Bookman Old Style" w:cs="Courier New"/>
        </w:rPr>
        <w:t>Solórzano Cobeña</w:t>
      </w:r>
      <w:r w:rsidRPr="00935154">
        <w:rPr>
          <w:rStyle w:val="Refdenotaalpie"/>
          <w:rFonts w:ascii="Bookman Old Style" w:hAnsi="Bookman Old Style" w:cs="Courier New"/>
        </w:rPr>
        <w:footnoteReference w:id="3"/>
      </w:r>
    </w:p>
    <w:p w:rsidR="002D5B75" w:rsidRPr="00935154" w:rsidRDefault="00935154" w:rsidP="00935154">
      <w:pPr>
        <w:spacing w:after="120"/>
        <w:ind w:left="708" w:firstLine="708"/>
        <w:jc w:val="both"/>
        <w:rPr>
          <w:rFonts w:ascii="Bookman Old Style" w:hAnsi="Bookman Old Style" w:cs="Courier New"/>
          <w:vertAlign w:val="superscript"/>
        </w:rPr>
      </w:pPr>
      <w:r w:rsidRPr="00935154">
        <w:rPr>
          <w:rFonts w:ascii="Bookman Old Style" w:hAnsi="Bookman Old Style" w:cs="Courier New"/>
        </w:rPr>
        <w:t>Miguel Ángel</w:t>
      </w:r>
      <w:r w:rsidRPr="00935154">
        <w:rPr>
          <w:rFonts w:ascii="Bookman Old Style" w:hAnsi="Bookman Old Style" w:cs="Courier New"/>
        </w:rPr>
        <w:t xml:space="preserve"> </w:t>
      </w:r>
      <w:r w:rsidR="002D5B75" w:rsidRPr="00935154">
        <w:rPr>
          <w:rFonts w:ascii="Bookman Old Style" w:hAnsi="Bookman Old Style" w:cs="Courier New"/>
        </w:rPr>
        <w:t>Macías Loor</w:t>
      </w:r>
      <w:r w:rsidR="002D5B75" w:rsidRPr="00935154">
        <w:rPr>
          <w:rStyle w:val="Refdenotaalpie"/>
          <w:rFonts w:ascii="Bookman Old Style" w:hAnsi="Bookman Old Style" w:cs="Courier New"/>
        </w:rPr>
        <w:footnoteReference w:id="4"/>
      </w:r>
    </w:p>
    <w:p w:rsidR="00935154" w:rsidRPr="00935154" w:rsidRDefault="00085B80" w:rsidP="00935154">
      <w:pPr>
        <w:spacing w:after="120"/>
        <w:jc w:val="both"/>
        <w:rPr>
          <w:rFonts w:ascii="Bookman Old Style" w:hAnsi="Bookman Old Style" w:cs="Courier New"/>
        </w:rPr>
      </w:pPr>
      <w:r w:rsidRPr="00935154">
        <w:rPr>
          <w:rFonts w:ascii="Bookman Old Style" w:hAnsi="Bookman Old Style" w:cs="Courier New"/>
        </w:rPr>
        <w:t>DIRECCIÓN PARA CORRES</w:t>
      </w:r>
      <w:r w:rsidR="002D5B75" w:rsidRPr="00935154">
        <w:rPr>
          <w:rFonts w:ascii="Bookman Old Style" w:hAnsi="Bookman Old Style" w:cs="Courier New"/>
        </w:rPr>
        <w:t xml:space="preserve">PONDENCIA: </w:t>
      </w:r>
      <w:hyperlink r:id="rId9" w:history="1">
        <w:r w:rsidR="002D5B75" w:rsidRPr="00935154">
          <w:rPr>
            <w:rStyle w:val="Hipervnculo"/>
            <w:rFonts w:ascii="Bookman Old Style" w:hAnsi="Bookman Old Style" w:cs="Courier New"/>
          </w:rPr>
          <w:t>samanta.alonzo@gmail.com</w:t>
        </w:r>
      </w:hyperlink>
    </w:p>
    <w:tbl>
      <w:tblPr>
        <w:tblW w:w="0" w:type="auto"/>
        <w:tblLook w:val="04A0" w:firstRow="1" w:lastRow="0" w:firstColumn="1" w:lastColumn="0" w:noHBand="0" w:noVBand="1"/>
      </w:tblPr>
      <w:tblGrid>
        <w:gridCol w:w="1816"/>
        <w:gridCol w:w="416"/>
        <w:gridCol w:w="283"/>
        <w:gridCol w:w="416"/>
        <w:gridCol w:w="283"/>
        <w:gridCol w:w="616"/>
        <w:gridCol w:w="222"/>
        <w:gridCol w:w="222"/>
        <w:gridCol w:w="222"/>
        <w:gridCol w:w="222"/>
        <w:gridCol w:w="222"/>
        <w:gridCol w:w="222"/>
        <w:gridCol w:w="222"/>
        <w:gridCol w:w="222"/>
        <w:gridCol w:w="1893"/>
        <w:gridCol w:w="316"/>
        <w:gridCol w:w="283"/>
        <w:gridCol w:w="416"/>
        <w:gridCol w:w="283"/>
        <w:gridCol w:w="616"/>
      </w:tblGrid>
      <w:tr w:rsidR="00935154" w:rsidRPr="00935154" w:rsidTr="00935154">
        <w:tc>
          <w:tcPr>
            <w:tcW w:w="0" w:type="auto"/>
          </w:tcPr>
          <w:p w:rsidR="00935154" w:rsidRPr="00935154" w:rsidRDefault="00935154" w:rsidP="00926864">
            <w:pPr>
              <w:spacing w:after="120"/>
              <w:jc w:val="both"/>
              <w:rPr>
                <w:sz w:val="20"/>
              </w:rPr>
            </w:pPr>
            <w:r w:rsidRPr="00935154">
              <w:rPr>
                <w:sz w:val="20"/>
              </w:rPr>
              <w:t xml:space="preserve">Fecha de recepción: </w:t>
            </w:r>
          </w:p>
        </w:tc>
        <w:tc>
          <w:tcPr>
            <w:tcW w:w="0" w:type="auto"/>
          </w:tcPr>
          <w:p w:rsidR="00935154" w:rsidRPr="00935154" w:rsidRDefault="00582A0F" w:rsidP="00582A0F">
            <w:pPr>
              <w:spacing w:after="120"/>
              <w:jc w:val="both"/>
              <w:rPr>
                <w:sz w:val="20"/>
              </w:rPr>
            </w:pPr>
            <w:r>
              <w:rPr>
                <w:sz w:val="20"/>
              </w:rPr>
              <w:t>17</w:t>
            </w:r>
          </w:p>
        </w:tc>
        <w:tc>
          <w:tcPr>
            <w:tcW w:w="0" w:type="auto"/>
          </w:tcPr>
          <w:p w:rsidR="00935154" w:rsidRPr="00935154" w:rsidRDefault="00935154" w:rsidP="00926864">
            <w:pPr>
              <w:spacing w:after="120"/>
              <w:jc w:val="both"/>
              <w:rPr>
                <w:sz w:val="20"/>
              </w:rPr>
            </w:pPr>
            <w:r w:rsidRPr="00935154">
              <w:rPr>
                <w:sz w:val="20"/>
              </w:rPr>
              <w:t>-</w:t>
            </w:r>
          </w:p>
        </w:tc>
        <w:tc>
          <w:tcPr>
            <w:tcW w:w="0" w:type="auto"/>
          </w:tcPr>
          <w:p w:rsidR="00935154" w:rsidRPr="00935154" w:rsidRDefault="00582A0F" w:rsidP="00582A0F">
            <w:pPr>
              <w:spacing w:after="120"/>
              <w:jc w:val="both"/>
              <w:rPr>
                <w:sz w:val="20"/>
              </w:rPr>
            </w:pPr>
            <w:r>
              <w:rPr>
                <w:sz w:val="20"/>
              </w:rPr>
              <w:t>11</w:t>
            </w:r>
          </w:p>
        </w:tc>
        <w:tc>
          <w:tcPr>
            <w:tcW w:w="0" w:type="auto"/>
          </w:tcPr>
          <w:p w:rsidR="00935154" w:rsidRPr="00935154" w:rsidRDefault="00935154" w:rsidP="00926864">
            <w:pPr>
              <w:spacing w:after="120"/>
              <w:jc w:val="both"/>
              <w:rPr>
                <w:sz w:val="20"/>
              </w:rPr>
            </w:pPr>
            <w:r w:rsidRPr="00935154">
              <w:rPr>
                <w:sz w:val="20"/>
              </w:rPr>
              <w:t>-</w:t>
            </w:r>
          </w:p>
        </w:tc>
        <w:tc>
          <w:tcPr>
            <w:tcW w:w="0" w:type="auto"/>
          </w:tcPr>
          <w:p w:rsidR="00935154" w:rsidRPr="00935154" w:rsidRDefault="00935154" w:rsidP="00582A0F">
            <w:pPr>
              <w:spacing w:after="120"/>
              <w:jc w:val="both"/>
              <w:rPr>
                <w:sz w:val="20"/>
              </w:rPr>
            </w:pPr>
            <w:r w:rsidRPr="00935154">
              <w:rPr>
                <w:sz w:val="20"/>
              </w:rPr>
              <w:t>201</w:t>
            </w:r>
            <w:r w:rsidR="00582A0F">
              <w:rPr>
                <w:sz w:val="20"/>
              </w:rPr>
              <w:t>9</w:t>
            </w:r>
          </w:p>
        </w:tc>
        <w:tc>
          <w:tcPr>
            <w:tcW w:w="0" w:type="auto"/>
          </w:tcPr>
          <w:p w:rsidR="00935154" w:rsidRPr="00935154" w:rsidRDefault="00935154" w:rsidP="00926864">
            <w:pPr>
              <w:spacing w:after="120"/>
              <w:jc w:val="both"/>
              <w:rPr>
                <w:sz w:val="20"/>
              </w:rPr>
            </w:pPr>
          </w:p>
        </w:tc>
        <w:tc>
          <w:tcPr>
            <w:tcW w:w="0" w:type="auto"/>
          </w:tcPr>
          <w:p w:rsidR="00935154" w:rsidRPr="00935154" w:rsidRDefault="00935154" w:rsidP="00926864">
            <w:pPr>
              <w:spacing w:after="120"/>
              <w:jc w:val="both"/>
              <w:rPr>
                <w:sz w:val="20"/>
              </w:rPr>
            </w:pPr>
          </w:p>
        </w:tc>
        <w:tc>
          <w:tcPr>
            <w:tcW w:w="0" w:type="auto"/>
          </w:tcPr>
          <w:p w:rsidR="00935154" w:rsidRPr="00935154" w:rsidRDefault="00935154" w:rsidP="00926864">
            <w:pPr>
              <w:spacing w:after="120"/>
              <w:jc w:val="both"/>
              <w:rPr>
                <w:sz w:val="20"/>
              </w:rPr>
            </w:pPr>
          </w:p>
        </w:tc>
        <w:tc>
          <w:tcPr>
            <w:tcW w:w="0" w:type="auto"/>
          </w:tcPr>
          <w:p w:rsidR="00935154" w:rsidRPr="00935154" w:rsidRDefault="00935154" w:rsidP="00926864">
            <w:pPr>
              <w:spacing w:after="120"/>
              <w:jc w:val="both"/>
              <w:rPr>
                <w:sz w:val="20"/>
              </w:rPr>
            </w:pPr>
          </w:p>
        </w:tc>
        <w:tc>
          <w:tcPr>
            <w:tcW w:w="0" w:type="auto"/>
          </w:tcPr>
          <w:p w:rsidR="00935154" w:rsidRPr="00935154" w:rsidRDefault="00935154" w:rsidP="00926864">
            <w:pPr>
              <w:spacing w:after="120"/>
              <w:jc w:val="both"/>
              <w:rPr>
                <w:sz w:val="20"/>
              </w:rPr>
            </w:pPr>
          </w:p>
        </w:tc>
        <w:tc>
          <w:tcPr>
            <w:tcW w:w="0" w:type="auto"/>
          </w:tcPr>
          <w:p w:rsidR="00935154" w:rsidRPr="00935154" w:rsidRDefault="00935154" w:rsidP="00926864">
            <w:pPr>
              <w:spacing w:after="120"/>
              <w:jc w:val="both"/>
              <w:rPr>
                <w:sz w:val="20"/>
              </w:rPr>
            </w:pPr>
          </w:p>
        </w:tc>
        <w:tc>
          <w:tcPr>
            <w:tcW w:w="0" w:type="auto"/>
          </w:tcPr>
          <w:p w:rsidR="00935154" w:rsidRPr="00935154" w:rsidRDefault="00935154" w:rsidP="00926864">
            <w:pPr>
              <w:spacing w:after="120"/>
              <w:jc w:val="both"/>
              <w:rPr>
                <w:sz w:val="20"/>
              </w:rPr>
            </w:pPr>
          </w:p>
        </w:tc>
        <w:tc>
          <w:tcPr>
            <w:tcW w:w="0" w:type="auto"/>
          </w:tcPr>
          <w:p w:rsidR="00935154" w:rsidRPr="00935154" w:rsidRDefault="00935154" w:rsidP="00926864">
            <w:pPr>
              <w:spacing w:after="120"/>
              <w:jc w:val="both"/>
              <w:rPr>
                <w:sz w:val="20"/>
              </w:rPr>
            </w:pPr>
          </w:p>
        </w:tc>
        <w:tc>
          <w:tcPr>
            <w:tcW w:w="0" w:type="auto"/>
          </w:tcPr>
          <w:p w:rsidR="00935154" w:rsidRPr="00935154" w:rsidRDefault="00935154" w:rsidP="00926864">
            <w:pPr>
              <w:spacing w:after="120"/>
              <w:jc w:val="both"/>
              <w:rPr>
                <w:sz w:val="20"/>
              </w:rPr>
            </w:pPr>
            <w:r w:rsidRPr="00935154">
              <w:rPr>
                <w:sz w:val="20"/>
              </w:rPr>
              <w:t>Fecha de aceptación:</w:t>
            </w:r>
          </w:p>
        </w:tc>
        <w:tc>
          <w:tcPr>
            <w:tcW w:w="0" w:type="auto"/>
          </w:tcPr>
          <w:p w:rsidR="00935154" w:rsidRPr="00935154" w:rsidRDefault="00582A0F" w:rsidP="00926864">
            <w:pPr>
              <w:spacing w:after="120"/>
              <w:jc w:val="both"/>
              <w:rPr>
                <w:sz w:val="20"/>
              </w:rPr>
            </w:pPr>
            <w:r>
              <w:rPr>
                <w:sz w:val="20"/>
              </w:rPr>
              <w:t>5</w:t>
            </w:r>
          </w:p>
        </w:tc>
        <w:tc>
          <w:tcPr>
            <w:tcW w:w="0" w:type="auto"/>
          </w:tcPr>
          <w:p w:rsidR="00935154" w:rsidRPr="00935154" w:rsidRDefault="00935154" w:rsidP="00926864">
            <w:pPr>
              <w:spacing w:after="120"/>
              <w:jc w:val="both"/>
              <w:rPr>
                <w:sz w:val="20"/>
              </w:rPr>
            </w:pPr>
            <w:r w:rsidRPr="00935154">
              <w:rPr>
                <w:sz w:val="20"/>
              </w:rPr>
              <w:t>-</w:t>
            </w:r>
          </w:p>
        </w:tc>
        <w:tc>
          <w:tcPr>
            <w:tcW w:w="0" w:type="auto"/>
          </w:tcPr>
          <w:p w:rsidR="00935154" w:rsidRPr="00935154" w:rsidRDefault="00582A0F" w:rsidP="00582A0F">
            <w:pPr>
              <w:spacing w:after="120"/>
              <w:jc w:val="both"/>
              <w:rPr>
                <w:sz w:val="20"/>
              </w:rPr>
            </w:pPr>
            <w:r>
              <w:rPr>
                <w:sz w:val="20"/>
              </w:rPr>
              <w:t>02</w:t>
            </w:r>
          </w:p>
        </w:tc>
        <w:tc>
          <w:tcPr>
            <w:tcW w:w="0" w:type="auto"/>
          </w:tcPr>
          <w:p w:rsidR="00935154" w:rsidRPr="00935154" w:rsidRDefault="00935154" w:rsidP="00926864">
            <w:pPr>
              <w:spacing w:after="120"/>
              <w:jc w:val="both"/>
              <w:rPr>
                <w:sz w:val="20"/>
              </w:rPr>
            </w:pPr>
            <w:r w:rsidRPr="00935154">
              <w:rPr>
                <w:sz w:val="20"/>
              </w:rPr>
              <w:t>-</w:t>
            </w:r>
          </w:p>
        </w:tc>
        <w:tc>
          <w:tcPr>
            <w:tcW w:w="0" w:type="auto"/>
          </w:tcPr>
          <w:p w:rsidR="00935154" w:rsidRPr="00935154" w:rsidRDefault="00935154" w:rsidP="00582A0F">
            <w:pPr>
              <w:spacing w:after="120"/>
              <w:jc w:val="both"/>
              <w:rPr>
                <w:sz w:val="20"/>
              </w:rPr>
            </w:pPr>
            <w:r w:rsidRPr="00935154">
              <w:rPr>
                <w:sz w:val="20"/>
              </w:rPr>
              <w:t>20</w:t>
            </w:r>
            <w:r w:rsidR="00582A0F">
              <w:rPr>
                <w:sz w:val="20"/>
              </w:rPr>
              <w:t>20</w:t>
            </w:r>
          </w:p>
        </w:tc>
      </w:tr>
    </w:tbl>
    <w:p w:rsidR="00085B80" w:rsidRPr="00935154" w:rsidRDefault="00085B80" w:rsidP="00935154">
      <w:pPr>
        <w:spacing w:after="120"/>
        <w:jc w:val="both"/>
        <w:rPr>
          <w:rFonts w:ascii="Bookman Old Style" w:hAnsi="Bookman Old Style" w:cs="Courier New"/>
        </w:rPr>
      </w:pPr>
      <w:r w:rsidRPr="00935154">
        <w:rPr>
          <w:rFonts w:ascii="Bookman Old Style" w:hAnsi="Bookman Old Style" w:cs="Courier New"/>
        </w:rPr>
        <w:t>RESUME</w:t>
      </w:r>
      <w:r w:rsidR="00BB26E8" w:rsidRPr="00935154">
        <w:rPr>
          <w:rFonts w:ascii="Bookman Old Style" w:hAnsi="Bookman Old Style" w:cs="Courier New"/>
        </w:rPr>
        <w:t>N</w:t>
      </w:r>
    </w:p>
    <w:p w:rsidR="00CC36DA" w:rsidRPr="00935154" w:rsidRDefault="00CC36DA" w:rsidP="00935154">
      <w:pPr>
        <w:spacing w:after="120"/>
        <w:jc w:val="both"/>
        <w:rPr>
          <w:rFonts w:ascii="Bookman Old Style" w:hAnsi="Bookman Old Style" w:cs="Courier New"/>
        </w:rPr>
      </w:pPr>
      <w:r w:rsidRPr="00935154">
        <w:rPr>
          <w:rFonts w:ascii="Bookman Old Style" w:hAnsi="Bookman Old Style" w:cs="Courier New"/>
        </w:rPr>
        <w:t xml:space="preserve">La </w:t>
      </w:r>
      <w:r w:rsidR="00341083" w:rsidRPr="00935154">
        <w:rPr>
          <w:rFonts w:ascii="Bookman Old Style" w:hAnsi="Bookman Old Style" w:cs="Courier New"/>
        </w:rPr>
        <w:t xml:space="preserve">Lectura es una herramienta </w:t>
      </w:r>
      <w:r w:rsidRPr="00935154">
        <w:rPr>
          <w:rFonts w:ascii="Bookman Old Style" w:hAnsi="Bookman Old Style" w:cs="Courier New"/>
        </w:rPr>
        <w:t>necesaria para</w:t>
      </w:r>
      <w:r w:rsidR="00341083" w:rsidRPr="00935154">
        <w:rPr>
          <w:rFonts w:ascii="Bookman Old Style" w:hAnsi="Bookman Old Style" w:cs="Courier New"/>
        </w:rPr>
        <w:t xml:space="preserve"> de</w:t>
      </w:r>
      <w:r w:rsidRPr="00935154">
        <w:rPr>
          <w:rFonts w:ascii="Bookman Old Style" w:hAnsi="Bookman Old Style" w:cs="Courier New"/>
        </w:rPr>
        <w:t>s</w:t>
      </w:r>
      <w:r w:rsidR="00341083" w:rsidRPr="00935154">
        <w:rPr>
          <w:rFonts w:ascii="Bookman Old Style" w:hAnsi="Bookman Old Style" w:cs="Courier New"/>
        </w:rPr>
        <w:t>arrollar</w:t>
      </w:r>
      <w:r w:rsidR="00F07610" w:rsidRPr="00935154">
        <w:rPr>
          <w:rFonts w:ascii="Bookman Old Style" w:hAnsi="Bookman Old Style" w:cs="Courier New"/>
        </w:rPr>
        <w:t xml:space="preserve"> destrezas funcionales y que</w:t>
      </w:r>
      <w:r w:rsidRPr="00935154">
        <w:rPr>
          <w:rFonts w:ascii="Bookman Old Style" w:hAnsi="Bookman Old Style" w:cs="Courier New"/>
        </w:rPr>
        <w:t xml:space="preserve"> sirve como </w:t>
      </w:r>
      <w:r w:rsidR="00B537B2" w:rsidRPr="00935154">
        <w:rPr>
          <w:rFonts w:ascii="Bookman Old Style" w:hAnsi="Bookman Old Style" w:cs="Courier New"/>
        </w:rPr>
        <w:t>recurso</w:t>
      </w:r>
      <w:r w:rsidRPr="00935154">
        <w:rPr>
          <w:rFonts w:ascii="Bookman Old Style" w:hAnsi="Bookman Old Style" w:cs="Courier New"/>
        </w:rPr>
        <w:t xml:space="preserve"> fundamental para el aprendizaje de cualquier ciencia</w:t>
      </w:r>
      <w:r w:rsidR="00B537B2" w:rsidRPr="00935154">
        <w:rPr>
          <w:rFonts w:ascii="Bookman Old Style" w:hAnsi="Bookman Old Style" w:cs="Courier New"/>
        </w:rPr>
        <w:t>;</w:t>
      </w:r>
      <w:r w:rsidRPr="00935154">
        <w:rPr>
          <w:rFonts w:ascii="Bookman Old Style" w:hAnsi="Bookman Old Style" w:cs="Courier New"/>
        </w:rPr>
        <w:t xml:space="preserve"> pero es en el aprendizaje de un nuevo idioma, estableciéndose como hábito, donde genera un impacto considerable para la compleción de dicho idioma de manera rápida, eficaz y perdurable. Se abordó a</w:t>
      </w:r>
      <w:r w:rsidR="00341083" w:rsidRPr="00935154">
        <w:rPr>
          <w:rFonts w:ascii="Bookman Old Style" w:hAnsi="Bookman Old Style" w:cs="Courier New"/>
        </w:rPr>
        <w:t xml:space="preserve"> </w:t>
      </w:r>
      <w:r w:rsidRPr="00935154">
        <w:rPr>
          <w:rFonts w:ascii="Bookman Old Style" w:hAnsi="Bookman Old Style" w:cs="Courier New"/>
        </w:rPr>
        <w:t xml:space="preserve">la lectura de manera general y puntual, en base a las ventajas y aportaciones que esta puede generar en beneficio del ser humano, </w:t>
      </w:r>
      <w:r w:rsidR="00B537B2" w:rsidRPr="00935154">
        <w:rPr>
          <w:rFonts w:ascii="Bookman Old Style" w:hAnsi="Bookman Old Style" w:cs="Courier New"/>
        </w:rPr>
        <w:t>específicamente como gracias al hábito de la misma se desarrolla la mente, pues esta estimula los procesos cognitivos; además en el aprendizaje tiene un papel preponderante en la adquisición, reproducción y creación del conocimiento.</w:t>
      </w:r>
    </w:p>
    <w:p w:rsidR="00085B80" w:rsidRPr="00935154" w:rsidRDefault="00085B80" w:rsidP="00935154">
      <w:pPr>
        <w:spacing w:after="240"/>
        <w:jc w:val="both"/>
        <w:rPr>
          <w:rFonts w:ascii="Bookman Old Style" w:hAnsi="Bookman Old Style" w:cs="Courier New"/>
        </w:rPr>
      </w:pPr>
      <w:r w:rsidRPr="00935154">
        <w:rPr>
          <w:rFonts w:ascii="Bookman Old Style" w:hAnsi="Bookman Old Style" w:cs="Courier New"/>
        </w:rPr>
        <w:t xml:space="preserve">PALABRAS CLAVE: </w:t>
      </w:r>
      <w:r w:rsidR="00F727DA" w:rsidRPr="00935154">
        <w:rPr>
          <w:rFonts w:ascii="Bookman Old Style" w:hAnsi="Bookman Old Style" w:cs="Courier New"/>
        </w:rPr>
        <w:t xml:space="preserve">Lectura; </w:t>
      </w:r>
      <w:r w:rsidR="00206B2A" w:rsidRPr="00935154">
        <w:rPr>
          <w:rFonts w:ascii="Bookman Old Style" w:hAnsi="Bookman Old Style" w:cs="Courier New"/>
        </w:rPr>
        <w:t xml:space="preserve">hábito; </w:t>
      </w:r>
      <w:r w:rsidR="00F727DA" w:rsidRPr="00935154">
        <w:rPr>
          <w:rFonts w:ascii="Bookman Old Style" w:hAnsi="Bookman Old Style" w:cs="Courier New"/>
        </w:rPr>
        <w:t>medio</w:t>
      </w:r>
      <w:r w:rsidR="001A57D5" w:rsidRPr="00935154">
        <w:rPr>
          <w:rFonts w:ascii="Bookman Old Style" w:hAnsi="Bookman Old Style" w:cs="Courier New"/>
        </w:rPr>
        <w:t>; aprendizaje</w:t>
      </w:r>
      <w:r w:rsidR="00206B2A" w:rsidRPr="00935154">
        <w:rPr>
          <w:rFonts w:ascii="Bookman Old Style" w:hAnsi="Bookman Old Style" w:cs="Courier New"/>
        </w:rPr>
        <w:t>; idioma</w:t>
      </w:r>
      <w:r w:rsidR="001A57D5" w:rsidRPr="00935154">
        <w:rPr>
          <w:rFonts w:ascii="Bookman Old Style" w:hAnsi="Bookman Old Style" w:cs="Courier New"/>
        </w:rPr>
        <w:t>.</w:t>
      </w:r>
      <w:r w:rsidR="00B537B2" w:rsidRPr="00935154">
        <w:rPr>
          <w:rFonts w:ascii="Bookman Old Style" w:hAnsi="Bookman Old Style" w:cs="Courier New"/>
        </w:rPr>
        <w:t xml:space="preserve"> </w:t>
      </w:r>
    </w:p>
    <w:p w:rsidR="00DE01ED" w:rsidRPr="00935154" w:rsidRDefault="00DE01ED" w:rsidP="00935154">
      <w:pPr>
        <w:spacing w:after="240"/>
        <w:rPr>
          <w:rFonts w:ascii="Bookman Old Style" w:hAnsi="Bookman Old Style"/>
          <w:b/>
          <w:lang w:val="en-US"/>
        </w:rPr>
      </w:pPr>
      <w:r w:rsidRPr="00935154">
        <w:rPr>
          <w:rFonts w:ascii="Bookman Old Style" w:hAnsi="Bookman Old Style"/>
          <w:b/>
          <w:lang w:val="en-US"/>
        </w:rPr>
        <w:t xml:space="preserve">THE HABIT OF READING AS A </w:t>
      </w:r>
      <w:r w:rsidR="00F727DA" w:rsidRPr="00935154">
        <w:rPr>
          <w:rFonts w:ascii="Bookman Old Style" w:hAnsi="Bookman Old Style"/>
          <w:b/>
          <w:lang w:val="en-US"/>
        </w:rPr>
        <w:t>MEANS OF LEARNING</w:t>
      </w:r>
      <w:r w:rsidRPr="00935154">
        <w:rPr>
          <w:rFonts w:ascii="Bookman Old Style" w:hAnsi="Bookman Old Style"/>
          <w:b/>
          <w:lang w:val="en-US"/>
        </w:rPr>
        <w:t xml:space="preserve"> A NEW LANGUAGE</w:t>
      </w:r>
    </w:p>
    <w:p w:rsidR="005D4A6A" w:rsidRPr="00935154" w:rsidRDefault="005D4A6A" w:rsidP="00935154">
      <w:pPr>
        <w:spacing w:after="120"/>
        <w:jc w:val="both"/>
        <w:rPr>
          <w:rFonts w:ascii="Bookman Old Style" w:hAnsi="Bookman Old Style"/>
          <w:lang w:val="en-US"/>
        </w:rPr>
      </w:pPr>
      <w:r w:rsidRPr="00935154">
        <w:rPr>
          <w:rFonts w:ascii="Bookman Old Style" w:hAnsi="Bookman Old Style"/>
          <w:lang w:val="en-US"/>
        </w:rPr>
        <w:t>ABSTRACT</w:t>
      </w:r>
    </w:p>
    <w:p w:rsidR="00DE01ED" w:rsidRPr="00935154" w:rsidRDefault="00DE01ED" w:rsidP="00935154">
      <w:pPr>
        <w:spacing w:after="120"/>
        <w:jc w:val="both"/>
        <w:rPr>
          <w:rFonts w:ascii="Bookman Old Style" w:hAnsi="Bookman Old Style"/>
          <w:lang w:val="en-US"/>
        </w:rPr>
      </w:pPr>
      <w:r w:rsidRPr="00935154">
        <w:rPr>
          <w:rFonts w:ascii="Bookman Old Style" w:hAnsi="Bookman Old Style"/>
          <w:lang w:val="en-US"/>
        </w:rPr>
        <w:t>Reading is a necessary tool to develop functional skills and</w:t>
      </w:r>
      <w:r w:rsidR="008A09B2" w:rsidRPr="00935154">
        <w:rPr>
          <w:rFonts w:ascii="Bookman Old Style" w:hAnsi="Bookman Old Style"/>
          <w:lang w:val="en-US"/>
        </w:rPr>
        <w:t xml:space="preserve"> it</w:t>
      </w:r>
      <w:r w:rsidRPr="00935154">
        <w:rPr>
          <w:rFonts w:ascii="Bookman Old Style" w:hAnsi="Bookman Old Style"/>
          <w:lang w:val="en-US"/>
        </w:rPr>
        <w:t xml:space="preserve"> serves as a fundamental resource for the learning of any science; but it is in the learning of a new language, establishing itself as a habit, when it generates a considerable impact to complete this language in a fast, efficient and lasting way. The reading was approached in a general and timely manner, depending on the advantages and contributions it can generate for the benefit of the human being, specifically how, thanks to the habit of reading, the mind can develop, because it stimulates</w:t>
      </w:r>
      <w:r w:rsidR="008A09B2" w:rsidRPr="00935154">
        <w:rPr>
          <w:rFonts w:ascii="Bookman Old Style" w:hAnsi="Bookman Old Style"/>
          <w:lang w:val="en-US"/>
        </w:rPr>
        <w:t xml:space="preserve"> the</w:t>
      </w:r>
      <w:r w:rsidRPr="00935154">
        <w:rPr>
          <w:rFonts w:ascii="Bookman Old Style" w:hAnsi="Bookman Old Style"/>
          <w:lang w:val="en-US"/>
        </w:rPr>
        <w:t xml:space="preserve"> cognitive processes; in addition, reading has a </w:t>
      </w:r>
      <w:r w:rsidRPr="00935154">
        <w:rPr>
          <w:rFonts w:ascii="Bookman Old Style" w:hAnsi="Bookman Old Style"/>
          <w:lang w:val="en-US"/>
        </w:rPr>
        <w:lastRenderedPageBreak/>
        <w:t>preponderant role in learning, for example, in the acquisition, reproduction and creation of knowledge.</w:t>
      </w:r>
    </w:p>
    <w:p w:rsidR="00BE5933" w:rsidRPr="00935154" w:rsidRDefault="00935154" w:rsidP="00935154">
      <w:pPr>
        <w:spacing w:after="240"/>
        <w:jc w:val="both"/>
        <w:rPr>
          <w:rFonts w:ascii="Bookman Old Style" w:hAnsi="Bookman Old Style" w:cs="Courier New"/>
          <w:lang w:val="en-US"/>
        </w:rPr>
      </w:pPr>
      <w:r w:rsidRPr="00935154">
        <w:rPr>
          <w:rFonts w:ascii="Bookman Old Style" w:hAnsi="Bookman Old Style" w:cs="Courier New"/>
          <w:lang w:val="en-US"/>
        </w:rPr>
        <w:t>KEY</w:t>
      </w:r>
      <w:r w:rsidR="00206B2A" w:rsidRPr="00935154">
        <w:rPr>
          <w:rFonts w:ascii="Bookman Old Style" w:hAnsi="Bookman Old Style" w:cs="Courier New"/>
          <w:lang w:val="en-US"/>
        </w:rPr>
        <w:t>WORDS: Reading; habit; mean</w:t>
      </w:r>
      <w:r w:rsidR="00DE01ED" w:rsidRPr="00935154">
        <w:rPr>
          <w:rFonts w:ascii="Bookman Old Style" w:hAnsi="Bookman Old Style" w:cs="Courier New"/>
          <w:lang w:val="en-US"/>
        </w:rPr>
        <w:t>; learning</w:t>
      </w:r>
      <w:r w:rsidR="00206B2A" w:rsidRPr="00935154">
        <w:rPr>
          <w:rFonts w:ascii="Bookman Old Style" w:hAnsi="Bookman Old Style" w:cs="Courier New"/>
          <w:lang w:val="en-US"/>
        </w:rPr>
        <w:t>; language</w:t>
      </w:r>
      <w:r w:rsidR="00DE01ED" w:rsidRPr="00935154">
        <w:rPr>
          <w:rFonts w:ascii="Bookman Old Style" w:hAnsi="Bookman Old Style" w:cs="Courier New"/>
          <w:lang w:val="en-US"/>
        </w:rPr>
        <w:t>.</w:t>
      </w:r>
    </w:p>
    <w:p w:rsidR="00085B80" w:rsidRPr="00935154" w:rsidRDefault="00085B80" w:rsidP="00935154">
      <w:pPr>
        <w:spacing w:after="120"/>
        <w:jc w:val="both"/>
        <w:rPr>
          <w:rFonts w:ascii="Bookman Old Style" w:hAnsi="Bookman Old Style" w:cs="Courier New"/>
          <w:lang w:val="en-US"/>
        </w:rPr>
      </w:pPr>
      <w:r w:rsidRPr="00935154">
        <w:rPr>
          <w:rFonts w:ascii="Bookman Old Style" w:hAnsi="Bookman Old Style" w:cs="Courier New"/>
          <w:lang w:val="en-US"/>
        </w:rPr>
        <w:t>INTRODUCCIÓN</w:t>
      </w:r>
    </w:p>
    <w:p w:rsidR="00917D89" w:rsidRPr="00935154" w:rsidRDefault="00917D89" w:rsidP="00935154">
      <w:pPr>
        <w:spacing w:after="120"/>
        <w:jc w:val="both"/>
        <w:rPr>
          <w:rFonts w:ascii="Bookman Old Style" w:hAnsi="Bookman Old Style" w:cs="Courier New"/>
        </w:rPr>
      </w:pPr>
      <w:r w:rsidRPr="00935154">
        <w:rPr>
          <w:rFonts w:ascii="Bookman Old Style" w:hAnsi="Bookman Old Style" w:cs="Courier New"/>
        </w:rPr>
        <w:t xml:space="preserve">Leer es un arte que se aprende desde los primeros años de vida y que se debe enriquecer hasta el final de los días. La costumbre de leer enriquecerá la mente, el intelecto y además que </w:t>
      </w:r>
      <w:r w:rsidR="00B537B2" w:rsidRPr="00935154">
        <w:rPr>
          <w:rFonts w:ascii="Bookman Old Style" w:hAnsi="Bookman Old Style" w:cs="Courier New"/>
        </w:rPr>
        <w:t>generará</w:t>
      </w:r>
      <w:r w:rsidR="00F87AFA" w:rsidRPr="00935154">
        <w:rPr>
          <w:rFonts w:ascii="Bookman Old Style" w:hAnsi="Bookman Old Style" w:cs="Courier New"/>
        </w:rPr>
        <w:t xml:space="preserve"> un mejor léxico en el lector</w:t>
      </w:r>
      <w:r w:rsidR="00964938" w:rsidRPr="00935154">
        <w:rPr>
          <w:rFonts w:ascii="Bookman Old Style" w:hAnsi="Bookman Old Style" w:cs="Courier New"/>
        </w:rPr>
        <w:t xml:space="preserve">, existen diferentes motivos que nos impulsan a leer y muchas razones por las que, en ciertas </w:t>
      </w:r>
      <w:r w:rsidR="00F07610" w:rsidRPr="00935154">
        <w:rPr>
          <w:rFonts w:ascii="Bookman Old Style" w:hAnsi="Bookman Old Style" w:cs="Courier New"/>
        </w:rPr>
        <w:t>ocasiones</w:t>
      </w:r>
      <w:r w:rsidR="00964938" w:rsidRPr="00935154">
        <w:rPr>
          <w:rFonts w:ascii="Bookman Old Style" w:hAnsi="Bookman Old Style" w:cs="Courier New"/>
        </w:rPr>
        <w:t xml:space="preserve">, la lectura se hace por necesidad, </w:t>
      </w:r>
      <w:r w:rsidR="004B525A" w:rsidRPr="00935154">
        <w:rPr>
          <w:rFonts w:ascii="Bookman Old Style" w:hAnsi="Bookman Old Style" w:cs="Courier New"/>
        </w:rPr>
        <w:t>(</w:t>
      </w:r>
      <w:r w:rsidR="00964938" w:rsidRPr="00935154">
        <w:rPr>
          <w:rFonts w:ascii="Bookman Old Style" w:hAnsi="Bookman Old Style" w:cs="Courier New"/>
        </w:rPr>
        <w:t>B</w:t>
      </w:r>
      <w:r w:rsidR="004B525A" w:rsidRPr="00935154">
        <w:rPr>
          <w:rFonts w:ascii="Bookman Old Style" w:hAnsi="Bookman Old Style" w:cs="Courier New"/>
        </w:rPr>
        <w:t xml:space="preserve">arker </w:t>
      </w:r>
      <w:r w:rsidR="00964938" w:rsidRPr="00935154">
        <w:rPr>
          <w:rFonts w:ascii="Bookman Old Style" w:hAnsi="Bookman Old Style" w:cs="Courier New"/>
        </w:rPr>
        <w:t>1974)</w:t>
      </w:r>
      <w:r w:rsidRPr="00935154">
        <w:rPr>
          <w:rFonts w:ascii="Bookman Old Style" w:hAnsi="Bookman Old Style" w:cs="Courier New"/>
        </w:rPr>
        <w:t>.</w:t>
      </w:r>
    </w:p>
    <w:p w:rsidR="00917D89" w:rsidRPr="00935154" w:rsidRDefault="00917D89" w:rsidP="00935154">
      <w:pPr>
        <w:spacing w:after="120"/>
        <w:jc w:val="both"/>
        <w:rPr>
          <w:rFonts w:ascii="Bookman Old Style" w:hAnsi="Bookman Old Style" w:cs="Courier New"/>
        </w:rPr>
      </w:pPr>
      <w:r w:rsidRPr="00935154">
        <w:rPr>
          <w:rFonts w:ascii="Bookman Old Style" w:hAnsi="Bookman Old Style" w:cs="Courier New"/>
        </w:rPr>
        <w:t>La lectura como forma de aprendizaje tiene un papel preponderante. La lectura es fundamental para cualquier profesión, ya que para tener más conocimientos y aprender más sobre nuestro trabajo es importante mejorar en la misma y poder aplicar los conocimientos adquiridos a través de la lectura.</w:t>
      </w:r>
    </w:p>
    <w:p w:rsidR="00917D89" w:rsidRPr="00935154" w:rsidRDefault="00917D89" w:rsidP="00935154">
      <w:pPr>
        <w:spacing w:after="120"/>
        <w:jc w:val="both"/>
        <w:rPr>
          <w:rFonts w:ascii="Bookman Old Style" w:hAnsi="Bookman Old Style" w:cs="Courier New"/>
        </w:rPr>
      </w:pPr>
      <w:r w:rsidRPr="00935154">
        <w:rPr>
          <w:rFonts w:ascii="Bookman Old Style" w:hAnsi="Bookman Old Style" w:cs="Courier New"/>
        </w:rPr>
        <w:t>La lectura es aplicable como técnica de aprendizaje centrada en el profesor, pues esta es una actividad guiada y dirigida por el docente como facilitador. Como actividad de aula existen algunas maneras de llevarla a cabo, la más utilizada y efectiva consiste en la lectura de un documento, por parte de los participantes, párrafo a párrafo y haciendo pausas para profundizar en los puntos relevantes, según el objetivo específico establecido. Las técnicas didácticas son actividades aplicadas como un recurso particular del que se vale el docente para llevar a cabo los objetivos propuestos a partir de la estrategia; por ello, dependiendo del objetivo que se persiga y el enfoque que se le quiera dar, podemos dividirlas en aquellas centradas en el profesor, centradas en el alumno, centradas en el desempeño y centradas en el grupo</w:t>
      </w:r>
      <w:r w:rsidR="00F87AFA" w:rsidRPr="00935154">
        <w:rPr>
          <w:rFonts w:ascii="Bookman Old Style" w:hAnsi="Bookman Old Style" w:cs="Courier New"/>
        </w:rPr>
        <w:t xml:space="preserve"> </w:t>
      </w:r>
      <w:r w:rsidR="004B525A" w:rsidRPr="00935154">
        <w:rPr>
          <w:rFonts w:ascii="Bookman Old Style" w:hAnsi="Bookman Old Style" w:cs="Courier New"/>
        </w:rPr>
        <w:t xml:space="preserve">(Harmer </w:t>
      </w:r>
      <w:r w:rsidR="00F87AFA" w:rsidRPr="00935154">
        <w:rPr>
          <w:rFonts w:ascii="Bookman Old Style" w:hAnsi="Bookman Old Style" w:cs="Courier New"/>
        </w:rPr>
        <w:t>2007)</w:t>
      </w:r>
      <w:r w:rsidRPr="00935154">
        <w:rPr>
          <w:rFonts w:ascii="Bookman Old Style" w:hAnsi="Bookman Old Style" w:cs="Courier New"/>
        </w:rPr>
        <w:t>.</w:t>
      </w:r>
    </w:p>
    <w:p w:rsidR="00917D89" w:rsidRPr="00935154" w:rsidRDefault="00917D89" w:rsidP="00935154">
      <w:pPr>
        <w:spacing w:after="120"/>
        <w:jc w:val="both"/>
        <w:rPr>
          <w:rFonts w:ascii="Bookman Old Style" w:hAnsi="Bookman Old Style" w:cs="Courier New"/>
        </w:rPr>
      </w:pPr>
      <w:r w:rsidRPr="00935154">
        <w:rPr>
          <w:rFonts w:ascii="Bookman Old Style" w:hAnsi="Bookman Old Style" w:cs="Courier New"/>
        </w:rPr>
        <w:t>La importancia que tiene la lectura para poder desarrollar la mente del ser humano es muy considerable pero escasamente puesta en práctica. En los últimos tiempos se ha ignorado o se está perdiendo el hábito de la lectura ya que muchos jóvenes se dejan llevar por las tecnologías como video juegos</w:t>
      </w:r>
      <w:r w:rsidR="00F143D4" w:rsidRPr="00935154">
        <w:rPr>
          <w:rFonts w:ascii="Bookman Old Style" w:hAnsi="Bookman Old Style" w:cs="Courier New"/>
        </w:rPr>
        <w:t xml:space="preserve"> interactivos</w:t>
      </w:r>
      <w:r w:rsidRPr="00935154">
        <w:rPr>
          <w:rFonts w:ascii="Bookman Old Style" w:hAnsi="Bookman Old Style" w:cs="Courier New"/>
        </w:rPr>
        <w:t>, celulares, televisión, en fin</w:t>
      </w:r>
      <w:r w:rsidR="00433849" w:rsidRPr="00935154">
        <w:rPr>
          <w:rFonts w:ascii="Bookman Old Style" w:hAnsi="Bookman Old Style" w:cs="Courier New"/>
        </w:rPr>
        <w:t xml:space="preserve">, herramientas </w:t>
      </w:r>
      <w:r w:rsidRPr="00935154">
        <w:rPr>
          <w:rFonts w:ascii="Bookman Old Style" w:hAnsi="Bookman Old Style" w:cs="Courier New"/>
        </w:rPr>
        <w:t xml:space="preserve"> que son muy útiles pe</w:t>
      </w:r>
      <w:r w:rsidR="00433849" w:rsidRPr="00935154">
        <w:rPr>
          <w:rFonts w:ascii="Bookman Old Style" w:hAnsi="Bookman Old Style" w:cs="Courier New"/>
        </w:rPr>
        <w:t>ro que no se les da una</w:t>
      </w:r>
      <w:r w:rsidRPr="00935154">
        <w:rPr>
          <w:rFonts w:ascii="Bookman Old Style" w:hAnsi="Bookman Old Style" w:cs="Courier New"/>
        </w:rPr>
        <w:t xml:space="preserve"> utilidad</w:t>
      </w:r>
      <w:r w:rsidR="00433849" w:rsidRPr="00935154">
        <w:rPr>
          <w:rFonts w:ascii="Bookman Old Style" w:hAnsi="Bookman Old Style" w:cs="Courier New"/>
        </w:rPr>
        <w:t xml:space="preserve"> significativa</w:t>
      </w:r>
      <w:r w:rsidRPr="00935154">
        <w:rPr>
          <w:rFonts w:ascii="Bookman Old Style" w:hAnsi="Bookman Old Style" w:cs="Courier New"/>
        </w:rPr>
        <w:t xml:space="preserve"> sino que se la usa mucho para el ocio.</w:t>
      </w:r>
    </w:p>
    <w:p w:rsidR="00FD61A6" w:rsidRPr="00935154" w:rsidRDefault="00FD61A6" w:rsidP="00935154">
      <w:pPr>
        <w:spacing w:after="120"/>
        <w:jc w:val="both"/>
        <w:rPr>
          <w:rFonts w:ascii="Bookman Old Style" w:hAnsi="Bookman Old Style" w:cs="Courier New"/>
        </w:rPr>
      </w:pPr>
      <w:r w:rsidRPr="00935154">
        <w:rPr>
          <w:rFonts w:ascii="Bookman Old Style" w:hAnsi="Bookman Old Style" w:cs="Courier New"/>
          <w:lang w:val="es-CO"/>
        </w:rPr>
        <w:t xml:space="preserve">El hábito de la lectura es muy bajo a comparación de años atrás </w:t>
      </w:r>
      <w:r w:rsidR="001D2DB4" w:rsidRPr="00935154">
        <w:rPr>
          <w:rFonts w:ascii="Bookman Old Style" w:hAnsi="Bookman Old Style" w:cs="Courier New"/>
          <w:lang w:val="es-CO"/>
        </w:rPr>
        <w:t xml:space="preserve">en los </w:t>
      </w:r>
      <w:r w:rsidRPr="00935154">
        <w:rPr>
          <w:rFonts w:ascii="Bookman Old Style" w:hAnsi="Bookman Old Style" w:cs="Courier New"/>
          <w:lang w:val="es-CO"/>
        </w:rPr>
        <w:t>que</w:t>
      </w:r>
      <w:r w:rsidR="001D2DB4" w:rsidRPr="00935154">
        <w:rPr>
          <w:rFonts w:ascii="Bookman Old Style" w:hAnsi="Bookman Old Style" w:cs="Courier New"/>
          <w:lang w:val="es-CO"/>
        </w:rPr>
        <w:t xml:space="preserve"> esta era más notoria</w:t>
      </w:r>
      <w:r w:rsidRPr="00935154">
        <w:rPr>
          <w:rFonts w:ascii="Bookman Old Style" w:hAnsi="Bookman Old Style" w:cs="Courier New"/>
          <w:lang w:val="es-CO"/>
        </w:rPr>
        <w:t xml:space="preserve">, esto se debe a que las personas a medida que pasa el tiempo van cambiando sus hábitos. </w:t>
      </w:r>
      <w:r w:rsidRPr="00935154">
        <w:rPr>
          <w:rFonts w:ascii="Bookman Old Style" w:hAnsi="Bookman Old Style" w:cs="Courier New"/>
        </w:rPr>
        <w:t xml:space="preserve">Los problemas que causa el mal hábito de la falta de lectura son </w:t>
      </w:r>
      <w:r w:rsidR="007439EC" w:rsidRPr="00935154">
        <w:rPr>
          <w:rFonts w:ascii="Bookman Old Style" w:hAnsi="Bookman Old Style" w:cs="Courier New"/>
        </w:rPr>
        <w:t xml:space="preserve">principalmente </w:t>
      </w:r>
      <w:r w:rsidRPr="00935154">
        <w:rPr>
          <w:rFonts w:ascii="Bookman Old Style" w:hAnsi="Bookman Old Style" w:cs="Courier New"/>
        </w:rPr>
        <w:t>los fracasos escolares, en especial en niños y adolescentes ya que la lectura es la base del estudio y sin ella se les hace más complicado el aprendizaje.</w:t>
      </w:r>
    </w:p>
    <w:p w:rsidR="00CE674F" w:rsidRPr="00935154" w:rsidRDefault="00CE674F" w:rsidP="00935154">
      <w:pPr>
        <w:spacing w:after="120"/>
        <w:jc w:val="both"/>
        <w:rPr>
          <w:rFonts w:ascii="Bookman Old Style" w:hAnsi="Bookman Old Style" w:cs="Courier New"/>
        </w:rPr>
      </w:pPr>
      <w:r w:rsidRPr="00935154">
        <w:rPr>
          <w:rFonts w:ascii="Bookman Old Style" w:hAnsi="Bookman Old Style" w:cs="Courier New"/>
        </w:rPr>
        <w:t xml:space="preserve">Como es bien conocido, la lectura y la escritura son temas que están a la orden del día en el ámbito escolar, laboral y social; si hablamos de la primera, muy seguramente se presenta debido a que la mayoría de las personas, especialmente en nuestra cultura encuentran dificultades en este aspecto, por </w:t>
      </w:r>
      <w:r w:rsidRPr="00935154">
        <w:rPr>
          <w:rFonts w:ascii="Bookman Old Style" w:hAnsi="Bookman Old Style" w:cs="Courier New"/>
        </w:rPr>
        <w:lastRenderedPageBreak/>
        <w:t>cuanto venimos con malos hábitos lectores desde el seno de la familia; tal vez porque nuestros padres no han sido educados con estos principios, tal vez por falta de que nos incu</w:t>
      </w:r>
      <w:r w:rsidR="00582A0F">
        <w:rPr>
          <w:rFonts w:ascii="Bookman Old Style" w:hAnsi="Bookman Old Style" w:cs="Courier New"/>
        </w:rPr>
        <w:t>lquen lo positivo de saber leer</w:t>
      </w:r>
      <w:r w:rsidRPr="00935154">
        <w:rPr>
          <w:rFonts w:ascii="Bookman Old Style" w:hAnsi="Bookman Old Style" w:cs="Courier New"/>
        </w:rPr>
        <w:t>, posiblemente porque en nuestros hogares nunca hemos visto el ejemplo, puede ser porque nunca vimos a nuestros padres ejecutando este tipo de actividades, o por falta de que nos incentiven y enseñen la importancia de leer; quizá también porque cuando llegamos a la escuela nos encontramos con docentes que no tienen una buena didáctica para enseñar a leer o porque simplemente, como se escucha a diario, “a mí no me gusta leer”, sea cual fuere el motivo, en nuestra cultura es poco lo que cada persona lee en el transcurso de su vida.</w:t>
      </w:r>
    </w:p>
    <w:p w:rsidR="00085B80" w:rsidRPr="00935154" w:rsidRDefault="00085B80" w:rsidP="00935154">
      <w:pPr>
        <w:spacing w:after="120"/>
        <w:jc w:val="both"/>
        <w:rPr>
          <w:rFonts w:ascii="Bookman Old Style" w:hAnsi="Bookman Old Style" w:cs="Courier New"/>
        </w:rPr>
      </w:pPr>
      <w:r w:rsidRPr="00935154">
        <w:rPr>
          <w:rFonts w:ascii="Bookman Old Style" w:hAnsi="Bookman Old Style" w:cs="Courier New"/>
        </w:rPr>
        <w:t>DESARROLLO</w:t>
      </w:r>
    </w:p>
    <w:p w:rsidR="00917D89" w:rsidRPr="00935154" w:rsidRDefault="00917D89" w:rsidP="00935154">
      <w:pPr>
        <w:spacing w:after="120"/>
        <w:jc w:val="both"/>
        <w:rPr>
          <w:rFonts w:ascii="Bookman Old Style" w:hAnsi="Bookman Old Style" w:cs="Courier New"/>
        </w:rPr>
      </w:pPr>
      <w:r w:rsidRPr="00935154">
        <w:rPr>
          <w:rFonts w:ascii="Bookman Old Style" w:hAnsi="Bookman Old Style" w:cs="Courier New"/>
        </w:rPr>
        <w:t>En la actualidad es difícil hablar de lectura sin implicar un conjunto de procesos cognitivos, contextuales, emotivos, volitivos, afectivos u otros. Es uno de los principales temas de estudios de la psicología, la educación, la comunicación, la lingüística y la sociología, entre otras áreas disciplinares desde el siglo pasado. Así podemos encontrar conceptos y enfoques muy diversos</w:t>
      </w:r>
      <w:r w:rsidR="00A94788" w:rsidRPr="00935154">
        <w:rPr>
          <w:rFonts w:ascii="Bookman Old Style" w:hAnsi="Bookman Old Style" w:cs="Courier New"/>
        </w:rPr>
        <w:t xml:space="preserve">, </w:t>
      </w:r>
      <w:r w:rsidRPr="00935154">
        <w:rPr>
          <w:rFonts w:ascii="Bookman Old Style" w:hAnsi="Bookman Old Style" w:cs="Courier New"/>
        </w:rPr>
        <w:t>que aportan</w:t>
      </w:r>
      <w:r w:rsidR="00780398" w:rsidRPr="00935154">
        <w:rPr>
          <w:rFonts w:ascii="Bookman Old Style" w:hAnsi="Bookman Old Style" w:cs="Courier New"/>
        </w:rPr>
        <w:t xml:space="preserve"> un acercamiento a</w:t>
      </w:r>
      <w:r w:rsidRPr="00935154">
        <w:rPr>
          <w:rFonts w:ascii="Bookman Old Style" w:hAnsi="Bookman Old Style" w:cs="Courier New"/>
        </w:rPr>
        <w:t xml:space="preserve"> elementos</w:t>
      </w:r>
      <w:r w:rsidR="0007103C" w:rsidRPr="00935154">
        <w:rPr>
          <w:rFonts w:ascii="Bookman Old Style" w:hAnsi="Bookman Old Style" w:cs="Courier New"/>
        </w:rPr>
        <w:t>, como los lingüísticos, control y autocontrol, los</w:t>
      </w:r>
      <w:r w:rsidR="00780398" w:rsidRPr="00935154">
        <w:rPr>
          <w:rFonts w:ascii="Bookman Old Style" w:hAnsi="Bookman Old Style" w:cs="Courier New"/>
        </w:rPr>
        <w:t xml:space="preserve"> psicolingüí</w:t>
      </w:r>
      <w:r w:rsidR="0007103C" w:rsidRPr="00935154">
        <w:rPr>
          <w:rFonts w:ascii="Bookman Old Style" w:hAnsi="Bookman Old Style" w:cs="Courier New"/>
        </w:rPr>
        <w:t>sticos, los productivos y receptivos; elementos</w:t>
      </w:r>
      <w:r w:rsidRPr="00935154">
        <w:rPr>
          <w:rFonts w:ascii="Bookman Old Style" w:hAnsi="Bookman Old Style" w:cs="Courier New"/>
        </w:rPr>
        <w:t xml:space="preserve"> esenciales para acerc</w:t>
      </w:r>
      <w:r w:rsidR="0007103C" w:rsidRPr="00935154">
        <w:rPr>
          <w:rFonts w:ascii="Bookman Old Style" w:hAnsi="Bookman Old Style" w:cs="Courier New"/>
        </w:rPr>
        <w:t>arnos a la lectura como proceso,</w:t>
      </w:r>
      <w:r w:rsidRPr="00935154">
        <w:rPr>
          <w:rFonts w:ascii="Bookman Old Style" w:hAnsi="Bookman Old Style" w:cs="Courier New"/>
        </w:rPr>
        <w:t xml:space="preserve"> </w:t>
      </w:r>
      <w:r w:rsidR="0007103C" w:rsidRPr="00935154">
        <w:rPr>
          <w:rFonts w:ascii="Bookman Old Style" w:hAnsi="Bookman Old Style" w:cs="Courier New"/>
        </w:rPr>
        <w:t xml:space="preserve">(Goodman 1982). </w:t>
      </w:r>
      <w:r w:rsidR="00780398" w:rsidRPr="00935154">
        <w:rPr>
          <w:rFonts w:ascii="Bookman Old Style" w:hAnsi="Bookman Old Style" w:cs="Courier New"/>
        </w:rPr>
        <w:t xml:space="preserve">Bajo este enfoque podemos notar que </w:t>
      </w:r>
      <w:r w:rsidRPr="00935154">
        <w:rPr>
          <w:rFonts w:ascii="Bookman Old Style" w:hAnsi="Bookman Old Style" w:cs="Courier New"/>
        </w:rPr>
        <w:t xml:space="preserve">no todos leemos de la misma manera, sino que influyen distintos factores en el lector que dan sentido y significado al texto a leer. </w:t>
      </w:r>
      <w:r w:rsidR="00780398" w:rsidRPr="00935154">
        <w:rPr>
          <w:rFonts w:ascii="Bookman Old Style" w:hAnsi="Bookman Old Style" w:cs="Courier New"/>
        </w:rPr>
        <w:t xml:space="preserve">Entonces, acorde a lo expuesto por Goodman, </w:t>
      </w:r>
      <w:r w:rsidR="00602CBC" w:rsidRPr="00935154">
        <w:rPr>
          <w:rFonts w:ascii="Bookman Old Style" w:hAnsi="Bookman Old Style" w:cs="Courier New"/>
        </w:rPr>
        <w:t>l</w:t>
      </w:r>
      <w:r w:rsidRPr="00935154">
        <w:rPr>
          <w:rFonts w:ascii="Bookman Old Style" w:hAnsi="Bookman Old Style" w:cs="Courier New"/>
        </w:rPr>
        <w:t xml:space="preserve">a lectura no es sólo descifrar un </w:t>
      </w:r>
      <w:r w:rsidR="00BE5933" w:rsidRPr="00935154">
        <w:rPr>
          <w:rFonts w:ascii="Bookman Old Style" w:hAnsi="Bookman Old Style" w:cs="Courier New"/>
        </w:rPr>
        <w:t>escrito,</w:t>
      </w:r>
      <w:r w:rsidRPr="00935154">
        <w:rPr>
          <w:rFonts w:ascii="Bookman Old Style" w:hAnsi="Bookman Old Style" w:cs="Courier New"/>
        </w:rPr>
        <w:t xml:space="preserve"> sino que es algo más complejo que lleva implícito el mundo psicológico del lector, la realidad social en que se realiza el acto de leer y las características propi</w:t>
      </w:r>
      <w:r w:rsidR="00BE5933" w:rsidRPr="00935154">
        <w:rPr>
          <w:rFonts w:ascii="Bookman Old Style" w:hAnsi="Bookman Old Style" w:cs="Courier New"/>
        </w:rPr>
        <w:t xml:space="preserve">as que posee el mismo escrito. </w:t>
      </w:r>
    </w:p>
    <w:p w:rsidR="00344518" w:rsidRPr="00935154" w:rsidRDefault="00344518" w:rsidP="00935154">
      <w:pPr>
        <w:spacing w:after="120"/>
        <w:jc w:val="both"/>
        <w:rPr>
          <w:rFonts w:ascii="Bookman Old Style" w:hAnsi="Bookman Old Style" w:cs="Courier New"/>
        </w:rPr>
      </w:pPr>
      <w:r w:rsidRPr="00935154">
        <w:rPr>
          <w:rFonts w:ascii="Bookman Old Style" w:hAnsi="Bookman Old Style" w:cs="Courier New"/>
          <w:lang w:val="es-CO"/>
        </w:rPr>
        <w:t>Desde esta consideración y gracias al aporte de Alegría (2006), podemos darnos cuenta que el estudiante lector de hace diez o qu</w:t>
      </w:r>
      <w:r w:rsidRPr="00935154">
        <w:rPr>
          <w:rFonts w:ascii="Bookman Old Style" w:hAnsi="Bookman Old Style" w:cs="Courier New"/>
        </w:rPr>
        <w:t>ince años atrás no es el mismo que ahora está en las aulas universitarias. El estudiante, hoy, lleva en su mochila una extensa biblioteca digital y un conjunto de herramientas que le facilitan el aprendizaje escolar, mientras que el lector-estudiante de hace quince años tenía que vivir en la biblioteca con unos cuantos libros, el lápiz y su libreta de apuntes. Esta disparidad, en uno y otro, nos hace retomar el concepto de literacidad que plantea D</w:t>
      </w:r>
      <w:r w:rsidR="00F21F41" w:rsidRPr="00935154">
        <w:rPr>
          <w:rFonts w:ascii="Bookman Old Style" w:hAnsi="Bookman Old Style" w:cs="Courier New"/>
        </w:rPr>
        <w:t>aniel Cassany (2005</w:t>
      </w:r>
      <w:r w:rsidRPr="00935154">
        <w:rPr>
          <w:rFonts w:ascii="Bookman Old Style" w:hAnsi="Bookman Old Style" w:cs="Courier New"/>
        </w:rPr>
        <w:t>) en relación al concepto de lectura.</w:t>
      </w:r>
    </w:p>
    <w:p w:rsidR="00F240EA" w:rsidRPr="00935154" w:rsidRDefault="00776F2D" w:rsidP="00935154">
      <w:pPr>
        <w:spacing w:after="120"/>
        <w:jc w:val="both"/>
        <w:rPr>
          <w:rFonts w:ascii="Bookman Old Style" w:hAnsi="Bookman Old Style" w:cs="Courier New"/>
        </w:rPr>
      </w:pPr>
      <w:r w:rsidRPr="00935154">
        <w:rPr>
          <w:rFonts w:ascii="Bookman Old Style" w:hAnsi="Bookman Old Style" w:cs="Courier New"/>
        </w:rPr>
        <w:t>En este sentido, hablar de literacidad es hablar de un nuevo lector que se ve afectado por el alto desarrollo de las TIC (Tecnologías de Información y Comunicación), el fácil acceso a la información y las nuevas formas de relación social. Ante este nuevo escenario,</w:t>
      </w:r>
      <w:r w:rsidR="00184901" w:rsidRPr="00935154">
        <w:rPr>
          <w:rFonts w:ascii="Bookman Old Style" w:hAnsi="Bookman Old Style" w:cs="Courier New"/>
        </w:rPr>
        <w:t xml:space="preserve"> como lo indica Avellaneda (2002</w:t>
      </w:r>
      <w:r w:rsidRPr="00935154">
        <w:rPr>
          <w:rFonts w:ascii="Bookman Old Style" w:hAnsi="Bookman Old Style" w:cs="Courier New"/>
        </w:rPr>
        <w:t xml:space="preserve">), se deben desarrollar en el estudiante habilidades de comprensión lectora más allá del simple descifrado de signos en un escrito. Pero, ¿cuáles pudieran ser estas habilidades de comprensión lectora en un mundo digitalizado? Ente caso,  podríamos hablar de la habilidad para buscar y utilizar la información, o la habilidad de mezclar y usar escritos en otros lenguajes, la habilidad para ampliar el aprendizaje adquirido en las aulas, la habilidad para aprender a </w:t>
      </w:r>
      <w:r w:rsidRPr="00935154">
        <w:rPr>
          <w:rFonts w:ascii="Bookman Old Style" w:hAnsi="Bookman Old Style" w:cs="Courier New"/>
        </w:rPr>
        <w:lastRenderedPageBreak/>
        <w:t>través de otros medios y recursos, o de la habilidad de interactuar en diversas situaciones sociales y para establecer relaciones con los otros. Pero, además, ¿cuáles son los nuevos requerimientos de este sujeto lector? Es aquí cuando entran en escena equipos como el celular, tablets, la computadora, videocámara, reproductor Mp3, entre otras herramientas tecnológicas que van cambiando nuestra forma de ser en sociedad.</w:t>
      </w:r>
      <w:r w:rsidR="00917D89" w:rsidRPr="00935154">
        <w:rPr>
          <w:rFonts w:ascii="Bookman Old Style" w:hAnsi="Bookman Old Style" w:cs="Courier New"/>
        </w:rPr>
        <w:t xml:space="preserve"> </w:t>
      </w:r>
    </w:p>
    <w:p w:rsidR="00180A42" w:rsidRPr="00935154" w:rsidRDefault="00180A42" w:rsidP="00935154">
      <w:pPr>
        <w:spacing w:after="120"/>
        <w:jc w:val="both"/>
        <w:rPr>
          <w:rFonts w:ascii="Bookman Old Style" w:hAnsi="Bookman Old Style" w:cs="Courier New"/>
        </w:rPr>
      </w:pPr>
      <w:r w:rsidRPr="00935154">
        <w:rPr>
          <w:rFonts w:ascii="Bookman Old Style" w:hAnsi="Bookman Old Style" w:cs="Courier New"/>
        </w:rPr>
        <w:t>Las respuestas a estas dos preguntas dibujan el nuevo perfil del lector contemporáneo, es lo que sostiene Lyotard (2006) en su análisis de cambios en el lenguaje y su adquisición en la era posmoderna, lo que incluye la autonomía del individuo como constructor de su propio aprendizaje y la influencia que la tecnología tiene sobre ello. En otras palabras, se trata de considerar al lector contemporáneo como un sujeto que aprende por sí solo, que posee valores, sentimientos, juicios personales y que asume la responsabilidad de sus propias creaciones de significados, con capacidad para producir conocimiento, usar la información para resolver problemas, darse el poder a sí mismo para participar de manera efectiva y creativa en la vida social</w:t>
      </w:r>
    </w:p>
    <w:p w:rsidR="00917D89" w:rsidRPr="00935154" w:rsidRDefault="00D26318" w:rsidP="00935154">
      <w:pPr>
        <w:spacing w:after="120"/>
        <w:jc w:val="both"/>
        <w:rPr>
          <w:rFonts w:ascii="Bookman Old Style" w:hAnsi="Bookman Old Style" w:cs="Courier New"/>
        </w:rPr>
      </w:pPr>
      <w:r w:rsidRPr="00935154">
        <w:rPr>
          <w:rFonts w:ascii="Bookman Old Style" w:hAnsi="Bookman Old Style" w:cs="Courier New"/>
        </w:rPr>
        <w:t>De acuerdo con C</w:t>
      </w:r>
      <w:r w:rsidR="006B2D3F" w:rsidRPr="00935154">
        <w:rPr>
          <w:rFonts w:ascii="Bookman Old Style" w:hAnsi="Bookman Old Style" w:cs="Courier New"/>
        </w:rPr>
        <w:t>assany (2006</w:t>
      </w:r>
      <w:r w:rsidRPr="00935154">
        <w:rPr>
          <w:rFonts w:ascii="Bookman Old Style" w:hAnsi="Bookman Old Style" w:cs="Courier New"/>
        </w:rPr>
        <w:t>), la lectura no se trata sólo de dar voz a la grafía sino de comprender lo que se lee, de ahí su teoría del analfabetismo funcional, que es aquel que lleva a una persona a no ser capaz de dar significado a un texto, hacer hipótesis o inferencias, incluso de anticipar la lectura.</w:t>
      </w:r>
      <w:r w:rsidR="006B2D3F" w:rsidRPr="00935154">
        <w:rPr>
          <w:rFonts w:ascii="Bookman Old Style" w:hAnsi="Bookman Old Style" w:cs="Courier New"/>
        </w:rPr>
        <w:t xml:space="preserve"> Debido a esto se</w:t>
      </w:r>
      <w:r w:rsidR="00E95EE7" w:rsidRPr="00935154">
        <w:rPr>
          <w:rFonts w:ascii="Bookman Old Style" w:hAnsi="Bookman Old Style" w:cs="Courier New"/>
        </w:rPr>
        <w:t xml:space="preserve"> establece</w:t>
      </w:r>
      <w:r w:rsidR="006B2D3F" w:rsidRPr="00935154">
        <w:rPr>
          <w:rFonts w:ascii="Bookman Old Style" w:hAnsi="Bookman Old Style" w:cs="Courier New"/>
        </w:rPr>
        <w:t>n</w:t>
      </w:r>
      <w:r w:rsidR="00602CBC" w:rsidRPr="00935154">
        <w:rPr>
          <w:rFonts w:ascii="Bookman Old Style" w:hAnsi="Bookman Old Style" w:cs="Courier New"/>
        </w:rPr>
        <w:t xml:space="preserve"> tres puntos de vista básico</w:t>
      </w:r>
      <w:r w:rsidR="00917D89" w:rsidRPr="00935154">
        <w:rPr>
          <w:rFonts w:ascii="Bookman Old Style" w:hAnsi="Bookman Old Style" w:cs="Courier New"/>
        </w:rPr>
        <w:t>s en la lectura que, a su forma de ver, constituyen representaciones de la lectura</w:t>
      </w:r>
      <w:r w:rsidR="00E95EE7" w:rsidRPr="00935154">
        <w:rPr>
          <w:rFonts w:ascii="Bookman Old Style" w:hAnsi="Bookman Old Style" w:cs="Courier New"/>
        </w:rPr>
        <w:t xml:space="preserve"> que deben especialmente ser tomadas en cuenta al momento de aprender un nuevo idioma.</w:t>
      </w:r>
      <w:r w:rsidR="006B2D3F" w:rsidRPr="00935154">
        <w:rPr>
          <w:rFonts w:ascii="Bookman Old Style" w:hAnsi="Bookman Old Style" w:cs="Courier New"/>
        </w:rPr>
        <w:t xml:space="preserve"> Las concepciones que Cassany aporta en su obra, son:</w:t>
      </w:r>
    </w:p>
    <w:p w:rsidR="00341083" w:rsidRPr="00935154" w:rsidRDefault="00341083" w:rsidP="00935154">
      <w:pPr>
        <w:spacing w:after="120"/>
        <w:jc w:val="both"/>
        <w:rPr>
          <w:rFonts w:ascii="Bookman Old Style" w:hAnsi="Bookman Old Style" w:cs="Courier New"/>
        </w:rPr>
      </w:pPr>
      <w:r w:rsidRPr="00935154">
        <w:rPr>
          <w:rFonts w:ascii="Bookman Old Style" w:hAnsi="Bookman Old Style" w:cs="Courier New"/>
        </w:rPr>
        <w:t xml:space="preserve">Concepción Lingüística. Se trata de la forma más simple de lectura, en donde damos significado a la lectura a partir del conocimiento semántico, de reglas </w:t>
      </w:r>
      <w:r w:rsidR="00E95EE7" w:rsidRPr="00935154">
        <w:rPr>
          <w:rFonts w:ascii="Bookman Old Style" w:hAnsi="Bookman Old Style" w:cs="Courier New"/>
        </w:rPr>
        <w:t>y unidades léxicas de un idioma.</w:t>
      </w:r>
      <w:r w:rsidRPr="00935154">
        <w:rPr>
          <w:rFonts w:ascii="Bookman Old Style" w:hAnsi="Bookman Old Style" w:cs="Courier New"/>
        </w:rPr>
        <w:t xml:space="preserve"> </w:t>
      </w:r>
    </w:p>
    <w:p w:rsidR="00341083" w:rsidRPr="00935154" w:rsidRDefault="00341083" w:rsidP="00935154">
      <w:pPr>
        <w:spacing w:after="120"/>
        <w:jc w:val="both"/>
        <w:rPr>
          <w:rFonts w:ascii="Bookman Old Style" w:hAnsi="Bookman Old Style" w:cs="Courier New"/>
        </w:rPr>
      </w:pPr>
      <w:r w:rsidRPr="00935154">
        <w:rPr>
          <w:rFonts w:ascii="Bookman Old Style" w:hAnsi="Bookman Old Style" w:cs="Courier New"/>
        </w:rPr>
        <w:t xml:space="preserve">Concepción Psicolingüística. En esta representación, el lector aporta a la lectura cosas que no fueron dichas, pero se presumen a partir del contexto. Es por ello que la interpretación de un escrito puede variar de un lector a otro, ya que cada uno lo relacionará con aquello con lo que esté más familiarizado o que se acople a la hipótesis en la que ha basado su lectura. Por lo tanto, el significado del texto, se aloja en la mente del lector.  </w:t>
      </w:r>
    </w:p>
    <w:p w:rsidR="00E95EE7" w:rsidRPr="00935154" w:rsidRDefault="00E95EE7" w:rsidP="00935154">
      <w:pPr>
        <w:spacing w:after="120"/>
        <w:jc w:val="both"/>
        <w:rPr>
          <w:rFonts w:ascii="Bookman Old Style" w:hAnsi="Bookman Old Style" w:cs="Courier New"/>
        </w:rPr>
      </w:pPr>
      <w:r w:rsidRPr="00935154">
        <w:rPr>
          <w:rFonts w:ascii="Bookman Old Style" w:hAnsi="Bookman Old Style" w:cs="Courier New"/>
        </w:rPr>
        <w:t xml:space="preserve">Concepción Sociocultural. Esta concepción pone énfasis en otros puntos y es que tanto el significado de las palabras en el discurso como los conocimientos previamente adquiridos por el lector y que aportan al texto, tienen una raíz social. Somos un cúmulo de historias y experiencias, tenemos un bagaje cultural y social que nos ayuda a entender el mundo de cierta manera, es por ello que a medida que vamos ampliando nuestro espectro social y cultural, ampliamos también nuestra mente y nos abrimos a nuevos conocimientos, incluso a conocimientos que ya teníamos pero que, luego de ello, vemos con otro punto de vista. Todo esto hace que el significado que le demos a la lectura tenga que ver con nuestro propio entorno e historia, es así que podremos leer el </w:t>
      </w:r>
      <w:r w:rsidRPr="00935154">
        <w:rPr>
          <w:rFonts w:ascii="Bookman Old Style" w:hAnsi="Bookman Old Style" w:cs="Courier New"/>
        </w:rPr>
        <w:lastRenderedPageBreak/>
        <w:t>mismo texto con diferencia de unos días o años y ya no tendrá el mismo significado, pues depende de lo que hayamos vivido previamente y del momento de nuestras vidas actual.</w:t>
      </w:r>
    </w:p>
    <w:p w:rsidR="009C1029" w:rsidRPr="00935154" w:rsidRDefault="00602CBC" w:rsidP="00935154">
      <w:pPr>
        <w:spacing w:after="120"/>
        <w:jc w:val="both"/>
        <w:rPr>
          <w:rFonts w:ascii="Bookman Old Style" w:hAnsi="Bookman Old Style" w:cs="Courier New"/>
        </w:rPr>
      </w:pPr>
      <w:r w:rsidRPr="00935154">
        <w:rPr>
          <w:rFonts w:ascii="Bookman Old Style" w:hAnsi="Bookman Old Style" w:cs="Courier New"/>
        </w:rPr>
        <w:t>Como lo certifican las estadísticas de la UNESCO (2007),</w:t>
      </w:r>
      <w:r w:rsidR="00F611EF" w:rsidRPr="00935154">
        <w:rPr>
          <w:rFonts w:ascii="Bookman Old Style" w:hAnsi="Bookman Old Style" w:cs="Courier New"/>
        </w:rPr>
        <w:t xml:space="preserve"> en el marco del proyecto de indicadores mundiales de educación,</w:t>
      </w:r>
      <w:r w:rsidRPr="00935154">
        <w:rPr>
          <w:rFonts w:ascii="Bookman Old Style" w:hAnsi="Bookman Old Style" w:cs="Courier New"/>
        </w:rPr>
        <w:t xml:space="preserve"> t</w:t>
      </w:r>
      <w:r w:rsidR="009C1029" w:rsidRPr="00935154">
        <w:rPr>
          <w:rFonts w:ascii="Bookman Old Style" w:hAnsi="Bookman Old Style" w:cs="Courier New"/>
        </w:rPr>
        <w:t>odas las materias escolares la presuponen y bajo muy distintas formas utilizan la lectura como herramienta de las actividades desarrolladas en la escuela, ya sea para realizar ejercicios, pruebas de control o de evaluación, o bien como instrumento de conceptualización de referencias, por lo que se puede afirmar que la lectura se encuentra implícita en el programa de todas las disciplinas. Tanto si se trata del aprendizaje o de la evaluación, la lectura se halla en el centro del trabajo escolar y, más aún, cuando se intenta favorecer la autonomía de los estudiantes en su formación, en ese caso, mayor es el encuentro con lo escrito y por lo tanto más decisivo y necesario será el dominio de la lectura.</w:t>
      </w:r>
    </w:p>
    <w:p w:rsidR="00341083" w:rsidRPr="00935154" w:rsidRDefault="00427D7E" w:rsidP="00935154">
      <w:pPr>
        <w:spacing w:after="120"/>
        <w:jc w:val="both"/>
        <w:rPr>
          <w:rFonts w:ascii="Bookman Old Style" w:hAnsi="Bookman Old Style" w:cs="Courier New"/>
        </w:rPr>
      </w:pPr>
      <w:r w:rsidRPr="00935154">
        <w:rPr>
          <w:rFonts w:ascii="Bookman Old Style" w:hAnsi="Bookman Old Style" w:cs="Courier New"/>
        </w:rPr>
        <w:t>El profesor es un mediador importante entre el estudiante y el texto escrito; de alguna manera determina el encuentro del alumno con los procesos de decodificación de la palabra escrita. Analizar cómo se realiza ese proceso y qué tan compatible es con el comportamiento del alumno parece ser esencial para entender cómo responde el estudiante a la participación del profesor en el desarrollo de su propia competencia comunicativa. Con frecuencia, el maestro influye de manera inconsciente en las actitudes y valores de los estudiantes, al comunicar no sólo conocimientos, sino también actitudes, González (2009). En efecto, los docentes son modelos a los que se observa y de los que se aprende y por ello, desempeñan un papel crítico en las actitudes de los estudiantes frente a la lectura, su estimulo e influencia posibilitan que los alumnos adopten una actitud positiva hacia esta forma de aprendizaje.</w:t>
      </w:r>
    </w:p>
    <w:p w:rsidR="001F5BEA" w:rsidRPr="00935154" w:rsidRDefault="001F5BEA" w:rsidP="00935154">
      <w:pPr>
        <w:spacing w:after="120"/>
        <w:jc w:val="both"/>
        <w:rPr>
          <w:rFonts w:ascii="Bookman Old Style" w:hAnsi="Bookman Old Style" w:cs="Courier New"/>
        </w:rPr>
      </w:pPr>
      <w:r w:rsidRPr="00935154">
        <w:rPr>
          <w:rFonts w:ascii="Bookman Old Style" w:hAnsi="Bookman Old Style" w:cs="Courier New"/>
        </w:rPr>
        <w:t>La práctica de la lectura amplía el vocabulario del lector, enriqueciendo su expresión, facilitando la comprensión y autorreflexión sobre el tiempo y el espacio que el ser humano ha vivido o está viviendo, por lo que su utilidad no se circunscribe solamente al ámbito escolar</w:t>
      </w:r>
      <w:r w:rsidR="00E11C86" w:rsidRPr="00935154">
        <w:rPr>
          <w:rFonts w:ascii="Bookman Old Style" w:hAnsi="Bookman Old Style" w:cs="Courier New"/>
        </w:rPr>
        <w:t xml:space="preserve"> (</w:t>
      </w:r>
      <w:r w:rsidRPr="00935154">
        <w:rPr>
          <w:rFonts w:ascii="Bookman Old Style" w:hAnsi="Bookman Old Style" w:cs="Courier New"/>
        </w:rPr>
        <w:t>Harmer</w:t>
      </w:r>
      <w:r w:rsidR="00E11C86" w:rsidRPr="00935154">
        <w:rPr>
          <w:rFonts w:ascii="Bookman Old Style" w:hAnsi="Bookman Old Style" w:cs="Courier New"/>
        </w:rPr>
        <w:t xml:space="preserve">, </w:t>
      </w:r>
      <w:r w:rsidRPr="00935154">
        <w:rPr>
          <w:rFonts w:ascii="Bookman Old Style" w:hAnsi="Bookman Old Style" w:cs="Courier New"/>
        </w:rPr>
        <w:t>2007). La lectura como forma de aprendizaje tiene un papel preponderante en la adquisición, reproducción y creación del conocimiento; para que esto sea así se requiere contar con un cuerpo teórico coherente que sirva de fundamento para comprenderla.</w:t>
      </w:r>
    </w:p>
    <w:p w:rsidR="00341083" w:rsidRPr="00935154" w:rsidRDefault="001F5BEA" w:rsidP="00935154">
      <w:pPr>
        <w:spacing w:after="120"/>
        <w:jc w:val="both"/>
        <w:rPr>
          <w:rFonts w:ascii="Bookman Old Style" w:hAnsi="Bookman Old Style" w:cs="Courier New"/>
        </w:rPr>
      </w:pPr>
      <w:r w:rsidRPr="00935154">
        <w:rPr>
          <w:rFonts w:ascii="Bookman Old Style" w:hAnsi="Bookman Old Style" w:cs="Courier New"/>
        </w:rPr>
        <w:t>Los planteamientos del desarrollo cognitivo, expuestos por Piaget,</w:t>
      </w:r>
      <w:r w:rsidR="00E11C86" w:rsidRPr="00935154">
        <w:rPr>
          <w:rFonts w:ascii="Bookman Old Style" w:hAnsi="Bookman Old Style" w:cs="Courier New"/>
        </w:rPr>
        <w:t xml:space="preserve"> (de Piaget, 2007)</w:t>
      </w:r>
      <w:r w:rsidRPr="00935154">
        <w:rPr>
          <w:rFonts w:ascii="Bookman Old Style" w:hAnsi="Bookman Old Style" w:cs="Courier New"/>
        </w:rPr>
        <w:t xml:space="preserve"> aportan elementos importantes en esta tarea, puesto que concibe el aprendizaje como un proceso activo, donde el individuo es un procesador que organiza, elabora y transforma la información que el texto escrito le provee.</w:t>
      </w:r>
      <w:r w:rsidR="00341083" w:rsidRPr="00935154">
        <w:rPr>
          <w:rFonts w:ascii="Bookman Old Style" w:hAnsi="Bookman Old Style" w:cs="Courier New"/>
        </w:rPr>
        <w:t xml:space="preserve"> </w:t>
      </w:r>
    </w:p>
    <w:p w:rsidR="00341083" w:rsidRPr="00935154" w:rsidRDefault="00353605" w:rsidP="00935154">
      <w:pPr>
        <w:spacing w:after="120"/>
        <w:jc w:val="both"/>
        <w:rPr>
          <w:rFonts w:ascii="Bookman Old Style" w:hAnsi="Bookman Old Style" w:cs="Courier New"/>
        </w:rPr>
      </w:pPr>
      <w:r w:rsidRPr="00935154">
        <w:rPr>
          <w:rFonts w:ascii="Bookman Old Style" w:hAnsi="Bookman Old Style" w:cs="Courier New"/>
        </w:rPr>
        <w:t xml:space="preserve">Asimismo, da por hecho que el conocimiento implica la construcción permanente de una estructura, entendida ésta como la base organizadora de experiencias que permite la integración de nuevos conocimientos. Para el aprendizaje es esencial la estructuración del conocimiento, la organización del conjunto de experiencias, ya que funcionan como guías para la asimilación y </w:t>
      </w:r>
      <w:r w:rsidRPr="00935154">
        <w:rPr>
          <w:rFonts w:ascii="Bookman Old Style" w:hAnsi="Bookman Old Style" w:cs="Courier New"/>
        </w:rPr>
        <w:lastRenderedPageBreak/>
        <w:t xml:space="preserve">comprensión de otras ideas y conceptos que se </w:t>
      </w:r>
      <w:r w:rsidR="00937463" w:rsidRPr="00935154">
        <w:rPr>
          <w:rFonts w:ascii="Bookman Old Style" w:hAnsi="Bookman Old Style" w:cs="Courier New"/>
        </w:rPr>
        <w:t xml:space="preserve">van adquiriendo. </w:t>
      </w:r>
      <w:r w:rsidRPr="00935154">
        <w:rPr>
          <w:rFonts w:ascii="Bookman Old Style" w:hAnsi="Bookman Old Style" w:cs="Courier New"/>
        </w:rPr>
        <w:t xml:space="preserve">De esta manera el alumno aprende gracias al desarrollo de estructuras cognoscitivas que le permiten interpretar y evaluar la información, y esto se pone de manifiesto en el </w:t>
      </w:r>
      <w:r w:rsidR="00E11C86" w:rsidRPr="00935154">
        <w:rPr>
          <w:rFonts w:ascii="Bookman Old Style" w:hAnsi="Bookman Old Style" w:cs="Courier New"/>
        </w:rPr>
        <w:t>aprendizaje de una nueva lengua</w:t>
      </w:r>
      <w:r w:rsidRPr="00935154">
        <w:rPr>
          <w:rFonts w:ascii="Bookman Old Style" w:hAnsi="Bookman Old Style" w:cs="Courier New"/>
        </w:rPr>
        <w:t xml:space="preserve"> </w:t>
      </w:r>
      <w:r w:rsidR="00E11C86" w:rsidRPr="00935154">
        <w:rPr>
          <w:rFonts w:ascii="Bookman Old Style" w:hAnsi="Bookman Old Style" w:cs="Courier New"/>
        </w:rPr>
        <w:t>(</w:t>
      </w:r>
      <w:r w:rsidRPr="00935154">
        <w:rPr>
          <w:rFonts w:ascii="Bookman Old Style" w:hAnsi="Bookman Old Style" w:cs="Courier New"/>
        </w:rPr>
        <w:t>González</w:t>
      </w:r>
      <w:r w:rsidR="00E11C86" w:rsidRPr="00935154">
        <w:rPr>
          <w:rFonts w:ascii="Bookman Old Style" w:hAnsi="Bookman Old Style" w:cs="Courier New"/>
        </w:rPr>
        <w:t>, 2009)</w:t>
      </w:r>
      <w:r w:rsidRPr="00935154">
        <w:rPr>
          <w:rFonts w:ascii="Bookman Old Style" w:hAnsi="Bookman Old Style" w:cs="Courier New"/>
        </w:rPr>
        <w:t>.</w:t>
      </w:r>
    </w:p>
    <w:p w:rsidR="00E21192" w:rsidRPr="00935154" w:rsidRDefault="00E21192" w:rsidP="00935154">
      <w:pPr>
        <w:spacing w:after="120"/>
        <w:jc w:val="both"/>
        <w:rPr>
          <w:rFonts w:ascii="Bookman Old Style" w:hAnsi="Bookman Old Style" w:cs="Courier New"/>
        </w:rPr>
      </w:pPr>
      <w:r w:rsidRPr="00935154">
        <w:rPr>
          <w:rFonts w:ascii="Bookman Old Style" w:hAnsi="Bookman Old Style" w:cs="Courier New"/>
        </w:rPr>
        <w:t>La incidencia de la teoría cognoscitiva</w:t>
      </w:r>
      <w:r w:rsidR="00AB6D38" w:rsidRPr="00935154">
        <w:rPr>
          <w:rFonts w:ascii="Bookman Old Style" w:hAnsi="Bookman Old Style" w:cs="Courier New"/>
        </w:rPr>
        <w:t xml:space="preserve"> (de Piaget, 2007)</w:t>
      </w:r>
      <w:r w:rsidRPr="00935154">
        <w:rPr>
          <w:rFonts w:ascii="Bookman Old Style" w:hAnsi="Bookman Old Style" w:cs="Courier New"/>
        </w:rPr>
        <w:t xml:space="preserve"> dentro de la lectura parece ser clara: para que el lector pueda comprender un párrafo de un texto le es indispensable la estructuración previa de sus conocimientos en patrones básicos y generales que le permitan relacionar la información o conocimientos que el texto le presenta con los esquemas previos que él ya posee.</w:t>
      </w:r>
    </w:p>
    <w:p w:rsidR="00024672" w:rsidRPr="00935154" w:rsidRDefault="00E21192" w:rsidP="00935154">
      <w:pPr>
        <w:spacing w:after="120"/>
        <w:jc w:val="both"/>
        <w:rPr>
          <w:rFonts w:ascii="Bookman Old Style" w:hAnsi="Bookman Old Style" w:cs="Courier New"/>
        </w:rPr>
      </w:pPr>
      <w:r w:rsidRPr="00935154">
        <w:rPr>
          <w:rFonts w:ascii="Bookman Old Style" w:hAnsi="Bookman Old Style" w:cs="Courier New"/>
        </w:rPr>
        <w:t>La lectura es una actividad compleja, realizada con propósitos definidos y relacionada con otras actividades. Involucra la atención, la memoria, el razonamiento y la afectividad y, por lo tanto, se relaciona con el pensamiento; es así que, como lo explican Heimlich y Pittelman (1990), la comprensión lectora es el producto de un conjunto de análisis visuales, fonéticos, semánticos y pragmáticos que interaccionan entre sí, es un proceso cognoscitivo mediante el cual se construye el significado de la información proporcionada por el texto.</w:t>
      </w:r>
      <w:r w:rsidR="00024672" w:rsidRPr="00935154">
        <w:rPr>
          <w:rFonts w:ascii="Bookman Old Style" w:hAnsi="Bookman Old Style" w:cs="Courier New"/>
        </w:rPr>
        <w:t xml:space="preserve"> Como hemos mencionado, desde la perspectiva cognoscitivista, la lectura, como una forma de aprendizaje, es un proceso activo donde el lector es un procesador que organiza, elabora y transforma la información del texto. </w:t>
      </w:r>
    </w:p>
    <w:p w:rsidR="00024672" w:rsidRPr="00935154" w:rsidRDefault="00CE1620" w:rsidP="00935154">
      <w:pPr>
        <w:spacing w:after="120"/>
        <w:jc w:val="both"/>
        <w:rPr>
          <w:rFonts w:ascii="Bookman Old Style" w:hAnsi="Bookman Old Style" w:cs="Courier New"/>
        </w:rPr>
      </w:pPr>
      <w:r w:rsidRPr="00935154">
        <w:rPr>
          <w:rFonts w:ascii="Bookman Old Style" w:hAnsi="Bookman Old Style" w:cs="Courier New"/>
        </w:rPr>
        <w:t>La lectura como proceso de reconstrucción de significados presupone para su realización los esquemas previos del sujeto, la estructura del texto, los conocimientos o información ofrecidos a través del contenido y los procesos que se han realizado para entenderlo. El procesamiento de información depende de los siguientes aspectos: el conocimiento del lector sobre lo que el texto trata; cantidad y contenido del material; lo que los conceptos significan para el lector; deseo del lector de leer; expec</w:t>
      </w:r>
      <w:r w:rsidR="00AB6D38" w:rsidRPr="00935154">
        <w:rPr>
          <w:rFonts w:ascii="Bookman Old Style" w:hAnsi="Bookman Old Style" w:cs="Courier New"/>
        </w:rPr>
        <w:t>tativas y propósitos del lector (Gonz</w:t>
      </w:r>
      <w:r w:rsidR="00602CBC" w:rsidRPr="00935154">
        <w:rPr>
          <w:rFonts w:ascii="Bookman Old Style" w:hAnsi="Bookman Old Style" w:cs="Courier New"/>
        </w:rPr>
        <w:t>ález</w:t>
      </w:r>
      <w:r w:rsidR="00AB6D38" w:rsidRPr="00935154">
        <w:rPr>
          <w:rFonts w:ascii="Bookman Old Style" w:hAnsi="Bookman Old Style" w:cs="Courier New"/>
        </w:rPr>
        <w:t>, 1998).</w:t>
      </w:r>
    </w:p>
    <w:p w:rsidR="000D58DF" w:rsidRPr="00935154" w:rsidRDefault="00024672" w:rsidP="00935154">
      <w:pPr>
        <w:spacing w:after="120"/>
        <w:jc w:val="both"/>
        <w:rPr>
          <w:rFonts w:ascii="Bookman Old Style" w:hAnsi="Bookman Old Style" w:cs="Courier New"/>
        </w:rPr>
      </w:pPr>
      <w:r w:rsidRPr="00935154">
        <w:rPr>
          <w:rFonts w:ascii="Bookman Old Style" w:hAnsi="Bookman Old Style" w:cs="Courier New"/>
        </w:rPr>
        <w:t>S</w:t>
      </w:r>
      <w:r w:rsidR="00CE1620" w:rsidRPr="00935154">
        <w:rPr>
          <w:rFonts w:ascii="Bookman Old Style" w:hAnsi="Bookman Old Style" w:cs="Courier New"/>
        </w:rPr>
        <w:t>e considera</w:t>
      </w:r>
      <w:r w:rsidRPr="00935154">
        <w:rPr>
          <w:rFonts w:ascii="Bookman Old Style" w:hAnsi="Bookman Old Style" w:cs="Courier New"/>
        </w:rPr>
        <w:t xml:space="preserve"> entonces a la lectura como</w:t>
      </w:r>
      <w:r w:rsidR="00CE1620" w:rsidRPr="00935154">
        <w:rPr>
          <w:rFonts w:ascii="Bookman Old Style" w:hAnsi="Bookman Old Style" w:cs="Courier New"/>
        </w:rPr>
        <w:t xml:space="preserve"> un proceso constructivo, porque el lector tiene que construir el significado del texto a partir de sus conocimientos previos integrados en esquemas conceptuales, los cuales entran en juego por su actividad estructurante.</w:t>
      </w:r>
      <w:r w:rsidRPr="00935154">
        <w:rPr>
          <w:rFonts w:ascii="Bookman Old Style" w:hAnsi="Bookman Old Style" w:cs="Courier New"/>
        </w:rPr>
        <w:t xml:space="preserve"> </w:t>
      </w:r>
      <w:r w:rsidR="000D58DF" w:rsidRPr="00935154">
        <w:rPr>
          <w:rFonts w:ascii="Bookman Old Style" w:hAnsi="Bookman Old Style" w:cs="Courier New"/>
        </w:rPr>
        <w:t xml:space="preserve">Para desarrollar estos conceptos encontramos a diferentes teóricos de la corriente cognoscitivista, sin embargo Piaget y </w:t>
      </w:r>
      <w:r w:rsidR="000D58DF" w:rsidRPr="00935154">
        <w:rPr>
          <w:rFonts w:ascii="Bookman Old Style" w:hAnsi="Bookman Old Style"/>
        </w:rPr>
        <w:t xml:space="preserve">Vygotsky, </w:t>
      </w:r>
      <w:r w:rsidRPr="00935154">
        <w:rPr>
          <w:rFonts w:ascii="Bookman Old Style" w:hAnsi="Bookman Old Style"/>
        </w:rPr>
        <w:t>(</w:t>
      </w:r>
      <w:r w:rsidR="000D58DF" w:rsidRPr="00935154">
        <w:rPr>
          <w:rFonts w:ascii="Bookman Old Style" w:hAnsi="Bookman Old Style"/>
        </w:rPr>
        <w:t>de Piaget 2007),</w:t>
      </w:r>
      <w:r w:rsidR="000D58DF" w:rsidRPr="00935154">
        <w:rPr>
          <w:rFonts w:ascii="Bookman Old Style" w:hAnsi="Bookman Old Style" w:cs="Courier New"/>
        </w:rPr>
        <w:t xml:space="preserve"> son un antecedente importante, ya que ofrecen una explicación de los procesos psicológicos subyacentes en el ser humano, especialmente en la adquisición de nuevos conocimientos.</w:t>
      </w:r>
    </w:p>
    <w:p w:rsidR="002C2AE8" w:rsidRPr="00935154" w:rsidRDefault="00024672" w:rsidP="00935154">
      <w:pPr>
        <w:spacing w:after="120"/>
        <w:jc w:val="both"/>
        <w:rPr>
          <w:rFonts w:ascii="Bookman Old Style" w:hAnsi="Bookman Old Style" w:cs="Courier New"/>
        </w:rPr>
      </w:pPr>
      <w:r w:rsidRPr="00935154">
        <w:rPr>
          <w:rFonts w:ascii="Bookman Old Style" w:hAnsi="Bookman Old Style" w:cs="Courier New"/>
        </w:rPr>
        <w:t>Para estos autores, Piaget y Vytgosky, su</w:t>
      </w:r>
      <w:r w:rsidR="002C2AE8" w:rsidRPr="00935154">
        <w:rPr>
          <w:rFonts w:ascii="Bookman Old Style" w:hAnsi="Bookman Old Style" w:cs="Courier New"/>
        </w:rPr>
        <w:t xml:space="preserve"> paradigma para estudiar la conducta humana se basa en las estructuras cognoscitivas, por medio de los procesos de asimilación y acomodación que determinan las percepciones, representaciones y acciones del sujeto. Plantean que el conocimiento no es el reflejo del objeto en el sujeto, ni se produce en un sujeto pasivo, sino que es necesario que éste actúe sobre el objeto para conocerlo, lo cual implica la construcción permanente de una estructura; todo conocimiento implica una estructura que sirve de sustento para desarrollar nuevas estructuras.</w:t>
      </w:r>
    </w:p>
    <w:p w:rsidR="002C2AE8" w:rsidRPr="00935154" w:rsidRDefault="002C2AE8" w:rsidP="00935154">
      <w:pPr>
        <w:spacing w:after="120"/>
        <w:jc w:val="both"/>
        <w:rPr>
          <w:rFonts w:ascii="Bookman Old Style" w:hAnsi="Bookman Old Style" w:cs="Courier New"/>
        </w:rPr>
      </w:pPr>
      <w:r w:rsidRPr="00935154">
        <w:rPr>
          <w:rFonts w:ascii="Bookman Old Style" w:hAnsi="Bookman Old Style" w:cs="Courier New"/>
        </w:rPr>
        <w:lastRenderedPageBreak/>
        <w:t>Por su parte, Bruner (1964) sostiene que el hombre cuenta con un código</w:t>
      </w:r>
      <w:r w:rsidR="00024672" w:rsidRPr="00935154">
        <w:rPr>
          <w:rFonts w:ascii="Bookman Old Style" w:hAnsi="Bookman Old Style" w:cs="Courier New"/>
        </w:rPr>
        <w:t xml:space="preserve"> – que consiste en descifrar lo leído, basándose en la arbitrariedad, productividad y dualidad de articulación -</w:t>
      </w:r>
      <w:r w:rsidRPr="00935154">
        <w:rPr>
          <w:rFonts w:ascii="Bookman Old Style" w:hAnsi="Bookman Old Style" w:cs="Courier New"/>
        </w:rPr>
        <w:t xml:space="preserve"> y procesamiento de información cuyo producto es la representación, la cual es concebida como la forma de responder al ambiente y es complementaria e inseparable de la estructura, esto es, de la serie de proposiciones por las cuales un conocimiento puede generarse y relacionarse de un modo significativo.</w:t>
      </w:r>
    </w:p>
    <w:p w:rsidR="00C55F68" w:rsidRPr="00935154" w:rsidRDefault="00C55F68" w:rsidP="00935154">
      <w:pPr>
        <w:spacing w:after="120"/>
        <w:jc w:val="both"/>
        <w:rPr>
          <w:rFonts w:ascii="Bookman Old Style" w:hAnsi="Bookman Old Style" w:cs="Courier New"/>
        </w:rPr>
      </w:pPr>
      <w:r w:rsidRPr="00935154">
        <w:rPr>
          <w:rFonts w:ascii="Bookman Old Style" w:hAnsi="Bookman Old Style" w:cs="Courier New"/>
        </w:rPr>
        <w:t xml:space="preserve">Es desde este punto de donde </w:t>
      </w:r>
      <w:r w:rsidR="009B3398" w:rsidRPr="00935154">
        <w:rPr>
          <w:rFonts w:ascii="Bookman Old Style" w:hAnsi="Bookman Old Style" w:cs="Courier New"/>
        </w:rPr>
        <w:t>Scrivener (2011), explica que, cuando estamos aprendiendo un nuevo idioma, interviene la</w:t>
      </w:r>
      <w:r w:rsidRPr="00935154">
        <w:rPr>
          <w:rFonts w:ascii="Bookman Old Style" w:hAnsi="Bookman Old Style" w:cs="Courier New"/>
        </w:rPr>
        <w:t xml:space="preserve"> interferencia idiomática,</w:t>
      </w:r>
      <w:r w:rsidR="009B3398" w:rsidRPr="00935154">
        <w:rPr>
          <w:rFonts w:ascii="Bookman Old Style" w:hAnsi="Bookman Old Style" w:cs="Courier New"/>
        </w:rPr>
        <w:t xml:space="preserve"> según su aporte indica </w:t>
      </w:r>
      <w:r w:rsidRPr="00935154">
        <w:rPr>
          <w:rFonts w:ascii="Bookman Old Style" w:hAnsi="Bookman Old Style" w:cs="Courier New"/>
        </w:rPr>
        <w:t>que un  individuo que se haya iniciado en el aprendizaje del nuevo idioma al leer una palabra le dará un significado según su contexto, y de lo que el comprenda de esa primera palabra le seguirá dando el significado a las siguientes; esto puede provocar una mala concepción de lo leído, sin embargo a medida que continúe leyendo encontrará el sentido del contexto y esto puede ayudarle a una mejor comprensión.</w:t>
      </w:r>
    </w:p>
    <w:p w:rsidR="00341083" w:rsidRPr="00935154" w:rsidRDefault="009B3398" w:rsidP="00935154">
      <w:pPr>
        <w:spacing w:after="120"/>
        <w:jc w:val="both"/>
        <w:rPr>
          <w:rFonts w:ascii="Bookman Old Style" w:hAnsi="Bookman Old Style" w:cs="Courier New"/>
        </w:rPr>
      </w:pPr>
      <w:r w:rsidRPr="00935154">
        <w:rPr>
          <w:rFonts w:ascii="Bookman Old Style" w:hAnsi="Bookman Old Style" w:cs="Courier New"/>
        </w:rPr>
        <w:t xml:space="preserve">Desde esta perspectiva teórica Ausubel (1976), </w:t>
      </w:r>
      <w:r w:rsidR="00C55F68" w:rsidRPr="00935154">
        <w:rPr>
          <w:rFonts w:ascii="Bookman Old Style" w:hAnsi="Bookman Old Style" w:cs="Courier New"/>
        </w:rPr>
        <w:t>considera que un aprendizaje se vuelve significativo cuando un material o contenido se incorpora a una estructura cognoscitiva previamente formada. Para explicar los procesos de comprensión y retención precisa sus características y señala su organización de carácter jerárquico, en la cual el conocimiento conceptual ocupa un papel importante para el aprendizaje.</w:t>
      </w:r>
    </w:p>
    <w:p w:rsidR="003209B0" w:rsidRPr="00935154" w:rsidRDefault="0028544F" w:rsidP="00935154">
      <w:pPr>
        <w:spacing w:after="120"/>
        <w:jc w:val="both"/>
        <w:rPr>
          <w:rFonts w:ascii="Bookman Old Style" w:hAnsi="Bookman Old Style" w:cs="Courier New"/>
        </w:rPr>
      </w:pPr>
      <w:r w:rsidRPr="00935154">
        <w:rPr>
          <w:rFonts w:ascii="Bookman Old Style" w:hAnsi="Bookman Old Style" w:cs="Courier New"/>
        </w:rPr>
        <w:t>Gagne</w:t>
      </w:r>
      <w:r w:rsidR="00C55F68" w:rsidRPr="00935154">
        <w:rPr>
          <w:rFonts w:ascii="Bookman Old Style" w:hAnsi="Bookman Old Style" w:cs="Courier New"/>
        </w:rPr>
        <w:t xml:space="preserve"> (1974) propone que en la constitución de la capacidad intelectual el hombre va adquiriendo patrones básicos de acciones motoras e intelectuales para interactuar con su medio y, además, va aprendiendo estrategias cognoscitivas, esto es, habilidades organizadas internamente que orientan los procesos relacionados con la solución de problemas.</w:t>
      </w:r>
      <w:r w:rsidR="009B3398" w:rsidRPr="00935154">
        <w:rPr>
          <w:rFonts w:ascii="Bookman Old Style" w:hAnsi="Bookman Old Style" w:cs="Courier New"/>
        </w:rPr>
        <w:t xml:space="preserve"> </w:t>
      </w:r>
    </w:p>
    <w:p w:rsidR="00C55F68" w:rsidRPr="00935154" w:rsidRDefault="009B3398" w:rsidP="00935154">
      <w:pPr>
        <w:spacing w:after="120"/>
        <w:jc w:val="both"/>
        <w:rPr>
          <w:rFonts w:ascii="Bookman Old Style" w:hAnsi="Bookman Old Style" w:cs="Courier New"/>
        </w:rPr>
      </w:pPr>
      <w:r w:rsidRPr="00935154">
        <w:rPr>
          <w:rFonts w:ascii="Bookman Old Style" w:hAnsi="Bookman Old Style" w:cs="Courier New"/>
        </w:rPr>
        <w:t>L</w:t>
      </w:r>
      <w:r w:rsidR="00C55F68" w:rsidRPr="00935154">
        <w:rPr>
          <w:rFonts w:ascii="Bookman Old Style" w:hAnsi="Bookman Old Style" w:cs="Courier New"/>
        </w:rPr>
        <w:t xml:space="preserve">a categoría de los esquemas, desarrollada por </w:t>
      </w:r>
      <w:r w:rsidRPr="00935154">
        <w:rPr>
          <w:rFonts w:ascii="Bookman Old Style" w:hAnsi="Bookman Old Style" w:cs="Courier New"/>
        </w:rPr>
        <w:t>Norman</w:t>
      </w:r>
      <w:r w:rsidR="00F611EF" w:rsidRPr="00935154">
        <w:rPr>
          <w:rFonts w:ascii="Bookman Old Style" w:hAnsi="Bookman Old Style" w:cs="Courier New"/>
        </w:rPr>
        <w:t xml:space="preserve"> y</w:t>
      </w:r>
      <w:r w:rsidRPr="00935154">
        <w:rPr>
          <w:rFonts w:ascii="Bookman Old Style" w:hAnsi="Bookman Old Style" w:cs="Courier New"/>
        </w:rPr>
        <w:t xml:space="preserve"> </w:t>
      </w:r>
      <w:r w:rsidR="00F611EF" w:rsidRPr="00935154">
        <w:rPr>
          <w:rFonts w:ascii="Bookman Old Style" w:hAnsi="Bookman Old Style" w:cs="Courier New"/>
        </w:rPr>
        <w:t xml:space="preserve">Rumelhart </w:t>
      </w:r>
      <w:r w:rsidRPr="00935154">
        <w:rPr>
          <w:rFonts w:ascii="Bookman Old Style" w:hAnsi="Bookman Old Style" w:cs="Courier New"/>
        </w:rPr>
        <w:t>(1975)</w:t>
      </w:r>
      <w:r w:rsidR="00F611EF" w:rsidRPr="00935154">
        <w:rPr>
          <w:rFonts w:ascii="Bookman Old Style" w:hAnsi="Bookman Old Style" w:cs="Courier New"/>
        </w:rPr>
        <w:t xml:space="preserve">, </w:t>
      </w:r>
      <w:r w:rsidRPr="00935154">
        <w:rPr>
          <w:rFonts w:ascii="Bookman Old Style" w:hAnsi="Bookman Old Style" w:cs="Courier New"/>
        </w:rPr>
        <w:t>complementan esta propuesta, los</w:t>
      </w:r>
      <w:r w:rsidR="00C55F68" w:rsidRPr="00935154">
        <w:rPr>
          <w:rFonts w:ascii="Bookman Old Style" w:hAnsi="Bookman Old Style" w:cs="Courier New"/>
        </w:rPr>
        <w:t xml:space="preserve"> autores señalan que existen dos tipos de información: una particular, relacionada con las experiencias individuales específicas; y una general abstraída de numerosas experiencias particulares. Pertenecen a esta clase de información todos los conceptos genéricos, los cuales son llamados esquemas o marcos.</w:t>
      </w:r>
    </w:p>
    <w:p w:rsidR="009175D9" w:rsidRPr="00935154" w:rsidRDefault="009175D9" w:rsidP="00935154">
      <w:pPr>
        <w:spacing w:after="120"/>
        <w:jc w:val="both"/>
        <w:rPr>
          <w:rFonts w:ascii="Bookman Old Style" w:hAnsi="Bookman Old Style" w:cs="Courier New"/>
          <w:lang w:val="es-US"/>
        </w:rPr>
      </w:pPr>
      <w:r w:rsidRPr="00935154">
        <w:rPr>
          <w:rFonts w:ascii="Bookman Old Style" w:hAnsi="Bookman Old Style" w:cs="Courier New"/>
          <w:lang w:val="es-US"/>
        </w:rPr>
        <w:t>Los esquemas son unidades de información general que representan las características generales de los objetos, eventos o acciones y l</w:t>
      </w:r>
      <w:r w:rsidR="009B3398" w:rsidRPr="00935154">
        <w:rPr>
          <w:rFonts w:ascii="Bookman Old Style" w:hAnsi="Bookman Old Style" w:cs="Courier New"/>
          <w:lang w:val="es-US"/>
        </w:rPr>
        <w:t>as relaciones entre ellos</w:t>
      </w:r>
      <w:r w:rsidRPr="00935154">
        <w:rPr>
          <w:rFonts w:ascii="Bookman Old Style" w:hAnsi="Bookman Old Style" w:cs="Courier New"/>
          <w:lang w:val="es-US"/>
        </w:rPr>
        <w:t>. Los esquemas de cognitivismo,  se consideran estructuras de datos, son concepciones generales del juego de varias tareas psicológicas, que son muy importantes y desempeñan un papel importante en la comprensión.</w:t>
      </w:r>
      <w:r w:rsidR="00384B9F" w:rsidRPr="00935154">
        <w:rPr>
          <w:rFonts w:ascii="Bookman Old Style" w:hAnsi="Bookman Old Style" w:cs="Courier New"/>
          <w:lang w:val="es-US"/>
        </w:rPr>
        <w:t xml:space="preserve"> </w:t>
      </w:r>
      <w:r w:rsidRPr="00935154">
        <w:rPr>
          <w:rFonts w:ascii="Bookman Old Style" w:hAnsi="Bookman Old Style" w:cs="Courier New"/>
          <w:lang w:val="es-US"/>
        </w:rPr>
        <w:t>La descripción de la situación depende del sistema de configuración elegido, con cada aspecto de mayor o menor importancia. Proyectos para gestionar y controlar nuestro comportamiento en circunstancias específicas, formando un conjunto de expectativas para los aspectos que lo definen.</w:t>
      </w:r>
    </w:p>
    <w:p w:rsidR="009175D9" w:rsidRPr="00935154" w:rsidRDefault="00384B9F" w:rsidP="00935154">
      <w:pPr>
        <w:spacing w:after="120"/>
        <w:jc w:val="both"/>
        <w:rPr>
          <w:rFonts w:ascii="Bookman Old Style" w:hAnsi="Bookman Old Style" w:cs="Courier New"/>
          <w:lang w:val="es-US"/>
        </w:rPr>
      </w:pPr>
      <w:r w:rsidRPr="00935154">
        <w:rPr>
          <w:rFonts w:ascii="Bookman Old Style" w:hAnsi="Bookman Old Style" w:cs="Courier New"/>
        </w:rPr>
        <w:t>Norman</w:t>
      </w:r>
      <w:r w:rsidR="0028544F" w:rsidRPr="00935154">
        <w:rPr>
          <w:rFonts w:ascii="Bookman Old Style" w:hAnsi="Bookman Old Style" w:cs="Courier New"/>
        </w:rPr>
        <w:t xml:space="preserve"> y</w:t>
      </w:r>
      <w:r w:rsidRPr="00935154">
        <w:rPr>
          <w:rFonts w:ascii="Bookman Old Style" w:hAnsi="Bookman Old Style" w:cs="Courier New"/>
        </w:rPr>
        <w:t xml:space="preserve"> </w:t>
      </w:r>
      <w:r w:rsidR="0028544F" w:rsidRPr="00935154">
        <w:rPr>
          <w:rFonts w:ascii="Bookman Old Style" w:hAnsi="Bookman Old Style" w:cs="Courier New"/>
        </w:rPr>
        <w:t xml:space="preserve">Rumelhart </w:t>
      </w:r>
      <w:r w:rsidRPr="00935154">
        <w:rPr>
          <w:rFonts w:ascii="Bookman Old Style" w:hAnsi="Bookman Old Style" w:cs="Courier New"/>
        </w:rPr>
        <w:t>(1975</w:t>
      </w:r>
      <w:r w:rsidR="0028544F" w:rsidRPr="00935154">
        <w:rPr>
          <w:rFonts w:ascii="Bookman Old Style" w:hAnsi="Bookman Old Style" w:cs="Courier New"/>
        </w:rPr>
        <w:t xml:space="preserve">), </w:t>
      </w:r>
      <w:r w:rsidRPr="00935154">
        <w:rPr>
          <w:rFonts w:ascii="Bookman Old Style" w:hAnsi="Bookman Old Style" w:cs="Courier New"/>
        </w:rPr>
        <w:t xml:space="preserve">concluyen </w:t>
      </w:r>
      <w:r w:rsidR="009175D9" w:rsidRPr="00935154">
        <w:rPr>
          <w:rFonts w:ascii="Bookman Old Style" w:hAnsi="Bookman Old Style" w:cs="Courier New"/>
          <w:lang w:val="es-US"/>
        </w:rPr>
        <w:t xml:space="preserve">que existe un conocimiento fundamental de la estructura de aprendizaje, es decir, que todo, desde la </w:t>
      </w:r>
      <w:r w:rsidR="009175D9" w:rsidRPr="00935154">
        <w:rPr>
          <w:rFonts w:ascii="Bookman Old Style" w:hAnsi="Bookman Old Style" w:cs="Courier New"/>
          <w:lang w:val="es-US"/>
        </w:rPr>
        <w:lastRenderedPageBreak/>
        <w:t xml:space="preserve">experiencia pasada, es una organización porque funciona como un líder en el aprendizaje y la comprensión de otras ideas y conceptos. </w:t>
      </w:r>
      <w:r w:rsidRPr="00935154">
        <w:rPr>
          <w:rFonts w:ascii="Bookman Old Style" w:hAnsi="Bookman Old Style" w:cs="Courier New"/>
          <w:lang w:val="es-US"/>
        </w:rPr>
        <w:t xml:space="preserve"> </w:t>
      </w:r>
      <w:r w:rsidR="009175D9" w:rsidRPr="00935154">
        <w:rPr>
          <w:rFonts w:ascii="Bookman Old Style" w:hAnsi="Bookman Old Style" w:cs="Courier New"/>
          <w:lang w:val="es-US"/>
        </w:rPr>
        <w:t>Cuando leemos, desde este punto de vista teórico, no nos limitamos a la codificación literal o la reproducción de mensajes, sino al proceso de leer y construir  al lector. Lo que entiende depende de muchos factores, por ejemplo, antes de su experiencia, conocimiento y creencias o, si lo desea, su comprensión dependerá del modelo de su conocimiento.</w:t>
      </w:r>
    </w:p>
    <w:p w:rsidR="00341083" w:rsidRPr="00935154" w:rsidRDefault="00341083" w:rsidP="00935154">
      <w:pPr>
        <w:spacing w:after="120"/>
        <w:jc w:val="both"/>
        <w:rPr>
          <w:rFonts w:ascii="Bookman Old Style" w:hAnsi="Bookman Old Style" w:cs="Courier New"/>
        </w:rPr>
      </w:pPr>
      <w:r w:rsidRPr="00935154">
        <w:rPr>
          <w:rFonts w:ascii="Bookman Old Style" w:hAnsi="Bookman Old Style" w:cs="Courier New"/>
        </w:rPr>
        <w:t>Para comprender el texto escrito el lector debe entender cómo el autor ha estructurado u organizado la información que el texto ofrece y relacionar las ideas del texto con las que tiene en su mente. Es mediante estas dos vías que el lector interactúa con el texto para elaborar el significado. La comprensión es el proceso de construir el significado a través de relacionar las ideas relevantes del texto con las ideas que ya se tienen. Comprender es construir puentes entre lo nuevo y lo conocido; el lector no puede evitar interpretar con base en sus conocimientos, más aún, es a partir</w:t>
      </w:r>
      <w:r w:rsidR="00BE5704" w:rsidRPr="00935154">
        <w:rPr>
          <w:rFonts w:ascii="Bookman Old Style" w:hAnsi="Bookman Old Style" w:cs="Courier New"/>
        </w:rPr>
        <w:t xml:space="preserve"> de éstos que logra interpretar, como lo explica Grellet (1986) y quien sugiere que p</w:t>
      </w:r>
      <w:r w:rsidRPr="00935154">
        <w:rPr>
          <w:rFonts w:ascii="Bookman Old Style" w:hAnsi="Bookman Old Style" w:cs="Courier New"/>
        </w:rPr>
        <w:t xml:space="preserve">ara alcanzar la comprensión de un texto se requieren las siguientes condiciones: </w:t>
      </w:r>
    </w:p>
    <w:p w:rsidR="00341083" w:rsidRPr="00935154" w:rsidRDefault="00341083" w:rsidP="00582A0F">
      <w:pPr>
        <w:numPr>
          <w:ilvl w:val="0"/>
          <w:numId w:val="7"/>
        </w:numPr>
        <w:spacing w:after="120"/>
        <w:ind w:left="709" w:hanging="425"/>
        <w:jc w:val="both"/>
        <w:rPr>
          <w:rFonts w:ascii="Bookman Old Style" w:hAnsi="Bookman Old Style" w:cs="Courier New"/>
        </w:rPr>
      </w:pPr>
      <w:r w:rsidRPr="00935154">
        <w:rPr>
          <w:rFonts w:ascii="Bookman Old Style" w:hAnsi="Bookman Old Style" w:cs="Courier New"/>
        </w:rPr>
        <w:t>el contenido debe ser de un nivel cercano a los esquemas ya existentes en el lector para propiciar la asimilación, o</w:t>
      </w:r>
    </w:p>
    <w:p w:rsidR="00341083" w:rsidRPr="00935154" w:rsidRDefault="00341083" w:rsidP="00582A0F">
      <w:pPr>
        <w:numPr>
          <w:ilvl w:val="0"/>
          <w:numId w:val="7"/>
        </w:numPr>
        <w:spacing w:after="120"/>
        <w:ind w:left="709" w:hanging="425"/>
        <w:jc w:val="both"/>
        <w:rPr>
          <w:rFonts w:ascii="Bookman Old Style" w:hAnsi="Bookman Old Style" w:cs="Courier New"/>
        </w:rPr>
      </w:pPr>
      <w:r w:rsidRPr="00935154">
        <w:rPr>
          <w:rFonts w:ascii="Bookman Old Style" w:hAnsi="Bookman Old Style" w:cs="Courier New"/>
        </w:rPr>
        <w:t>agregar al contenido del texto ayudas que le proporcionen al lector información necesaria para favorecer la comprensión.</w:t>
      </w:r>
    </w:p>
    <w:p w:rsidR="00341083" w:rsidRPr="00935154" w:rsidRDefault="00341083" w:rsidP="00935154">
      <w:pPr>
        <w:spacing w:after="120"/>
        <w:jc w:val="both"/>
        <w:rPr>
          <w:rFonts w:ascii="Bookman Old Style" w:hAnsi="Bookman Old Style" w:cs="Courier New"/>
        </w:rPr>
      </w:pPr>
      <w:r w:rsidRPr="00935154">
        <w:rPr>
          <w:rFonts w:ascii="Bookman Old Style" w:hAnsi="Bookman Old Style" w:cs="Courier New"/>
        </w:rPr>
        <w:t xml:space="preserve">Por su parte, el lector debe poseer un conjunto de habilidades que le posibiliten adaptarse de manera estratégica a las características del texto y a los requerimientos de la tarea de lectura para que se logren los cinco procesos fundamentales de la comprensión: adquisición, retención, integración, recuperación y generalización de la información. </w:t>
      </w:r>
    </w:p>
    <w:p w:rsidR="00341083" w:rsidRPr="00935154" w:rsidRDefault="00341083" w:rsidP="00935154">
      <w:pPr>
        <w:spacing w:after="120"/>
        <w:jc w:val="both"/>
        <w:rPr>
          <w:rFonts w:ascii="Bookman Old Style" w:hAnsi="Bookman Old Style" w:cs="Courier New"/>
        </w:rPr>
      </w:pPr>
      <w:r w:rsidRPr="00935154">
        <w:rPr>
          <w:rFonts w:ascii="Bookman Old Style" w:hAnsi="Bookman Old Style" w:cs="Courier New"/>
        </w:rPr>
        <w:t>De acuerdo con Ausubel (1976) tal aprendizaje puede lograrse cuando el lector obtiene el significado del texto y lo relaciona con sus ideas y conocimientos previos de manera útil y comprensible. En este sentido, se sostiene con Smith, que la lectura es comprensión en tanto la información impresa tiene significado cuando el lector puede relacionarla con la información que ya posee.</w:t>
      </w:r>
    </w:p>
    <w:p w:rsidR="00341083" w:rsidRPr="00935154" w:rsidRDefault="00384B9F" w:rsidP="00935154">
      <w:pPr>
        <w:spacing w:after="120"/>
        <w:jc w:val="both"/>
        <w:rPr>
          <w:rFonts w:ascii="Bookman Old Style" w:hAnsi="Bookman Old Style" w:cs="Courier New"/>
          <w:i/>
        </w:rPr>
      </w:pPr>
      <w:r w:rsidRPr="00935154">
        <w:rPr>
          <w:rFonts w:ascii="Bookman Old Style" w:hAnsi="Bookman Old Style" w:cs="Courier New"/>
          <w:i/>
        </w:rPr>
        <w:t>Importancia e influencia de la l</w:t>
      </w:r>
      <w:r w:rsidR="00341083" w:rsidRPr="00935154">
        <w:rPr>
          <w:rFonts w:ascii="Bookman Old Style" w:hAnsi="Bookman Old Style" w:cs="Courier New"/>
          <w:i/>
        </w:rPr>
        <w:t xml:space="preserve">ectura </w:t>
      </w:r>
    </w:p>
    <w:p w:rsidR="00A30EA6" w:rsidRPr="00935154" w:rsidRDefault="00341083" w:rsidP="00935154">
      <w:pPr>
        <w:spacing w:after="120"/>
        <w:jc w:val="both"/>
        <w:rPr>
          <w:rFonts w:ascii="Bookman Old Style" w:hAnsi="Bookman Old Style" w:cs="Courier New"/>
        </w:rPr>
      </w:pPr>
      <w:r w:rsidRPr="00935154">
        <w:rPr>
          <w:rFonts w:ascii="Bookman Old Style" w:hAnsi="Bookman Old Style" w:cs="Courier New"/>
        </w:rPr>
        <w:t>Resulta evidente que las personas, y sobre todo, los jóvenes, conforme avanzan las nuevas tecnologías, ajustan cada vez más las reglas de ortografía y gramaticales a su modo de comunicarse, informal y veloz; prueba de ello es que en los trabajos escolares es perceptible una traslación de muchos de los códigos que se emplean en los</w:t>
      </w:r>
      <w:r w:rsidR="00A30EA6" w:rsidRPr="00935154">
        <w:rPr>
          <w:rFonts w:ascii="Bookman Old Style" w:hAnsi="Bookman Old Style" w:cs="Courier New"/>
        </w:rPr>
        <w:t xml:space="preserve"> chats y los mensajes de texto, c</w:t>
      </w:r>
      <w:r w:rsidR="00BE5704" w:rsidRPr="00935154">
        <w:rPr>
          <w:rFonts w:ascii="Bookman Old Style" w:hAnsi="Bookman Old Style" w:cs="Courier New"/>
        </w:rPr>
        <w:t>omo</w:t>
      </w:r>
      <w:r w:rsidR="00A30EA6" w:rsidRPr="00935154">
        <w:rPr>
          <w:rFonts w:ascii="Bookman Old Style" w:hAnsi="Bookman Old Style" w:cs="Courier New"/>
        </w:rPr>
        <w:t xml:space="preserve"> lo analiza Sanmartín (2007) en sus estudios</w:t>
      </w:r>
      <w:r w:rsidR="00384B9F" w:rsidRPr="00935154">
        <w:rPr>
          <w:rFonts w:ascii="Bookman Old Style" w:hAnsi="Bookman Old Style" w:cs="Courier New"/>
        </w:rPr>
        <w:t xml:space="preserve"> en el marco del proyecto de normas y uso del español para los profesionales de los medios de comunicación</w:t>
      </w:r>
      <w:r w:rsidR="00A30EA6" w:rsidRPr="00935154">
        <w:rPr>
          <w:rFonts w:ascii="Bookman Old Style" w:hAnsi="Bookman Old Style" w:cs="Courier New"/>
        </w:rPr>
        <w:t xml:space="preserve">. </w:t>
      </w:r>
    </w:p>
    <w:p w:rsidR="00341083" w:rsidRPr="00935154" w:rsidRDefault="00A30EA6" w:rsidP="00935154">
      <w:pPr>
        <w:spacing w:after="120"/>
        <w:jc w:val="both"/>
        <w:rPr>
          <w:rFonts w:ascii="Bookman Old Style" w:hAnsi="Bookman Old Style" w:cs="Courier New"/>
        </w:rPr>
      </w:pPr>
      <w:r w:rsidRPr="00935154">
        <w:rPr>
          <w:rFonts w:ascii="Bookman Old Style" w:hAnsi="Bookman Old Style" w:cs="Courier New"/>
        </w:rPr>
        <w:t>Por ello e</w:t>
      </w:r>
      <w:r w:rsidR="00341083" w:rsidRPr="00935154">
        <w:rPr>
          <w:rFonts w:ascii="Bookman Old Style" w:hAnsi="Bookman Old Style" w:cs="Courier New"/>
        </w:rPr>
        <w:t xml:space="preserve">s común, por ejemplo, que muchos estudiantes empleen la bien conocida letra “k” para reemplazar al pronombre relativo “que”. Esta cuestión sería irrelevante, de no ser porque se ha dejado de poner atención en los </w:t>
      </w:r>
      <w:r w:rsidR="00341083" w:rsidRPr="00935154">
        <w:rPr>
          <w:rFonts w:ascii="Bookman Old Style" w:hAnsi="Bookman Old Style" w:cs="Courier New"/>
        </w:rPr>
        <w:lastRenderedPageBreak/>
        <w:t xml:space="preserve">significados que dicho pronombre puede tener, lo que a su vez ha derivado en serias consecuencias en la escritura: son pocos los estudiantes, tanto de nivel básico como de licenciatura que saben específicamente en qué casos debe acentuarse el vocablo “qué” y en qué casos debe conservarse sin tilde. ¿Por qué este conflicto, producido, al parecer, por un rechazo a las reglas gramaticales? </w:t>
      </w:r>
    </w:p>
    <w:p w:rsidR="00A30EA6" w:rsidRPr="00935154" w:rsidRDefault="00A30EA6" w:rsidP="00935154">
      <w:pPr>
        <w:spacing w:after="120"/>
        <w:jc w:val="both"/>
        <w:rPr>
          <w:rFonts w:ascii="Bookman Old Style" w:hAnsi="Bookman Old Style" w:cs="Courier New"/>
        </w:rPr>
      </w:pPr>
      <w:r w:rsidRPr="00935154">
        <w:rPr>
          <w:rFonts w:ascii="Bookman Old Style" w:hAnsi="Bookman Old Style" w:cs="Courier New"/>
        </w:rPr>
        <w:t>Si tomamos el caso de las composiciones de</w:t>
      </w:r>
      <w:r w:rsidR="00BF58CC" w:rsidRPr="00935154">
        <w:rPr>
          <w:rFonts w:ascii="Bookman Old Style" w:hAnsi="Bookman Old Style" w:cs="Courier New"/>
        </w:rPr>
        <w:t>l célebre compositor alemán,</w:t>
      </w:r>
      <w:r w:rsidRPr="00935154">
        <w:rPr>
          <w:rFonts w:ascii="Bookman Old Style" w:hAnsi="Bookman Old Style" w:cs="Courier New"/>
        </w:rPr>
        <w:t xml:space="preserve"> Johann </w:t>
      </w:r>
      <w:r w:rsidR="003B2FD5" w:rsidRPr="00935154">
        <w:rPr>
          <w:rFonts w:ascii="Bookman Old Style" w:hAnsi="Bookman Old Style" w:cs="Courier New"/>
        </w:rPr>
        <w:t>Sebastián</w:t>
      </w:r>
      <w:r w:rsidRPr="00935154">
        <w:rPr>
          <w:rFonts w:ascii="Bookman Old Style" w:hAnsi="Bookman Old Style" w:cs="Courier New"/>
        </w:rPr>
        <w:t xml:space="preserve"> Bach</w:t>
      </w:r>
      <w:r w:rsidR="00CC6BAD" w:rsidRPr="00935154">
        <w:rPr>
          <w:rFonts w:ascii="Bookman Old Style" w:hAnsi="Bookman Old Style" w:cs="Courier New"/>
        </w:rPr>
        <w:t xml:space="preserve"> (1685 – 1750)</w:t>
      </w:r>
      <w:r w:rsidRPr="00935154">
        <w:rPr>
          <w:rFonts w:ascii="Bookman Old Style" w:hAnsi="Bookman Old Style" w:cs="Courier New"/>
        </w:rPr>
        <w:t xml:space="preserve">, </w:t>
      </w:r>
      <w:r w:rsidR="00BF58CC" w:rsidRPr="00935154">
        <w:rPr>
          <w:rFonts w:ascii="Bookman Old Style" w:hAnsi="Bookman Old Style" w:cs="Courier New"/>
        </w:rPr>
        <w:t xml:space="preserve">la interpretación de una de sus obras </w:t>
      </w:r>
      <w:r w:rsidR="00341083" w:rsidRPr="00935154">
        <w:rPr>
          <w:rFonts w:ascii="Bookman Old Style" w:hAnsi="Bookman Old Style" w:cs="Courier New"/>
        </w:rPr>
        <w:t>puede ser apreciada y admirada en diferentes contextos: el lenguaje musical resulta igualmente placentero para un melómano en Japón que en México. Los problemas de lectura y comprensión no son irreversibles, a pesar de los magros resultados que los estudiantes mexicanos han obtenido en pruebas internacionales y la falta de costumbre</w:t>
      </w:r>
      <w:r w:rsidR="00B7048C" w:rsidRPr="00935154">
        <w:rPr>
          <w:rFonts w:ascii="Bookman Old Style" w:hAnsi="Bookman Old Style" w:cs="Courier New"/>
        </w:rPr>
        <w:t>, según los datos recopilados por Hernández y Bazán, (2016)</w:t>
      </w:r>
      <w:r w:rsidR="00BF58CC" w:rsidRPr="00935154">
        <w:rPr>
          <w:rFonts w:ascii="Bookman Old Style" w:hAnsi="Bookman Old Style" w:cs="Courier New"/>
        </w:rPr>
        <w:t>.</w:t>
      </w:r>
      <w:r w:rsidR="00341083" w:rsidRPr="00935154">
        <w:rPr>
          <w:rFonts w:ascii="Bookman Old Style" w:hAnsi="Bookman Old Style" w:cs="Courier New"/>
        </w:rPr>
        <w:t xml:space="preserve">  </w:t>
      </w:r>
    </w:p>
    <w:p w:rsidR="00341083" w:rsidRPr="00935154" w:rsidRDefault="00341083" w:rsidP="00935154">
      <w:pPr>
        <w:spacing w:after="120"/>
        <w:jc w:val="both"/>
        <w:rPr>
          <w:rFonts w:ascii="Bookman Old Style" w:hAnsi="Bookman Old Style" w:cs="Courier New"/>
        </w:rPr>
      </w:pPr>
      <w:r w:rsidRPr="00935154">
        <w:rPr>
          <w:rFonts w:ascii="Bookman Old Style" w:hAnsi="Bookman Old Style" w:cs="Courier New"/>
        </w:rPr>
        <w:t>Es importante mencionar que quizá todos en algún momento, en mayor o menor grado, han sufrido cierta desconexión con el autor o con el texto en sus manos. La situación se agrava si el estudiante, como parte de su formación, sufrió humillaciones o descalificaciones a su capacidad intelectual, por el simple hecho de no mostrar interés en la lectura. Acaso las siguientes sugerencias pueden ser vistas como auxiliares que contribuyan a emprender un proceso de lectura íntimo, personal y revelador.</w:t>
      </w:r>
    </w:p>
    <w:p w:rsidR="00341083" w:rsidRPr="00935154" w:rsidRDefault="00462640" w:rsidP="00935154">
      <w:pPr>
        <w:spacing w:after="120"/>
        <w:jc w:val="both"/>
        <w:rPr>
          <w:rFonts w:ascii="Bookman Old Style" w:hAnsi="Bookman Old Style" w:cs="Courier New"/>
        </w:rPr>
      </w:pPr>
      <w:r w:rsidRPr="00935154">
        <w:rPr>
          <w:rFonts w:ascii="Bookman Old Style" w:hAnsi="Bookman Old Style" w:cs="Courier New"/>
        </w:rPr>
        <w:t>E</w:t>
      </w:r>
      <w:r w:rsidR="00BF58CC" w:rsidRPr="00935154">
        <w:rPr>
          <w:rFonts w:ascii="Bookman Old Style" w:hAnsi="Bookman Old Style" w:cs="Courier New"/>
        </w:rPr>
        <w:t>n</w:t>
      </w:r>
      <w:r w:rsidR="008E3853" w:rsidRPr="00935154">
        <w:rPr>
          <w:rFonts w:ascii="Bookman Old Style" w:hAnsi="Bookman Old Style" w:cs="Courier New"/>
        </w:rPr>
        <w:t xml:space="preserve"> su </w:t>
      </w:r>
      <w:r w:rsidRPr="00935154">
        <w:rPr>
          <w:rFonts w:ascii="Bookman Old Style" w:hAnsi="Bookman Old Style" w:cs="Courier New"/>
        </w:rPr>
        <w:t>última</w:t>
      </w:r>
      <w:r w:rsidR="0083128A" w:rsidRPr="00935154">
        <w:rPr>
          <w:rFonts w:ascii="Bookman Old Style" w:hAnsi="Bookman Old Style" w:cs="Courier New"/>
        </w:rPr>
        <w:t xml:space="preserve"> obra </w:t>
      </w:r>
      <w:r w:rsidRPr="00935154">
        <w:rPr>
          <w:rFonts w:ascii="Bookman Old Style" w:hAnsi="Bookman Old Style" w:cs="Courier New"/>
        </w:rPr>
        <w:t>el psicólogo</w:t>
      </w:r>
      <w:r w:rsidR="00BF58CC" w:rsidRPr="00935154">
        <w:rPr>
          <w:rFonts w:ascii="Bookman Old Style" w:hAnsi="Bookman Old Style" w:cs="Courier New"/>
        </w:rPr>
        <w:t xml:space="preserve"> José Antonio Barral </w:t>
      </w:r>
      <w:r w:rsidRPr="00935154">
        <w:rPr>
          <w:rFonts w:ascii="Bookman Old Style" w:hAnsi="Bookman Old Style" w:cs="Courier New"/>
        </w:rPr>
        <w:t xml:space="preserve">(Blanco, 1999), </w:t>
      </w:r>
      <w:r w:rsidR="0083128A" w:rsidRPr="00935154">
        <w:rPr>
          <w:rFonts w:ascii="Bookman Old Style" w:hAnsi="Bookman Old Style" w:cs="Courier New"/>
        </w:rPr>
        <w:t>sostiene</w:t>
      </w:r>
      <w:r w:rsidRPr="00935154">
        <w:rPr>
          <w:rFonts w:ascii="Bookman Old Style" w:hAnsi="Bookman Old Style" w:cs="Courier New"/>
        </w:rPr>
        <w:t xml:space="preserve"> que</w:t>
      </w:r>
      <w:r w:rsidR="00BF58CC" w:rsidRPr="00935154">
        <w:rPr>
          <w:rFonts w:ascii="Bookman Old Style" w:hAnsi="Bookman Old Style" w:cs="Courier New"/>
        </w:rPr>
        <w:t xml:space="preserve"> </w:t>
      </w:r>
      <w:r w:rsidRPr="00935154">
        <w:rPr>
          <w:rFonts w:ascii="Bookman Old Style" w:hAnsi="Bookman Old Style" w:cs="Courier New"/>
        </w:rPr>
        <w:t xml:space="preserve">los malos hábitos en la lectura contribuyen al fracaso escolar  y a su vez indica que </w:t>
      </w:r>
      <w:r w:rsidR="008E3853" w:rsidRPr="00935154">
        <w:rPr>
          <w:rFonts w:ascii="Bookman Old Style" w:hAnsi="Bookman Old Style" w:cs="Courier New"/>
        </w:rPr>
        <w:t xml:space="preserve">estas deficiencias puedes ser </w:t>
      </w:r>
      <w:r w:rsidRPr="00935154">
        <w:rPr>
          <w:rFonts w:ascii="Bookman Old Style" w:hAnsi="Bookman Old Style" w:cs="Courier New"/>
        </w:rPr>
        <w:t>reversibles, aunque el individuo</w:t>
      </w:r>
      <w:r w:rsidR="008E3853" w:rsidRPr="00935154">
        <w:rPr>
          <w:rFonts w:ascii="Bookman Old Style" w:hAnsi="Bookman Old Style" w:cs="Courier New"/>
        </w:rPr>
        <w:t xml:space="preserve"> sea ya un adulto. Salazar (2006)</w:t>
      </w:r>
      <w:r w:rsidR="00E46EB0" w:rsidRPr="00935154">
        <w:rPr>
          <w:rFonts w:ascii="Bookman Old Style" w:hAnsi="Bookman Old Style" w:cs="Courier New"/>
        </w:rPr>
        <w:t>, por su parte,</w:t>
      </w:r>
      <w:r w:rsidR="008E3853" w:rsidRPr="00935154">
        <w:rPr>
          <w:rFonts w:ascii="Bookman Old Style" w:hAnsi="Bookman Old Style" w:cs="Courier New"/>
        </w:rPr>
        <w:t xml:space="preserve"> nos explica que restructurando el concepto de lectura podemos llegar a una resignificación, lo que provocará que ésta se </w:t>
      </w:r>
      <w:r w:rsidR="0083128A" w:rsidRPr="00935154">
        <w:rPr>
          <w:rFonts w:ascii="Bookman Old Style" w:hAnsi="Bookman Old Style" w:cs="Courier New"/>
        </w:rPr>
        <w:t>realice de manera constitutiva e integral y por lo tanto su adquisición, desarrollo y práctica se dará de la forma más natural posible.</w:t>
      </w:r>
    </w:p>
    <w:p w:rsidR="00085B80" w:rsidRPr="00935154" w:rsidRDefault="00085B80" w:rsidP="00935154">
      <w:pPr>
        <w:spacing w:after="120"/>
        <w:jc w:val="both"/>
        <w:rPr>
          <w:rFonts w:ascii="Bookman Old Style" w:hAnsi="Bookman Old Style" w:cs="Courier New"/>
        </w:rPr>
      </w:pPr>
      <w:r w:rsidRPr="00935154">
        <w:rPr>
          <w:rFonts w:ascii="Bookman Old Style" w:hAnsi="Bookman Old Style" w:cs="Courier New"/>
        </w:rPr>
        <w:t>CONCLUSIONES</w:t>
      </w:r>
    </w:p>
    <w:p w:rsidR="00341083" w:rsidRPr="00935154" w:rsidRDefault="00341083" w:rsidP="00935154">
      <w:pPr>
        <w:spacing w:after="120"/>
        <w:jc w:val="both"/>
        <w:rPr>
          <w:rFonts w:ascii="Bookman Old Style" w:hAnsi="Bookman Old Style" w:cs="Courier New"/>
        </w:rPr>
      </w:pPr>
      <w:r w:rsidRPr="00935154">
        <w:rPr>
          <w:rFonts w:ascii="Bookman Old Style" w:hAnsi="Bookman Old Style" w:cs="Courier New"/>
        </w:rPr>
        <w:t xml:space="preserve">La lectura es una herramienta indispensable a la hora de analizar las diferentes ciencias o los diferentes tópicos de estudio, ya que a través de ella se comprende y se entiende de una mejor manera lo que está plasmado mediante la escritura. </w:t>
      </w:r>
    </w:p>
    <w:p w:rsidR="00341083" w:rsidRPr="00935154" w:rsidRDefault="00341083" w:rsidP="00935154">
      <w:pPr>
        <w:spacing w:after="120"/>
        <w:jc w:val="both"/>
        <w:rPr>
          <w:rFonts w:ascii="Bookman Old Style" w:hAnsi="Bookman Old Style" w:cs="Courier New"/>
        </w:rPr>
      </w:pPr>
      <w:r w:rsidRPr="00935154">
        <w:rPr>
          <w:rFonts w:ascii="Bookman Old Style" w:hAnsi="Bookman Old Style" w:cs="Courier New"/>
        </w:rPr>
        <w:t>La escuela representa sólo un contexto dentro de un continuo de contextos de sociabilización relacionados con la lectura, de ahí que sus usos y funciones sean diversos, por lo que las actividades de lectura deberían entrar en las interacciones del salón de clases como alternativas sociales, colaborativas y naturales a la actividad del habla y no únicamente como eventos aislados.</w:t>
      </w:r>
    </w:p>
    <w:p w:rsidR="00341083" w:rsidRPr="00935154" w:rsidRDefault="00341083" w:rsidP="00935154">
      <w:pPr>
        <w:spacing w:after="120"/>
        <w:jc w:val="both"/>
        <w:rPr>
          <w:rFonts w:ascii="Bookman Old Style" w:hAnsi="Bookman Old Style" w:cs="Courier New"/>
        </w:rPr>
      </w:pPr>
      <w:r w:rsidRPr="00935154">
        <w:rPr>
          <w:rFonts w:ascii="Bookman Old Style" w:hAnsi="Bookman Old Style" w:cs="Courier New"/>
        </w:rPr>
        <w:t xml:space="preserve">Los esquemas, el tipo de texto, los objetivos de lectura y el interés del lector juegan un papel importante para lograr comprender el material escrito. La institución escolar, y con ella los docentes, ejercen una influencia importante en la manera de concebir y emplear la lectura. El profesor es un mediador importante en este proceso, ya que él es el guía didáctico que va a orientar a </w:t>
      </w:r>
      <w:r w:rsidRPr="00935154">
        <w:rPr>
          <w:rFonts w:ascii="Bookman Old Style" w:hAnsi="Bookman Old Style" w:cs="Courier New"/>
        </w:rPr>
        <w:lastRenderedPageBreak/>
        <w:t>que ellos hagan de la lectura una actividad frecuente y que no solo la tomen como un deber a hacer, sino más bien como algo necesario de hacer.</w:t>
      </w:r>
    </w:p>
    <w:p w:rsidR="00341083" w:rsidRPr="00935154" w:rsidRDefault="00341083" w:rsidP="00935154">
      <w:pPr>
        <w:spacing w:after="120"/>
        <w:jc w:val="both"/>
        <w:rPr>
          <w:rFonts w:ascii="Bookman Old Style" w:hAnsi="Bookman Old Style" w:cs="Courier New"/>
        </w:rPr>
      </w:pPr>
      <w:r w:rsidRPr="00935154">
        <w:rPr>
          <w:rFonts w:ascii="Bookman Old Style" w:hAnsi="Bookman Old Style" w:cs="Courier New"/>
        </w:rPr>
        <w:t>Los hábitos de la lectura han cambiado con el pasar del tiempo y más porque la tecnología cada vez nos facilita todo, entonces los niños, adolescentes que son los que más utilizan las tecnologías, estos ya no les interesa mucho leer ya sea cuentos, historias, libros científicos, diccionarios, periódicos, revistas, en fin porque la tecnología como el celular está dejando de lado estos instrumentos de aprendizaje, ya que el internet no siempre se le da un buen uso.</w:t>
      </w:r>
    </w:p>
    <w:p w:rsidR="006954BF" w:rsidRPr="00935154" w:rsidRDefault="006954BF" w:rsidP="00935154">
      <w:pPr>
        <w:spacing w:after="120"/>
        <w:jc w:val="both"/>
        <w:rPr>
          <w:rFonts w:ascii="Bookman Old Style" w:hAnsi="Bookman Old Style" w:cs="Courier New"/>
        </w:rPr>
      </w:pPr>
      <w:r w:rsidRPr="00935154">
        <w:rPr>
          <w:rFonts w:ascii="Bookman Old Style" w:hAnsi="Bookman Old Style" w:cs="Courier New"/>
        </w:rPr>
        <w:t>Cuando nos disponemos a aprender un nuevo idioma, la lectura se constituye en un recurso imprescindible, más aún si el estudiante es un autodidacta</w:t>
      </w:r>
      <w:r w:rsidR="006C1B08" w:rsidRPr="00935154">
        <w:rPr>
          <w:rFonts w:ascii="Bookman Old Style" w:hAnsi="Bookman Old Style" w:cs="Courier New"/>
        </w:rPr>
        <w:t xml:space="preserve"> o </w:t>
      </w:r>
      <w:r w:rsidR="00E071DA" w:rsidRPr="00935154">
        <w:rPr>
          <w:rFonts w:ascii="Bookman Old Style" w:hAnsi="Bookman Old Style" w:cs="Courier New"/>
        </w:rPr>
        <w:t>desea aprenderlo</w:t>
      </w:r>
      <w:r w:rsidR="006C1B08" w:rsidRPr="00935154">
        <w:rPr>
          <w:rFonts w:ascii="Bookman Old Style" w:hAnsi="Bookman Old Style" w:cs="Courier New"/>
        </w:rPr>
        <w:t xml:space="preserve"> fuera del contexto escolar.</w:t>
      </w:r>
      <w:r w:rsidRPr="00935154">
        <w:rPr>
          <w:rFonts w:ascii="Bookman Old Style" w:hAnsi="Bookman Old Style" w:cs="Courier New"/>
        </w:rPr>
        <w:t xml:space="preserve"> </w:t>
      </w:r>
    </w:p>
    <w:p w:rsidR="00341083" w:rsidRPr="00935154" w:rsidRDefault="00341083" w:rsidP="00935154">
      <w:pPr>
        <w:spacing w:after="120"/>
        <w:jc w:val="both"/>
        <w:rPr>
          <w:rFonts w:ascii="Bookman Old Style" w:hAnsi="Bookman Old Style" w:cs="Courier New"/>
        </w:rPr>
      </w:pPr>
      <w:r w:rsidRPr="00935154">
        <w:rPr>
          <w:rFonts w:ascii="Bookman Old Style" w:hAnsi="Bookman Old Style" w:cs="Courier New"/>
        </w:rPr>
        <w:t>Como consecuencia del mal hábito de leer, tendremos personas sin conocimientos culturales, niños y adolescentes estudiantes con dificultad de aprendizaje escolar, déficit de comunicación con los demás, poco léxico al carecer del conocimiento o significado de ciertas palabras, y muchos problemas más de lenguaje y comunicación</w:t>
      </w:r>
      <w:r w:rsidR="00B7048C" w:rsidRPr="00935154">
        <w:rPr>
          <w:rFonts w:ascii="Bookman Old Style" w:hAnsi="Bookman Old Style" w:cs="Courier New"/>
        </w:rPr>
        <w:t>. Muchas de las campañas para motivar la lectura, en las que se muestra a personajes de la farándula o a figuras de la política con poco o nulo prestigio, lejos de motivar a la población a leer, transmiten la idea de que el acto de leer es frívolo y siempre debe asociarse con el placer y la recreación.</w:t>
      </w:r>
    </w:p>
    <w:p w:rsidR="00341083" w:rsidRPr="00935154" w:rsidRDefault="00341083" w:rsidP="00935154">
      <w:pPr>
        <w:spacing w:after="120"/>
        <w:jc w:val="both"/>
        <w:rPr>
          <w:rFonts w:ascii="Bookman Old Style" w:hAnsi="Bookman Old Style" w:cs="Courier New"/>
        </w:rPr>
      </w:pPr>
      <w:r w:rsidRPr="00935154">
        <w:rPr>
          <w:rFonts w:ascii="Bookman Old Style" w:hAnsi="Bookman Old Style" w:cs="Courier New"/>
        </w:rPr>
        <w:t>Concientizar sobre el valor de la lectura en el contexto actual es una tarea que, aunque de a poco debemos de tratar de cumplirla, para que así se dé a notar el potencial de la lectura en el transcurso de nuestras vidas, como ella puede aportar a nivel sociológico, personal y educativo.</w:t>
      </w:r>
    </w:p>
    <w:p w:rsidR="00582A0F" w:rsidRPr="00582A0F" w:rsidRDefault="00582A0F" w:rsidP="00935154">
      <w:pPr>
        <w:spacing w:after="120"/>
        <w:jc w:val="both"/>
        <w:rPr>
          <w:rFonts w:ascii="Bookman Old Style" w:hAnsi="Bookman Old Style"/>
          <w:sz w:val="22"/>
        </w:rPr>
      </w:pPr>
      <w:r w:rsidRPr="00582A0F">
        <w:rPr>
          <w:rFonts w:ascii="Bookman Old Style" w:hAnsi="Bookman Old Style"/>
          <w:sz w:val="22"/>
        </w:rPr>
        <w:t>BIBLIOGRAFÍA</w:t>
      </w:r>
    </w:p>
    <w:p w:rsidR="00582A0F" w:rsidRPr="00582A0F" w:rsidRDefault="00582A0F" w:rsidP="00935154">
      <w:pPr>
        <w:spacing w:after="120"/>
        <w:jc w:val="both"/>
        <w:rPr>
          <w:rFonts w:ascii="Bookman Old Style" w:hAnsi="Bookman Old Style" w:cs="Courier New"/>
          <w:sz w:val="22"/>
        </w:rPr>
      </w:pPr>
      <w:r w:rsidRPr="00582A0F">
        <w:rPr>
          <w:rFonts w:ascii="Bookman Old Style" w:hAnsi="Bookman Old Style" w:cs="Courier New"/>
          <w:sz w:val="22"/>
          <w:lang w:val="es-US"/>
        </w:rPr>
        <w:t>Alegría, J. (2006). Por un enfoque psicolingüístico del aprendizaje de la lectura y sus dificultades—20 años después.</w:t>
      </w:r>
      <w:r w:rsidRPr="00582A0F">
        <w:rPr>
          <w:rFonts w:ascii="Bookman Old Style" w:hAnsi="Bookman Old Style" w:cs="Courier New"/>
          <w:i/>
          <w:sz w:val="22"/>
          <w:lang w:val="es-US"/>
        </w:rPr>
        <w:t> </w:t>
      </w:r>
      <w:r w:rsidRPr="00582A0F">
        <w:rPr>
          <w:rFonts w:ascii="Bookman Old Style" w:hAnsi="Bookman Old Style" w:cs="Courier New"/>
          <w:iCs/>
          <w:sz w:val="22"/>
          <w:lang w:val="es-US"/>
        </w:rPr>
        <w:t>Infancia y aprendizaje</w:t>
      </w:r>
      <w:r w:rsidRPr="00582A0F">
        <w:rPr>
          <w:rFonts w:ascii="Bookman Old Style" w:hAnsi="Bookman Old Style" w:cs="Courier New"/>
          <w:sz w:val="22"/>
          <w:lang w:val="es-US"/>
        </w:rPr>
        <w:t>, </w:t>
      </w:r>
      <w:r w:rsidRPr="00582A0F">
        <w:rPr>
          <w:rFonts w:ascii="Bookman Old Style" w:hAnsi="Bookman Old Style" w:cs="Courier New"/>
          <w:iCs/>
          <w:sz w:val="22"/>
          <w:lang w:val="es-US"/>
        </w:rPr>
        <w:t>29</w:t>
      </w:r>
      <w:r w:rsidRPr="00582A0F">
        <w:rPr>
          <w:rFonts w:ascii="Bookman Old Style" w:hAnsi="Bookman Old Style" w:cs="Courier New"/>
          <w:sz w:val="22"/>
          <w:lang w:val="es-US"/>
        </w:rPr>
        <w:t>(1), 93-111.</w:t>
      </w:r>
      <w:r w:rsidRPr="00582A0F">
        <w:rPr>
          <w:rFonts w:ascii="Bookman Old Style" w:hAnsi="Bookman Old Style" w:cs="Courier New"/>
          <w:sz w:val="22"/>
        </w:rPr>
        <w:t xml:space="preserve">   </w:t>
      </w:r>
    </w:p>
    <w:p w:rsidR="00582A0F" w:rsidRPr="00582A0F" w:rsidRDefault="00582A0F" w:rsidP="00935154">
      <w:pPr>
        <w:spacing w:after="120"/>
        <w:jc w:val="both"/>
        <w:rPr>
          <w:rFonts w:ascii="Bookman Old Style" w:hAnsi="Bookman Old Style"/>
          <w:sz w:val="22"/>
        </w:rPr>
      </w:pPr>
      <w:r w:rsidRPr="00582A0F">
        <w:rPr>
          <w:rFonts w:ascii="Bookman Old Style" w:hAnsi="Bookman Old Style"/>
          <w:sz w:val="22"/>
        </w:rPr>
        <w:t>Ausubel, D. P. (1976). Psicología educativa. Un punto de vista cognoscitivo. México: Ed. Trillas</w:t>
      </w:r>
    </w:p>
    <w:p w:rsidR="00582A0F" w:rsidRPr="00582A0F" w:rsidRDefault="00582A0F" w:rsidP="00935154">
      <w:pPr>
        <w:spacing w:after="120"/>
        <w:jc w:val="both"/>
        <w:rPr>
          <w:rFonts w:ascii="Bookman Old Style" w:hAnsi="Bookman Old Style"/>
          <w:sz w:val="22"/>
        </w:rPr>
      </w:pPr>
      <w:r w:rsidRPr="00582A0F">
        <w:rPr>
          <w:rFonts w:ascii="Bookman Old Style" w:hAnsi="Bookman Old Style"/>
          <w:sz w:val="22"/>
        </w:rPr>
        <w:t>Avellaneda, L. C. B. (2002). Lectura y nuevas tecnologías: una relación constructiva y dinámica. </w:t>
      </w:r>
      <w:r w:rsidRPr="00582A0F">
        <w:rPr>
          <w:rFonts w:ascii="Bookman Old Style" w:hAnsi="Bookman Old Style"/>
          <w:i/>
          <w:iCs/>
          <w:sz w:val="22"/>
        </w:rPr>
        <w:t>Palabra Clave</w:t>
      </w:r>
      <w:r w:rsidRPr="00582A0F">
        <w:rPr>
          <w:rFonts w:ascii="Bookman Old Style" w:hAnsi="Bookman Old Style"/>
          <w:sz w:val="22"/>
        </w:rPr>
        <w:t>, </w:t>
      </w:r>
      <w:r w:rsidRPr="00582A0F">
        <w:rPr>
          <w:rFonts w:ascii="Bookman Old Style" w:hAnsi="Bookman Old Style"/>
          <w:i/>
          <w:iCs/>
          <w:sz w:val="22"/>
        </w:rPr>
        <w:t>6</w:t>
      </w:r>
      <w:r w:rsidRPr="00582A0F">
        <w:rPr>
          <w:rFonts w:ascii="Bookman Old Style" w:hAnsi="Bookman Old Style"/>
          <w:sz w:val="22"/>
        </w:rPr>
        <w:t>.</w:t>
      </w:r>
    </w:p>
    <w:p w:rsidR="00582A0F" w:rsidRPr="00582A0F" w:rsidRDefault="00582A0F" w:rsidP="00935154">
      <w:pPr>
        <w:spacing w:after="120"/>
        <w:jc w:val="both"/>
        <w:rPr>
          <w:rFonts w:ascii="Bookman Old Style" w:hAnsi="Bookman Old Style" w:cs="Courier New"/>
          <w:sz w:val="22"/>
        </w:rPr>
      </w:pPr>
      <w:r w:rsidRPr="00582A0F">
        <w:rPr>
          <w:rFonts w:ascii="Bookman Old Style" w:hAnsi="Bookman Old Style" w:cs="Courier New"/>
          <w:sz w:val="22"/>
          <w:lang w:val="en-US"/>
        </w:rPr>
        <w:t>Barker, R. E., Escarpit, R. (1974). </w:t>
      </w:r>
      <w:r w:rsidRPr="00582A0F">
        <w:rPr>
          <w:rFonts w:ascii="Bookman Old Style" w:hAnsi="Bookman Old Style" w:cs="Courier New"/>
          <w:i/>
          <w:iCs/>
          <w:sz w:val="22"/>
        </w:rPr>
        <w:t>El deseo de leer</w:t>
      </w:r>
      <w:r w:rsidRPr="00582A0F">
        <w:rPr>
          <w:rFonts w:ascii="Bookman Old Style" w:hAnsi="Bookman Old Style" w:cs="Courier New"/>
          <w:sz w:val="22"/>
        </w:rPr>
        <w:t>. Península.</w:t>
      </w:r>
    </w:p>
    <w:p w:rsidR="00582A0F" w:rsidRPr="00582A0F" w:rsidRDefault="00582A0F" w:rsidP="00935154">
      <w:pPr>
        <w:spacing w:after="120"/>
        <w:jc w:val="both"/>
        <w:rPr>
          <w:rFonts w:ascii="Bookman Old Style" w:hAnsi="Bookman Old Style" w:cs="Courier New"/>
          <w:sz w:val="22"/>
        </w:rPr>
      </w:pPr>
      <w:r w:rsidRPr="00582A0F">
        <w:rPr>
          <w:rFonts w:ascii="Bookman Old Style" w:hAnsi="Bookman Old Style" w:cs="Courier New"/>
          <w:sz w:val="22"/>
        </w:rPr>
        <w:t xml:space="preserve">Blanco, C. (1999). Entrevista: "Los malos hábitos de lectura contribuyen al fracaso escolar". El País. Recuperado de: </w:t>
      </w:r>
      <w:hyperlink r:id="rId10" w:history="1">
        <w:r w:rsidRPr="00582A0F">
          <w:rPr>
            <w:rStyle w:val="Hipervnculo"/>
            <w:rFonts w:ascii="Bookman Old Style" w:hAnsi="Bookman Old Style" w:cs="Courier New"/>
            <w:color w:val="auto"/>
            <w:sz w:val="22"/>
          </w:rPr>
          <w:t>https://www.google.com/amp/s/elpais.com/diario/1999/06/22/sociedad/930002429_850215.amp.html</w:t>
        </w:r>
      </w:hyperlink>
    </w:p>
    <w:p w:rsidR="00582A0F" w:rsidRPr="00582A0F" w:rsidRDefault="00582A0F" w:rsidP="00935154">
      <w:pPr>
        <w:spacing w:after="120"/>
        <w:jc w:val="both"/>
        <w:rPr>
          <w:rFonts w:ascii="Bookman Old Style" w:hAnsi="Bookman Old Style" w:cs="Courier New"/>
          <w:sz w:val="22"/>
        </w:rPr>
      </w:pPr>
      <w:r w:rsidRPr="00582A0F">
        <w:rPr>
          <w:rFonts w:ascii="Bookman Old Style" w:hAnsi="Bookman Old Style" w:cs="Courier New"/>
          <w:sz w:val="22"/>
          <w:lang w:val="en-US"/>
        </w:rPr>
        <w:t>Bruner, J. S. (1964). The course of cognitive growth. </w:t>
      </w:r>
      <w:r w:rsidRPr="00582A0F">
        <w:rPr>
          <w:rFonts w:ascii="Bookman Old Style" w:hAnsi="Bookman Old Style" w:cs="Courier New"/>
          <w:i/>
          <w:iCs/>
          <w:sz w:val="22"/>
        </w:rPr>
        <w:t>American Psychologist, 19</w:t>
      </w:r>
      <w:r w:rsidRPr="00582A0F">
        <w:rPr>
          <w:rFonts w:ascii="Bookman Old Style" w:hAnsi="Bookman Old Style" w:cs="Courier New"/>
          <w:sz w:val="22"/>
        </w:rPr>
        <w:t>(1), 1-15.</w:t>
      </w:r>
    </w:p>
    <w:p w:rsidR="00582A0F" w:rsidRPr="00582A0F" w:rsidRDefault="00582A0F" w:rsidP="00935154">
      <w:pPr>
        <w:spacing w:after="120"/>
        <w:jc w:val="both"/>
        <w:rPr>
          <w:rFonts w:ascii="Bookman Old Style" w:hAnsi="Bookman Old Style" w:cs="Courier New"/>
          <w:sz w:val="22"/>
        </w:rPr>
      </w:pPr>
      <w:r w:rsidRPr="00582A0F">
        <w:rPr>
          <w:rFonts w:ascii="Bookman Old Style" w:hAnsi="Bookman Old Style" w:cs="Courier New"/>
          <w:sz w:val="22"/>
        </w:rPr>
        <w:t>Cassany, D. (2005, August). Investigaciones y propuestas sobre literacidad actual: multiliteracidad, internet y criticidad. In </w:t>
      </w:r>
      <w:r w:rsidRPr="00582A0F">
        <w:rPr>
          <w:rFonts w:ascii="Bookman Old Style" w:hAnsi="Bookman Old Style" w:cs="Courier New"/>
          <w:i/>
          <w:iCs/>
          <w:sz w:val="22"/>
        </w:rPr>
        <w:t>Conferencia presentada en Congreso Nacional Cátedra UNESCO para la lectura y la escritura, Universidad de Concepción</w:t>
      </w:r>
      <w:r w:rsidRPr="00582A0F">
        <w:rPr>
          <w:rFonts w:ascii="Bookman Old Style" w:hAnsi="Bookman Old Style" w:cs="Courier New"/>
          <w:sz w:val="22"/>
        </w:rPr>
        <w:t> (Vol. 24, p. 25).</w:t>
      </w:r>
    </w:p>
    <w:p w:rsidR="00582A0F" w:rsidRPr="00582A0F" w:rsidRDefault="00582A0F" w:rsidP="00935154">
      <w:pPr>
        <w:spacing w:after="120"/>
        <w:jc w:val="both"/>
        <w:rPr>
          <w:rFonts w:ascii="Bookman Old Style" w:hAnsi="Bookman Old Style" w:cs="Courier New"/>
          <w:sz w:val="22"/>
        </w:rPr>
      </w:pPr>
      <w:r w:rsidRPr="00582A0F">
        <w:rPr>
          <w:rFonts w:ascii="Bookman Old Style" w:hAnsi="Bookman Old Style"/>
          <w:sz w:val="22"/>
        </w:rPr>
        <w:lastRenderedPageBreak/>
        <w:t>Cassany, D. (2006)  Tras las líneas. Sobre la lectura contemporánea Anagrama, Barcelona, pp. 21 - 43</w:t>
      </w:r>
    </w:p>
    <w:p w:rsidR="00582A0F" w:rsidRPr="00582A0F" w:rsidRDefault="00582A0F" w:rsidP="00935154">
      <w:pPr>
        <w:pStyle w:val="Prrafodelista"/>
        <w:spacing w:after="120"/>
        <w:ind w:left="0"/>
        <w:contextualSpacing w:val="0"/>
        <w:jc w:val="both"/>
        <w:rPr>
          <w:rFonts w:ascii="Bookman Old Style" w:hAnsi="Bookman Old Style"/>
          <w:sz w:val="22"/>
          <w:lang w:val="es-ES"/>
        </w:rPr>
      </w:pPr>
      <w:r w:rsidRPr="00582A0F">
        <w:rPr>
          <w:rFonts w:ascii="Bookman Old Style" w:hAnsi="Bookman Old Style"/>
          <w:sz w:val="22"/>
          <w:lang w:val="es-ES"/>
        </w:rPr>
        <w:t>de Piaget, T. D. D. C. (2007). Desarrollo Cognitivo: Las Teorías de Piaget y de Vygotsky. </w:t>
      </w:r>
      <w:r w:rsidRPr="00582A0F">
        <w:rPr>
          <w:rFonts w:ascii="Bookman Old Style" w:hAnsi="Bookman Old Style"/>
          <w:iCs/>
          <w:sz w:val="22"/>
          <w:lang w:val="es-ES"/>
        </w:rPr>
        <w:t>Recuperado de http://www. paidopsiquiatria. cat/archivos/teorias_desarrollo_cognitivo_07-09_m1. pdf</w:t>
      </w:r>
      <w:r w:rsidRPr="00582A0F">
        <w:rPr>
          <w:rFonts w:ascii="Bookman Old Style" w:hAnsi="Bookman Old Style"/>
          <w:sz w:val="22"/>
          <w:lang w:val="es-ES"/>
        </w:rPr>
        <w:t>.</w:t>
      </w:r>
    </w:p>
    <w:p w:rsidR="00582A0F" w:rsidRPr="00582A0F" w:rsidRDefault="00582A0F" w:rsidP="00935154">
      <w:pPr>
        <w:pStyle w:val="Prrafodelista"/>
        <w:spacing w:after="120"/>
        <w:ind w:left="0"/>
        <w:contextualSpacing w:val="0"/>
        <w:jc w:val="both"/>
        <w:rPr>
          <w:rFonts w:ascii="Bookman Old Style" w:hAnsi="Bookman Old Style"/>
          <w:sz w:val="22"/>
          <w:lang w:val="es-CO"/>
        </w:rPr>
      </w:pPr>
      <w:r w:rsidRPr="00582A0F">
        <w:rPr>
          <w:rFonts w:ascii="Bookman Old Style" w:hAnsi="Bookman Old Style"/>
          <w:sz w:val="22"/>
          <w:lang w:val="en-US"/>
        </w:rPr>
        <w:t xml:space="preserve">Gagne, R. M. (1974). Educational technology and the learning process. </w:t>
      </w:r>
      <w:r w:rsidRPr="00582A0F">
        <w:rPr>
          <w:rFonts w:ascii="Bookman Old Style" w:hAnsi="Bookman Old Style"/>
          <w:sz w:val="22"/>
          <w:lang w:val="es-CO"/>
        </w:rPr>
        <w:t>Educational Researcher, 3(1), 3-8.</w:t>
      </w:r>
    </w:p>
    <w:p w:rsidR="00582A0F" w:rsidRPr="00582A0F" w:rsidRDefault="00582A0F" w:rsidP="00935154">
      <w:pPr>
        <w:spacing w:after="120"/>
        <w:jc w:val="both"/>
        <w:rPr>
          <w:rFonts w:ascii="Bookman Old Style" w:hAnsi="Bookman Old Style"/>
          <w:sz w:val="22"/>
        </w:rPr>
      </w:pPr>
      <w:r w:rsidRPr="00582A0F">
        <w:rPr>
          <w:rFonts w:ascii="Bookman Old Style" w:hAnsi="Bookman Old Style"/>
          <w:sz w:val="22"/>
        </w:rPr>
        <w:t>González Cancio, R. (2009). La clase de Lengua Extranjera. Teoría y Práctica, Habana, Cuba: Editorial Pueblo y Educación.</w:t>
      </w:r>
    </w:p>
    <w:p w:rsidR="00582A0F" w:rsidRPr="00582A0F" w:rsidRDefault="00582A0F" w:rsidP="00935154">
      <w:pPr>
        <w:spacing w:after="120"/>
        <w:jc w:val="both"/>
        <w:rPr>
          <w:rFonts w:ascii="Bookman Old Style" w:hAnsi="Bookman Old Style" w:cs="Courier New"/>
          <w:sz w:val="22"/>
        </w:rPr>
      </w:pPr>
      <w:r w:rsidRPr="00582A0F">
        <w:rPr>
          <w:rFonts w:ascii="Bookman Old Style" w:hAnsi="Bookman Old Style" w:cs="Courier New"/>
          <w:sz w:val="22"/>
          <w:lang w:val="es-US"/>
        </w:rPr>
        <w:t>González, S. (1998). Comprensión lectora. </w:t>
      </w:r>
      <w:r w:rsidRPr="00582A0F">
        <w:rPr>
          <w:rFonts w:ascii="Bookman Old Style" w:hAnsi="Bookman Old Style" w:cs="Courier New"/>
          <w:iCs/>
          <w:sz w:val="22"/>
          <w:lang w:val="es-US"/>
        </w:rPr>
        <w:t>Zona educativa</w:t>
      </w:r>
      <w:r w:rsidRPr="00582A0F">
        <w:rPr>
          <w:rFonts w:ascii="Bookman Old Style" w:hAnsi="Bookman Old Style" w:cs="Courier New"/>
          <w:sz w:val="22"/>
          <w:lang w:val="es-US"/>
        </w:rPr>
        <w:t>, 12.</w:t>
      </w:r>
      <w:r w:rsidRPr="00582A0F">
        <w:rPr>
          <w:rFonts w:ascii="Bookman Old Style" w:hAnsi="Bookman Old Style" w:cs="Courier New"/>
          <w:sz w:val="22"/>
        </w:rPr>
        <w:t xml:space="preserve"> Un modelo educativo centrado en el aprendizaje. Obtenido el 28 de mayo del 2018, de http://www.itesm.mx/va/dide/modelo/libro/capitulos_espanol/pdf/cap_2.pdf </w:t>
      </w:r>
    </w:p>
    <w:p w:rsidR="00582A0F" w:rsidRPr="00582A0F" w:rsidRDefault="00582A0F" w:rsidP="00935154">
      <w:pPr>
        <w:spacing w:after="120"/>
        <w:jc w:val="both"/>
        <w:rPr>
          <w:rFonts w:ascii="Bookman Old Style" w:hAnsi="Bookman Old Style" w:cs="Courier New"/>
          <w:sz w:val="22"/>
        </w:rPr>
      </w:pPr>
      <w:r w:rsidRPr="00582A0F">
        <w:rPr>
          <w:rFonts w:ascii="Bookman Old Style" w:hAnsi="Bookman Old Style" w:cs="Courier New"/>
          <w:sz w:val="22"/>
        </w:rPr>
        <w:t>Goodman, K. (1982) El proceso de lectura: consideraciones a través de las lenguas y del desarrollo, en: Ferreiro y Gómez Palacio, Nuevas perspectivas sobre el proceso de aprendizaje de la lectura y la escritura. México, Editores Siglo XXI.</w:t>
      </w:r>
    </w:p>
    <w:p w:rsidR="00582A0F" w:rsidRPr="00582A0F" w:rsidRDefault="00582A0F" w:rsidP="00935154">
      <w:pPr>
        <w:spacing w:after="120"/>
        <w:jc w:val="both"/>
        <w:rPr>
          <w:rFonts w:ascii="Bookman Old Style" w:hAnsi="Bookman Old Style"/>
          <w:sz w:val="22"/>
        </w:rPr>
      </w:pPr>
      <w:r w:rsidRPr="00582A0F">
        <w:rPr>
          <w:rFonts w:ascii="Bookman Old Style" w:hAnsi="Bookman Old Style"/>
          <w:sz w:val="22"/>
          <w:lang w:val="en-US"/>
        </w:rPr>
        <w:t>Grellet, F. (1986). </w:t>
      </w:r>
      <w:r w:rsidRPr="00582A0F">
        <w:rPr>
          <w:rFonts w:ascii="Bookman Old Style" w:hAnsi="Bookman Old Style"/>
          <w:i/>
          <w:iCs/>
          <w:sz w:val="22"/>
          <w:lang w:val="en-US"/>
        </w:rPr>
        <w:t>Developing Reading Skills: A practical guide to reading comprehension exercises</w:t>
      </w:r>
      <w:r w:rsidRPr="00582A0F">
        <w:rPr>
          <w:rFonts w:ascii="Bookman Old Style" w:hAnsi="Bookman Old Style"/>
          <w:sz w:val="22"/>
          <w:lang w:val="en-US"/>
        </w:rPr>
        <w:t xml:space="preserve">. </w:t>
      </w:r>
      <w:r w:rsidRPr="00582A0F">
        <w:rPr>
          <w:rFonts w:ascii="Bookman Old Style" w:hAnsi="Bookman Old Style"/>
          <w:sz w:val="22"/>
        </w:rPr>
        <w:t>Ernst Klett Sprachen.</w:t>
      </w:r>
    </w:p>
    <w:p w:rsidR="00582A0F" w:rsidRPr="00582A0F" w:rsidRDefault="00582A0F" w:rsidP="00935154">
      <w:pPr>
        <w:spacing w:after="120"/>
        <w:jc w:val="both"/>
        <w:rPr>
          <w:rFonts w:ascii="Bookman Old Style" w:hAnsi="Bookman Old Style"/>
          <w:sz w:val="22"/>
          <w:lang w:val="en-US"/>
        </w:rPr>
      </w:pPr>
      <w:r w:rsidRPr="00582A0F">
        <w:rPr>
          <w:rFonts w:ascii="Bookman Old Style" w:hAnsi="Bookman Old Style"/>
          <w:sz w:val="22"/>
          <w:lang w:val="en-US"/>
        </w:rPr>
        <w:t>Harmer, J. (2007). How to teach English: new edition. </w:t>
      </w:r>
      <w:r w:rsidRPr="00582A0F">
        <w:rPr>
          <w:rFonts w:ascii="Bookman Old Style" w:hAnsi="Bookman Old Style"/>
          <w:i/>
          <w:iCs/>
          <w:sz w:val="22"/>
          <w:lang w:val="en-US"/>
        </w:rPr>
        <w:t>Harlow: Pearson Education Limited</w:t>
      </w:r>
      <w:r w:rsidRPr="00582A0F">
        <w:rPr>
          <w:rFonts w:ascii="Bookman Old Style" w:hAnsi="Bookman Old Style"/>
          <w:sz w:val="22"/>
          <w:lang w:val="en-US"/>
        </w:rPr>
        <w:t xml:space="preserve">. Recuperado de: https://issuu.com/rachidnaj/docs/how_to_teach_english_2nd_edition_je </w:t>
      </w:r>
    </w:p>
    <w:p w:rsidR="00582A0F" w:rsidRPr="00582A0F" w:rsidRDefault="00582A0F" w:rsidP="00935154">
      <w:pPr>
        <w:spacing w:after="120"/>
        <w:jc w:val="both"/>
        <w:rPr>
          <w:rFonts w:ascii="Bookman Old Style" w:hAnsi="Bookman Old Style"/>
          <w:sz w:val="22"/>
        </w:rPr>
      </w:pPr>
      <w:r w:rsidRPr="00582A0F">
        <w:rPr>
          <w:rFonts w:ascii="Bookman Old Style" w:hAnsi="Bookman Old Style"/>
          <w:sz w:val="22"/>
          <w:lang w:val="en-US"/>
        </w:rPr>
        <w:t xml:space="preserve">Heimlich, J. y Pittelman, S. (1990). </w:t>
      </w:r>
      <w:r w:rsidRPr="00582A0F">
        <w:rPr>
          <w:rFonts w:ascii="Bookman Old Style" w:hAnsi="Bookman Old Style"/>
          <w:sz w:val="22"/>
        </w:rPr>
        <w:t>Los mapas semánticos. Madrid: Visor</w:t>
      </w:r>
    </w:p>
    <w:p w:rsidR="00582A0F" w:rsidRPr="00582A0F" w:rsidRDefault="00582A0F" w:rsidP="00935154">
      <w:pPr>
        <w:spacing w:after="120"/>
        <w:jc w:val="both"/>
        <w:rPr>
          <w:rFonts w:ascii="Bookman Old Style" w:hAnsi="Bookman Old Style"/>
          <w:sz w:val="22"/>
        </w:rPr>
      </w:pPr>
      <w:r w:rsidRPr="00582A0F">
        <w:rPr>
          <w:rFonts w:ascii="Bookman Old Style" w:hAnsi="Bookman Old Style"/>
          <w:sz w:val="22"/>
        </w:rPr>
        <w:t>Hernández Padilla, E., y Bazán Ramírez, A. (2016). Efectos Contextuales, Socioeconómicos y Culturales, sobre los Resultados de México en Lectura en PISA 2009. </w:t>
      </w:r>
      <w:r w:rsidRPr="00582A0F">
        <w:rPr>
          <w:rFonts w:ascii="Bookman Old Style" w:hAnsi="Bookman Old Style"/>
          <w:i/>
          <w:iCs/>
          <w:sz w:val="22"/>
        </w:rPr>
        <w:t>REICE. Revista Iberoamericana Sobre Calidad, Eficacia Y Cambio En EducacióN, 14</w:t>
      </w:r>
      <w:r w:rsidRPr="00582A0F">
        <w:rPr>
          <w:rFonts w:ascii="Bookman Old Style" w:hAnsi="Bookman Old Style"/>
          <w:sz w:val="22"/>
        </w:rPr>
        <w:t>(2). doi:http://dx.doi.org/10.15366/reice2016.14.2.005</w:t>
      </w:r>
    </w:p>
    <w:p w:rsidR="00582A0F" w:rsidRPr="00582A0F" w:rsidRDefault="00582A0F" w:rsidP="00935154">
      <w:pPr>
        <w:spacing w:after="120"/>
        <w:jc w:val="both"/>
        <w:rPr>
          <w:rFonts w:ascii="Bookman Old Style" w:hAnsi="Bookman Old Style"/>
          <w:sz w:val="22"/>
        </w:rPr>
      </w:pPr>
      <w:r w:rsidRPr="00582A0F">
        <w:rPr>
          <w:rFonts w:ascii="Bookman Old Style" w:hAnsi="Bookman Old Style"/>
          <w:sz w:val="22"/>
        </w:rPr>
        <w:t>Lyotard, J. F. (2006). La condición postmoderna, Madrid, Cátedra.</w:t>
      </w:r>
    </w:p>
    <w:p w:rsidR="00582A0F" w:rsidRPr="00582A0F" w:rsidRDefault="00582A0F" w:rsidP="00935154">
      <w:pPr>
        <w:spacing w:after="120"/>
        <w:jc w:val="both"/>
        <w:rPr>
          <w:rFonts w:ascii="Bookman Old Style" w:hAnsi="Bookman Old Style"/>
          <w:sz w:val="22"/>
          <w:lang w:val="en-US"/>
        </w:rPr>
      </w:pPr>
      <w:r w:rsidRPr="00582A0F">
        <w:rPr>
          <w:rFonts w:ascii="Bookman Old Style" w:hAnsi="Bookman Old Style"/>
          <w:sz w:val="22"/>
          <w:lang w:val="en-US"/>
        </w:rPr>
        <w:t>Norman, D. A. y Rumelhart, D. E. (1975). Explorations in cognition. San Francisco: Freeman. </w:t>
      </w:r>
    </w:p>
    <w:p w:rsidR="00582A0F" w:rsidRPr="00582A0F" w:rsidRDefault="00582A0F" w:rsidP="00935154">
      <w:pPr>
        <w:spacing w:after="120"/>
        <w:jc w:val="both"/>
        <w:rPr>
          <w:rFonts w:ascii="Bookman Old Style" w:hAnsi="Bookman Old Style" w:cs="Courier New"/>
          <w:sz w:val="22"/>
          <w:lang w:val="en-US"/>
        </w:rPr>
      </w:pPr>
      <w:r w:rsidRPr="00582A0F">
        <w:rPr>
          <w:rFonts w:ascii="Bookman Old Style" w:hAnsi="Bookman Old Style" w:cs="Courier New"/>
          <w:sz w:val="22"/>
        </w:rPr>
        <w:t>Salazar Ayllón, S. (2006). Claves para pensar la formación del hábito lector. </w:t>
      </w:r>
      <w:r w:rsidRPr="00582A0F">
        <w:rPr>
          <w:rFonts w:ascii="Bookman Old Style" w:hAnsi="Bookman Old Style" w:cs="Courier New"/>
          <w:i/>
          <w:iCs/>
          <w:sz w:val="22"/>
        </w:rPr>
        <w:t>Allpanchis</w:t>
      </w:r>
      <w:r w:rsidRPr="00582A0F">
        <w:rPr>
          <w:rFonts w:ascii="Bookman Old Style" w:hAnsi="Bookman Old Style" w:cs="Courier New"/>
          <w:sz w:val="22"/>
        </w:rPr>
        <w:t>, (66), 13-46.</w:t>
      </w:r>
    </w:p>
    <w:p w:rsidR="00582A0F" w:rsidRPr="00582A0F" w:rsidRDefault="00582A0F" w:rsidP="00935154">
      <w:pPr>
        <w:spacing w:after="120"/>
        <w:jc w:val="both"/>
        <w:rPr>
          <w:rFonts w:ascii="Bookman Old Style" w:hAnsi="Bookman Old Style" w:cs="Courier New"/>
          <w:sz w:val="22"/>
        </w:rPr>
      </w:pPr>
      <w:r w:rsidRPr="00582A0F">
        <w:rPr>
          <w:rFonts w:ascii="Bookman Old Style" w:hAnsi="Bookman Old Style" w:cs="Courier New"/>
          <w:sz w:val="22"/>
          <w:lang w:val="en-US"/>
        </w:rPr>
        <w:t xml:space="preserve">Sanmartín Sáez, J. (2007) El chat. </w:t>
      </w:r>
      <w:r w:rsidRPr="00582A0F">
        <w:rPr>
          <w:rFonts w:ascii="Bookman Old Style" w:hAnsi="Bookman Old Style" w:cs="Courier New"/>
          <w:sz w:val="22"/>
        </w:rPr>
        <w:t>La conversación tecnológica. Madrid: Arco/Libros</w:t>
      </w:r>
    </w:p>
    <w:p w:rsidR="00582A0F" w:rsidRPr="00582A0F" w:rsidRDefault="00582A0F" w:rsidP="00935154">
      <w:pPr>
        <w:spacing w:after="120"/>
        <w:jc w:val="both"/>
        <w:rPr>
          <w:rFonts w:ascii="Bookman Old Style" w:hAnsi="Bookman Old Style" w:cs="Courier New"/>
          <w:sz w:val="22"/>
          <w:lang w:val="es-CO"/>
        </w:rPr>
      </w:pPr>
      <w:r w:rsidRPr="00582A0F">
        <w:rPr>
          <w:rFonts w:ascii="Bookman Old Style" w:hAnsi="Bookman Old Style" w:cs="Courier New"/>
          <w:sz w:val="22"/>
          <w:lang w:val="en-US"/>
        </w:rPr>
        <w:t>Scrivener, J. (2011). </w:t>
      </w:r>
      <w:r w:rsidRPr="00582A0F">
        <w:rPr>
          <w:rFonts w:ascii="Bookman Old Style" w:hAnsi="Bookman Old Style" w:cs="Courier New"/>
          <w:iCs/>
          <w:sz w:val="22"/>
          <w:lang w:val="en-US"/>
        </w:rPr>
        <w:t>Learning teaching: The essential guide to English language teaching</w:t>
      </w:r>
      <w:r w:rsidRPr="00582A0F">
        <w:rPr>
          <w:rFonts w:ascii="Bookman Old Style" w:hAnsi="Bookman Old Style" w:cs="Courier New"/>
          <w:sz w:val="22"/>
          <w:lang w:val="en-US"/>
        </w:rPr>
        <w:t xml:space="preserve">. </w:t>
      </w:r>
      <w:r w:rsidRPr="00582A0F">
        <w:rPr>
          <w:rFonts w:ascii="Bookman Old Style" w:hAnsi="Bookman Old Style" w:cs="Courier New"/>
          <w:sz w:val="22"/>
          <w:lang w:val="es-CO"/>
        </w:rPr>
        <w:t>Macmillan.</w:t>
      </w:r>
    </w:p>
    <w:p w:rsidR="00582A0F" w:rsidRDefault="00582A0F" w:rsidP="00582A0F">
      <w:pPr>
        <w:spacing w:after="120"/>
        <w:jc w:val="both"/>
        <w:rPr>
          <w:rFonts w:ascii="Bookman Old Style" w:hAnsi="Bookman Old Style" w:cs="Courier New"/>
          <w:sz w:val="22"/>
          <w:lang w:val="es-CO"/>
        </w:rPr>
      </w:pPr>
      <w:r w:rsidRPr="00582A0F">
        <w:rPr>
          <w:rFonts w:ascii="Bookman Old Style" w:hAnsi="Bookman Old Style" w:cs="Courier New"/>
          <w:sz w:val="22"/>
          <w:lang w:val="es-CO"/>
        </w:rPr>
        <w:t xml:space="preserve">UNESCO, (2007). </w:t>
      </w:r>
      <w:r w:rsidRPr="00582A0F">
        <w:rPr>
          <w:rFonts w:ascii="Bookman Old Style" w:hAnsi="Bookman Old Style" w:cs="Courier New"/>
          <w:i/>
          <w:sz w:val="22"/>
          <w:lang w:val="es-CO"/>
        </w:rPr>
        <w:t>Informe de Seguimiento de la Educación para Todos en el Mundo</w:t>
      </w:r>
      <w:r w:rsidRPr="00582A0F">
        <w:rPr>
          <w:rFonts w:ascii="Bookman Old Style" w:hAnsi="Bookman Old Style" w:cs="Courier New"/>
          <w:sz w:val="22"/>
          <w:lang w:val="es-CO"/>
        </w:rPr>
        <w:t>.</w:t>
      </w:r>
    </w:p>
    <w:p w:rsidR="00FD6100" w:rsidRPr="00935154" w:rsidRDefault="00582A0F" w:rsidP="00582A0F">
      <w:pPr>
        <w:spacing w:after="120"/>
        <w:jc w:val="both"/>
        <w:rPr>
          <w:rFonts w:ascii="Bookman Old Style" w:hAnsi="Bookman Old Style"/>
        </w:rPr>
      </w:pPr>
      <w:r>
        <w:rPr>
          <w:rFonts w:ascii="Bookman Old Style" w:hAnsi="Bookman Old Style" w:cs="Courier New"/>
          <w:sz w:val="22"/>
          <w:lang w:val="es-CO"/>
        </w:rPr>
        <w:br w:type="page"/>
      </w:r>
      <w:bookmarkStart w:id="0" w:name="_GoBack"/>
      <w:bookmarkEnd w:id="0"/>
    </w:p>
    <w:sectPr w:rsidR="00FD6100" w:rsidRPr="00935154" w:rsidSect="00582A0F">
      <w:headerReference w:type="even" r:id="rId11"/>
      <w:headerReference w:type="default" r:id="rId12"/>
      <w:footerReference w:type="even" r:id="rId13"/>
      <w:footerReference w:type="default" r:id="rId14"/>
      <w:headerReference w:type="first" r:id="rId15"/>
      <w:footerReference w:type="first" r:id="rId16"/>
      <w:pgSz w:w="12242" w:h="15842" w:code="1"/>
      <w:pgMar w:top="1418" w:right="851" w:bottom="1418" w:left="1418" w:header="709" w:footer="709" w:gutter="567"/>
      <w:pgNumType w:start="7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E0E" w:rsidRDefault="006D5E0E">
      <w:r>
        <w:separator/>
      </w:r>
    </w:p>
  </w:endnote>
  <w:endnote w:type="continuationSeparator" w:id="0">
    <w:p w:rsidR="006D5E0E" w:rsidRDefault="006D5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 Gothic LT Std Bold">
    <w:altName w:val="Trade Gothic LT Std 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charset w:val="01"/>
    <w:family w:val="roman"/>
    <w:pitch w:val="variable"/>
  </w:font>
  <w:font w:name="DejaVu Sans Condensed">
    <w:panose1 w:val="00000000000000000000"/>
    <w:charset w:val="00"/>
    <w:family w:val="roman"/>
    <w:notTrueType/>
    <w:pitch w:val="default"/>
  </w:font>
  <w:font w:name="FreeSan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590"/>
      <w:gridCol w:w="9046"/>
    </w:tblGrid>
    <w:tr w:rsidR="00F81EAE" w:rsidTr="001A369F">
      <w:tc>
        <w:tcPr>
          <w:tcW w:w="306" w:type="pct"/>
          <w:tcBorders>
            <w:top w:val="single" w:sz="4" w:space="0" w:color="943634"/>
          </w:tcBorders>
          <w:shd w:val="clear" w:color="auto" w:fill="E36C0A"/>
        </w:tcPr>
        <w:p w:rsidR="00F81EAE" w:rsidRPr="00A20C40" w:rsidRDefault="00F81EAE" w:rsidP="001C4276">
          <w:pPr>
            <w:pStyle w:val="Piedepgina"/>
            <w:jc w:val="right"/>
            <w:rPr>
              <w:b/>
              <w:color w:val="FFFFFF"/>
              <w:sz w:val="20"/>
              <w:szCs w:val="20"/>
            </w:rPr>
          </w:pPr>
          <w:r w:rsidRPr="00A20C40">
            <w:rPr>
              <w:b/>
              <w:sz w:val="20"/>
              <w:szCs w:val="20"/>
            </w:rPr>
            <w:fldChar w:fldCharType="begin"/>
          </w:r>
          <w:r w:rsidRPr="00A20C40">
            <w:rPr>
              <w:b/>
              <w:sz w:val="20"/>
              <w:szCs w:val="20"/>
            </w:rPr>
            <w:instrText xml:space="preserve"> PAGE   \* MERGEFORMAT </w:instrText>
          </w:r>
          <w:r w:rsidRPr="00A20C40">
            <w:rPr>
              <w:b/>
              <w:sz w:val="20"/>
              <w:szCs w:val="20"/>
            </w:rPr>
            <w:fldChar w:fldCharType="separate"/>
          </w:r>
          <w:r w:rsidR="00582A0F" w:rsidRPr="00582A0F">
            <w:rPr>
              <w:b/>
              <w:noProof/>
              <w:color w:val="FFFFFF"/>
              <w:sz w:val="20"/>
              <w:szCs w:val="20"/>
            </w:rPr>
            <w:t>90</w:t>
          </w:r>
          <w:r w:rsidRPr="00A20C40">
            <w:rPr>
              <w:b/>
              <w:sz w:val="20"/>
              <w:szCs w:val="20"/>
            </w:rPr>
            <w:fldChar w:fldCharType="end"/>
          </w:r>
        </w:p>
      </w:tc>
      <w:tc>
        <w:tcPr>
          <w:tcW w:w="4694" w:type="pct"/>
          <w:tcBorders>
            <w:top w:val="single" w:sz="4" w:space="0" w:color="auto"/>
          </w:tcBorders>
        </w:tcPr>
        <w:p w:rsidR="00F81EAE" w:rsidRPr="00A20C40" w:rsidRDefault="00F81EAE" w:rsidP="00435F4F">
          <w:pPr>
            <w:pStyle w:val="Piedepgina"/>
            <w:rPr>
              <w:sz w:val="20"/>
              <w:szCs w:val="20"/>
            </w:rPr>
          </w:pPr>
          <w:r w:rsidRPr="006B52F5">
            <w:rPr>
              <w:sz w:val="20"/>
              <w:szCs w:val="20"/>
            </w:rPr>
            <w:t xml:space="preserve"> </w:t>
          </w:r>
          <w:r w:rsidR="002800E8">
            <w:rPr>
              <w:sz w:val="20"/>
              <w:szCs w:val="20"/>
            </w:rPr>
            <w:t>Facultad de Filosofía, Letras y Ciencias de la Educación</w:t>
          </w:r>
          <w:r w:rsidR="00435F4F">
            <w:rPr>
              <w:sz w:val="20"/>
              <w:szCs w:val="20"/>
            </w:rPr>
            <w:t xml:space="preserve">. Universidad Técnica de Manabí. </w:t>
          </w:r>
          <w:r w:rsidR="002800E8">
            <w:rPr>
              <w:sz w:val="20"/>
              <w:szCs w:val="20"/>
            </w:rPr>
            <w:t>ECUADOR</w:t>
          </w:r>
          <w:r w:rsidR="00435F4F">
            <w:rPr>
              <w:sz w:val="20"/>
              <w:szCs w:val="20"/>
            </w:rPr>
            <w:t>.</w:t>
          </w:r>
        </w:p>
      </w:tc>
    </w:tr>
  </w:tbl>
  <w:p w:rsidR="00F81EAE" w:rsidRDefault="00F81EAE" w:rsidP="001C427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9046"/>
      <w:gridCol w:w="590"/>
    </w:tblGrid>
    <w:tr w:rsidR="00F81EAE" w:rsidRPr="002C2BCA" w:rsidTr="001A369F">
      <w:tc>
        <w:tcPr>
          <w:tcW w:w="4694" w:type="pct"/>
          <w:tcBorders>
            <w:top w:val="single" w:sz="4" w:space="0" w:color="000000"/>
          </w:tcBorders>
        </w:tcPr>
        <w:p w:rsidR="00F81EAE" w:rsidRPr="00A20C40" w:rsidRDefault="00935154" w:rsidP="00BA040C">
          <w:pPr>
            <w:pStyle w:val="Piedepgina"/>
            <w:rPr>
              <w:sz w:val="20"/>
              <w:szCs w:val="20"/>
            </w:rPr>
          </w:pPr>
          <w:r>
            <w:rPr>
              <w:sz w:val="20"/>
              <w:szCs w:val="20"/>
            </w:rPr>
            <w:t>Vol. V. Año 2020. Número 1, Enero-Marzo</w:t>
          </w:r>
        </w:p>
      </w:tc>
      <w:tc>
        <w:tcPr>
          <w:tcW w:w="306" w:type="pct"/>
          <w:tcBorders>
            <w:top w:val="single" w:sz="4" w:space="0" w:color="C0504D"/>
          </w:tcBorders>
          <w:shd w:val="clear" w:color="auto" w:fill="E36C0A"/>
        </w:tcPr>
        <w:p w:rsidR="00F81EAE" w:rsidRPr="00C14DA6" w:rsidRDefault="00F81EAE" w:rsidP="001C4276">
          <w:pPr>
            <w:pStyle w:val="Encabezado"/>
            <w:jc w:val="right"/>
            <w:rPr>
              <w:b/>
              <w:color w:val="FFFFFF"/>
              <w:sz w:val="20"/>
              <w:szCs w:val="20"/>
            </w:rPr>
          </w:pPr>
          <w:r w:rsidRPr="00C14DA6">
            <w:rPr>
              <w:b/>
              <w:color w:val="FFFFFF"/>
              <w:sz w:val="20"/>
              <w:szCs w:val="20"/>
            </w:rPr>
            <w:fldChar w:fldCharType="begin"/>
          </w:r>
          <w:r w:rsidRPr="00C14DA6">
            <w:rPr>
              <w:b/>
              <w:color w:val="FFFFFF"/>
              <w:sz w:val="20"/>
              <w:szCs w:val="20"/>
            </w:rPr>
            <w:instrText xml:space="preserve"> PAGE   \* MERGEFORMAT </w:instrText>
          </w:r>
          <w:r w:rsidRPr="00C14DA6">
            <w:rPr>
              <w:b/>
              <w:color w:val="FFFFFF"/>
              <w:sz w:val="20"/>
              <w:szCs w:val="20"/>
            </w:rPr>
            <w:fldChar w:fldCharType="separate"/>
          </w:r>
          <w:r w:rsidR="00582A0F">
            <w:rPr>
              <w:b/>
              <w:noProof/>
              <w:color w:val="FFFFFF"/>
              <w:sz w:val="20"/>
              <w:szCs w:val="20"/>
            </w:rPr>
            <w:t>89</w:t>
          </w:r>
          <w:r w:rsidRPr="00C14DA6">
            <w:rPr>
              <w:b/>
              <w:color w:val="FFFFFF"/>
              <w:sz w:val="20"/>
              <w:szCs w:val="20"/>
            </w:rPr>
            <w:fldChar w:fldCharType="end"/>
          </w:r>
        </w:p>
      </w:tc>
    </w:tr>
  </w:tbl>
  <w:p w:rsidR="00F81EAE" w:rsidRDefault="00F81EAE" w:rsidP="001C427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9046"/>
      <w:gridCol w:w="590"/>
    </w:tblGrid>
    <w:tr w:rsidR="005A17A2" w:rsidRPr="002C2BCA" w:rsidTr="001A369F">
      <w:tc>
        <w:tcPr>
          <w:tcW w:w="4694" w:type="pct"/>
          <w:tcBorders>
            <w:top w:val="single" w:sz="4" w:space="0" w:color="000000"/>
          </w:tcBorders>
        </w:tcPr>
        <w:p w:rsidR="005A17A2" w:rsidRPr="007D7102" w:rsidRDefault="00935154" w:rsidP="00BA040C">
          <w:pPr>
            <w:pStyle w:val="Piedepgina"/>
            <w:rPr>
              <w:sz w:val="20"/>
              <w:szCs w:val="20"/>
            </w:rPr>
          </w:pPr>
          <w:r>
            <w:rPr>
              <w:sz w:val="20"/>
              <w:szCs w:val="20"/>
            </w:rPr>
            <w:t>Vol. V. Año 2020. Número 1, Enero-Marzo</w:t>
          </w:r>
        </w:p>
      </w:tc>
      <w:tc>
        <w:tcPr>
          <w:tcW w:w="306" w:type="pct"/>
          <w:tcBorders>
            <w:top w:val="single" w:sz="4" w:space="0" w:color="C0504D"/>
          </w:tcBorders>
          <w:shd w:val="clear" w:color="auto" w:fill="E36C0A"/>
        </w:tcPr>
        <w:p w:rsidR="005A17A2" w:rsidRPr="00C14DA6" w:rsidRDefault="005A17A2" w:rsidP="001A369F">
          <w:pPr>
            <w:pStyle w:val="Encabezado"/>
            <w:jc w:val="right"/>
            <w:rPr>
              <w:b/>
              <w:color w:val="FFFFFF"/>
              <w:sz w:val="20"/>
              <w:szCs w:val="20"/>
            </w:rPr>
          </w:pPr>
          <w:r w:rsidRPr="007D7102">
            <w:rPr>
              <w:b/>
              <w:color w:val="FFFFFF"/>
              <w:sz w:val="20"/>
              <w:szCs w:val="20"/>
            </w:rPr>
            <w:fldChar w:fldCharType="begin"/>
          </w:r>
          <w:r w:rsidRPr="007D7102">
            <w:rPr>
              <w:b/>
              <w:color w:val="FFFFFF"/>
              <w:sz w:val="20"/>
              <w:szCs w:val="20"/>
            </w:rPr>
            <w:instrText xml:space="preserve"> PAGE   \* MERGEFORMAT </w:instrText>
          </w:r>
          <w:r w:rsidRPr="007D7102">
            <w:rPr>
              <w:b/>
              <w:color w:val="FFFFFF"/>
              <w:sz w:val="20"/>
              <w:szCs w:val="20"/>
            </w:rPr>
            <w:fldChar w:fldCharType="separate"/>
          </w:r>
          <w:r w:rsidR="00582A0F">
            <w:rPr>
              <w:b/>
              <w:noProof/>
              <w:color w:val="FFFFFF"/>
              <w:sz w:val="20"/>
              <w:szCs w:val="20"/>
            </w:rPr>
            <w:t>79</w:t>
          </w:r>
          <w:r w:rsidRPr="007D7102">
            <w:rPr>
              <w:b/>
              <w:color w:val="FFFFFF"/>
              <w:sz w:val="20"/>
              <w:szCs w:val="20"/>
            </w:rPr>
            <w:fldChar w:fldCharType="end"/>
          </w:r>
        </w:p>
      </w:tc>
    </w:tr>
  </w:tbl>
  <w:p w:rsidR="005A17A2" w:rsidRDefault="005A17A2" w:rsidP="005A17A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E0E" w:rsidRDefault="006D5E0E">
      <w:r>
        <w:separator/>
      </w:r>
    </w:p>
  </w:footnote>
  <w:footnote w:type="continuationSeparator" w:id="0">
    <w:p w:rsidR="006D5E0E" w:rsidRDefault="006D5E0E">
      <w:r>
        <w:continuationSeparator/>
      </w:r>
    </w:p>
  </w:footnote>
  <w:footnote w:id="1">
    <w:p w:rsidR="00085B80" w:rsidRDefault="00085B80" w:rsidP="00BA040C">
      <w:pPr>
        <w:pStyle w:val="Textonotapie"/>
        <w:jc w:val="both"/>
      </w:pPr>
      <w:r>
        <w:rPr>
          <w:rStyle w:val="Refdenotaalpie"/>
        </w:rPr>
        <w:footnoteRef/>
      </w:r>
      <w:r>
        <w:t xml:space="preserve"> </w:t>
      </w:r>
      <w:r w:rsidR="00BE5933">
        <w:t xml:space="preserve">Estudiante de la Universidad Técnica de Manabí. Ecuador. E-mail: </w:t>
      </w:r>
      <w:hyperlink r:id="rId1" w:history="1">
        <w:r w:rsidR="00BE5933" w:rsidRPr="007B62BD">
          <w:rPr>
            <w:rStyle w:val="Hipervnculo"/>
          </w:rPr>
          <w:t>calonzo7155@utm.edu.ec</w:t>
        </w:r>
      </w:hyperlink>
      <w:r w:rsidR="00BE5933">
        <w:t xml:space="preserve"> </w:t>
      </w:r>
    </w:p>
  </w:footnote>
  <w:footnote w:id="2">
    <w:p w:rsidR="00085B80" w:rsidRDefault="00085B80" w:rsidP="00BA040C">
      <w:pPr>
        <w:pStyle w:val="Textonotapie"/>
        <w:jc w:val="both"/>
      </w:pPr>
      <w:r>
        <w:rPr>
          <w:rStyle w:val="Refdenotaalpie"/>
        </w:rPr>
        <w:footnoteRef/>
      </w:r>
      <w:r>
        <w:t xml:space="preserve"> </w:t>
      </w:r>
      <w:r w:rsidR="00BE5933" w:rsidRPr="00BE5933">
        <w:t>Estudiante de la Universidad Técnica de Manabí. Ecuador. E-mail:</w:t>
      </w:r>
      <w:r w:rsidR="00BE5933">
        <w:t xml:space="preserve"> </w:t>
      </w:r>
      <w:hyperlink r:id="rId2" w:history="1">
        <w:r w:rsidR="00BE5933" w:rsidRPr="007B62BD">
          <w:rPr>
            <w:rStyle w:val="Hipervnculo"/>
          </w:rPr>
          <w:t>vromero3953@utm.edu.ec</w:t>
        </w:r>
      </w:hyperlink>
      <w:r w:rsidR="00BE5933">
        <w:t xml:space="preserve"> </w:t>
      </w:r>
    </w:p>
  </w:footnote>
  <w:footnote w:id="3">
    <w:p w:rsidR="00917D89" w:rsidRDefault="00917D89" w:rsidP="00917D89">
      <w:pPr>
        <w:pStyle w:val="Textonotapie"/>
        <w:jc w:val="both"/>
      </w:pPr>
      <w:r>
        <w:rPr>
          <w:rStyle w:val="Refdenotaalpie"/>
        </w:rPr>
        <w:footnoteRef/>
      </w:r>
      <w:r>
        <w:t xml:space="preserve"> </w:t>
      </w:r>
      <w:r w:rsidR="00BE5933" w:rsidRPr="00BE5933">
        <w:t xml:space="preserve">Estudiante de la Universidad Técnica de Manabí. Ecuador. E-mail: </w:t>
      </w:r>
      <w:hyperlink r:id="rId3" w:history="1">
        <w:r w:rsidR="002F309D" w:rsidRPr="009164D3">
          <w:rPr>
            <w:rStyle w:val="Hipervnculo"/>
          </w:rPr>
          <w:t>asolorzano6139@utm.edu.ec</w:t>
        </w:r>
      </w:hyperlink>
    </w:p>
  </w:footnote>
  <w:footnote w:id="4">
    <w:p w:rsidR="002D5B75" w:rsidRDefault="002D5B75" w:rsidP="002D5B75">
      <w:pPr>
        <w:pStyle w:val="Textonotapie"/>
        <w:jc w:val="both"/>
      </w:pPr>
      <w:r>
        <w:rPr>
          <w:rStyle w:val="Refdenotaalpie"/>
        </w:rPr>
        <w:footnoteRef/>
      </w:r>
      <w:r w:rsidR="007D7102">
        <w:t xml:space="preserve"> Docente Titular, Escuela de Idiomas y Lingüística</w:t>
      </w:r>
      <w:r w:rsidRPr="00BE5933">
        <w:t xml:space="preserve"> de la Universidad Técnica de Manabí. Ecuador. E-mail: </w:t>
      </w:r>
      <w:hyperlink r:id="rId4" w:history="1">
        <w:r w:rsidR="007D7102" w:rsidRPr="00E5364A">
          <w:rPr>
            <w:rStyle w:val="Hipervnculo"/>
          </w:rPr>
          <w:t>mamacias@utm.edu.ec</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EAE" w:rsidRDefault="00F81EAE" w:rsidP="001C4276">
    <w:pPr>
      <w:pStyle w:val="Encabezado"/>
      <w:jc w:val="right"/>
    </w:pPr>
  </w:p>
  <w:p w:rsidR="00F81EAE" w:rsidRPr="00FD68FF" w:rsidRDefault="00935154" w:rsidP="00935154">
    <w:pPr>
      <w:pStyle w:val="Encabezado"/>
      <w:pBdr>
        <w:top w:val="single" w:sz="6" w:space="1" w:color="auto"/>
        <w:bottom w:val="single" w:sz="6" w:space="1" w:color="auto"/>
      </w:pBdr>
      <w:tabs>
        <w:tab w:val="left" w:pos="6341"/>
        <w:tab w:val="right" w:pos="9406"/>
      </w:tabs>
      <w:jc w:val="right"/>
      <w:rPr>
        <w:sz w:val="20"/>
        <w:szCs w:val="20"/>
        <w:lang w:val="pt-PT"/>
      </w:rPr>
    </w:pPr>
    <w:r>
      <w:rPr>
        <w:sz w:val="20"/>
      </w:rPr>
      <w:t>Claudia S.</w:t>
    </w:r>
    <w:r w:rsidRPr="00F10185">
      <w:rPr>
        <w:sz w:val="20"/>
      </w:rPr>
      <w:t xml:space="preserve"> Alonzo Gracia, </w:t>
    </w:r>
    <w:r w:rsidRPr="00F10185">
      <w:rPr>
        <w:rStyle w:val="Refdenotaalpie"/>
        <w:sz w:val="20"/>
      </w:rPr>
      <w:t xml:space="preserve"> </w:t>
    </w:r>
    <w:r w:rsidRPr="00F10185">
      <w:rPr>
        <w:sz w:val="20"/>
      </w:rPr>
      <w:t>Valeria M</w:t>
    </w:r>
    <w:r>
      <w:rPr>
        <w:sz w:val="20"/>
      </w:rPr>
      <w:t>.</w:t>
    </w:r>
    <w:r w:rsidRPr="00F10185">
      <w:rPr>
        <w:sz w:val="20"/>
      </w:rPr>
      <w:t xml:space="preserve"> Romero Delgado, Ángela T</w:t>
    </w:r>
    <w:r>
      <w:rPr>
        <w:sz w:val="20"/>
      </w:rPr>
      <w:t>.</w:t>
    </w:r>
    <w:r w:rsidRPr="00F10185">
      <w:rPr>
        <w:sz w:val="20"/>
      </w:rPr>
      <w:t xml:space="preserve"> Solórzano Cobeña, Miguel Á</w:t>
    </w:r>
    <w:r>
      <w:rPr>
        <w:sz w:val="20"/>
      </w:rPr>
      <w:t>.</w:t>
    </w:r>
    <w:r w:rsidRPr="00F10185">
      <w:rPr>
        <w:sz w:val="20"/>
      </w:rPr>
      <w:t xml:space="preserve"> Macías Loor</w:t>
    </w:r>
  </w:p>
  <w:p w:rsidR="00F81EAE" w:rsidRPr="00FD68FF" w:rsidRDefault="00F81EAE" w:rsidP="001C4276">
    <w:pPr>
      <w:pStyle w:val="Encabezado"/>
      <w:jc w:val="right"/>
      <w:rPr>
        <w:lang w:val="pt-P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EAE" w:rsidRPr="00D60890" w:rsidRDefault="00435F4F" w:rsidP="00D60890">
    <w:pPr>
      <w:pStyle w:val="Ttulo1"/>
      <w:spacing w:before="0" w:beforeAutospacing="0" w:after="0" w:afterAutospacing="0"/>
      <w:rPr>
        <w:b w:val="0"/>
        <w:sz w:val="20"/>
        <w:szCs w:val="20"/>
      </w:rPr>
    </w:pPr>
    <w:r w:rsidRPr="00D60890">
      <w:rPr>
        <w:b w:val="0"/>
        <w:sz w:val="20"/>
        <w:szCs w:val="20"/>
      </w:rPr>
      <w:t xml:space="preserve">Revista Cognosis. Revista de Filosofía, Letras y Ciencias de la Educación </w:t>
    </w:r>
    <w:r w:rsidR="00F81EAE" w:rsidRPr="00D60890">
      <w:rPr>
        <w:b w:val="0"/>
        <w:sz w:val="20"/>
        <w:szCs w:val="20"/>
      </w:rPr>
      <w:t xml:space="preserve">   </w:t>
    </w:r>
    <w:r w:rsidR="00D60890" w:rsidRPr="00D60890">
      <w:rPr>
        <w:b w:val="0"/>
        <w:sz w:val="20"/>
        <w:szCs w:val="20"/>
      </w:rPr>
      <w:t xml:space="preserve">                             </w:t>
    </w:r>
    <w:r w:rsidR="00F81EAE" w:rsidRPr="00D60890">
      <w:rPr>
        <w:b w:val="0"/>
        <w:sz w:val="20"/>
        <w:szCs w:val="20"/>
      </w:rPr>
      <w:t xml:space="preserve">  </w:t>
    </w:r>
    <w:r w:rsidR="00D60890">
      <w:rPr>
        <w:b w:val="0"/>
        <w:sz w:val="20"/>
        <w:szCs w:val="20"/>
      </w:rPr>
      <w:t xml:space="preserve">       </w:t>
    </w:r>
    <w:r w:rsidR="00F81EAE" w:rsidRPr="00D60890">
      <w:rPr>
        <w:b w:val="0"/>
        <w:sz w:val="20"/>
        <w:szCs w:val="20"/>
      </w:rPr>
      <w:t xml:space="preserve">ISSN </w:t>
    </w:r>
    <w:hyperlink r:id="rId1" w:history="1">
      <w:r w:rsidR="00D60890" w:rsidRPr="00535AA9">
        <w:rPr>
          <w:rStyle w:val="Hipervnculo"/>
          <w:b w:val="0"/>
          <w:color w:val="000000"/>
          <w:sz w:val="20"/>
          <w:u w:val="none"/>
        </w:rPr>
        <w:t>2588-0578</w:t>
      </w:r>
    </w:hyperlink>
  </w:p>
  <w:p w:rsidR="00F81EAE" w:rsidRPr="00935154" w:rsidRDefault="00935154" w:rsidP="001C4276">
    <w:pPr>
      <w:pStyle w:val="Encabezado"/>
      <w:pBdr>
        <w:top w:val="single" w:sz="6" w:space="1" w:color="auto"/>
        <w:bottom w:val="single" w:sz="6" w:space="1" w:color="auto"/>
      </w:pBdr>
      <w:jc w:val="both"/>
      <w:rPr>
        <w:sz w:val="8"/>
        <w:szCs w:val="20"/>
      </w:rPr>
    </w:pPr>
    <w:r w:rsidRPr="00935154">
      <w:rPr>
        <w:sz w:val="20"/>
        <w:lang w:val="es-EC"/>
      </w:rPr>
      <w:t>EL HÁBITO DE LA LECTURA COMO MEDIO DE APRENDIZAJE DE UN NUEVO IDIOMA</w:t>
    </w:r>
  </w:p>
  <w:p w:rsidR="00F81EAE" w:rsidRDefault="00F81EAE" w:rsidP="001C4276">
    <w:pPr>
      <w:pStyle w:val="Encabezado"/>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7A2" w:rsidRDefault="00582A0F">
    <w:pPr>
      <w:pStyle w:val="Encabezado"/>
      <w:pBdr>
        <w:bottom w:val="single" w:sz="6" w:space="1" w:color="auto"/>
      </w:pBdr>
    </w:pPr>
    <w:r>
      <w:rPr>
        <w:noProof/>
        <w:lang w:val="es-EC" w:eastAsia="es-EC"/>
      </w:rPr>
      <w:drawing>
        <wp:inline distT="0" distB="0" distL="0" distR="0">
          <wp:extent cx="5969000" cy="1104900"/>
          <wp:effectExtent l="0" t="0" r="0" b="0"/>
          <wp:docPr id="1" name="Imagen 1" descr="heading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ing 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9000" cy="1104900"/>
                  </a:xfrm>
                  <a:prstGeom prst="rect">
                    <a:avLst/>
                  </a:prstGeom>
                  <a:noFill/>
                  <a:ln>
                    <a:noFill/>
                  </a:ln>
                </pic:spPr>
              </pic:pic>
            </a:graphicData>
          </a:graphic>
        </wp:inline>
      </w:drawing>
    </w:r>
  </w:p>
  <w:p w:rsidR="005A17A2" w:rsidRDefault="005A17A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FE60F2"/>
    <w:multiLevelType w:val="hybridMultilevel"/>
    <w:tmpl w:val="CC92852E"/>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nsid w:val="2EDB4E10"/>
    <w:multiLevelType w:val="hybridMultilevel"/>
    <w:tmpl w:val="89A29A16"/>
    <w:lvl w:ilvl="0" w:tplc="6A0CDE2A">
      <w:start w:val="1"/>
      <w:numFmt w:val="lowerLetter"/>
      <w:lvlText w:val="%1)"/>
      <w:lvlJc w:val="left"/>
      <w:pPr>
        <w:ind w:left="1065" w:hanging="705"/>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nsid w:val="46EA4C8D"/>
    <w:multiLevelType w:val="hybridMultilevel"/>
    <w:tmpl w:val="F9221148"/>
    <w:lvl w:ilvl="0" w:tplc="300A0017">
      <w:start w:val="1"/>
      <w:numFmt w:val="lowerLetter"/>
      <w:lvlText w:val="%1)"/>
      <w:lvlJc w:val="left"/>
      <w:pPr>
        <w:ind w:left="1065" w:hanging="705"/>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nsid w:val="52734143"/>
    <w:multiLevelType w:val="hybridMultilevel"/>
    <w:tmpl w:val="DAF441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C2D75D1"/>
    <w:multiLevelType w:val="hybridMultilevel"/>
    <w:tmpl w:val="A12CC036"/>
    <w:lvl w:ilvl="0" w:tplc="300A0015">
      <w:start w:val="1"/>
      <w:numFmt w:val="upp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nsid w:val="5DE73F9B"/>
    <w:multiLevelType w:val="hybridMultilevel"/>
    <w:tmpl w:val="C348233A"/>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nsid w:val="5ECD2D1D"/>
    <w:multiLevelType w:val="multilevel"/>
    <w:tmpl w:val="003EA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5"/>
  </w:num>
  <w:num w:numId="4">
    <w:abstractNumId w:val="6"/>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EAE"/>
    <w:rsid w:val="00004669"/>
    <w:rsid w:val="00024672"/>
    <w:rsid w:val="00033B72"/>
    <w:rsid w:val="00036754"/>
    <w:rsid w:val="00043326"/>
    <w:rsid w:val="00047230"/>
    <w:rsid w:val="000503C5"/>
    <w:rsid w:val="000640DF"/>
    <w:rsid w:val="00064350"/>
    <w:rsid w:val="0007103C"/>
    <w:rsid w:val="00085B80"/>
    <w:rsid w:val="000964EF"/>
    <w:rsid w:val="000A42E7"/>
    <w:rsid w:val="000D304C"/>
    <w:rsid w:val="000D58DF"/>
    <w:rsid w:val="000D626A"/>
    <w:rsid w:val="000E11D1"/>
    <w:rsid w:val="00154576"/>
    <w:rsid w:val="00160F24"/>
    <w:rsid w:val="001708B7"/>
    <w:rsid w:val="00180A42"/>
    <w:rsid w:val="00180EF0"/>
    <w:rsid w:val="00184901"/>
    <w:rsid w:val="00186A0B"/>
    <w:rsid w:val="0018727C"/>
    <w:rsid w:val="00194FE2"/>
    <w:rsid w:val="001A369F"/>
    <w:rsid w:val="001A4BAF"/>
    <w:rsid w:val="001A57D5"/>
    <w:rsid w:val="001C4276"/>
    <w:rsid w:val="001D2DB4"/>
    <w:rsid w:val="001D6C98"/>
    <w:rsid w:val="001F01FA"/>
    <w:rsid w:val="001F1F86"/>
    <w:rsid w:val="001F2E6D"/>
    <w:rsid w:val="001F4A63"/>
    <w:rsid w:val="001F5BEA"/>
    <w:rsid w:val="00206B2A"/>
    <w:rsid w:val="00211AC9"/>
    <w:rsid w:val="00220D8F"/>
    <w:rsid w:val="00221814"/>
    <w:rsid w:val="0022612F"/>
    <w:rsid w:val="00227FB7"/>
    <w:rsid w:val="00234EDA"/>
    <w:rsid w:val="00273DD2"/>
    <w:rsid w:val="00277874"/>
    <w:rsid w:val="002800E8"/>
    <w:rsid w:val="0028092D"/>
    <w:rsid w:val="0028544F"/>
    <w:rsid w:val="00296357"/>
    <w:rsid w:val="002A210B"/>
    <w:rsid w:val="002C2AE8"/>
    <w:rsid w:val="002D5B75"/>
    <w:rsid w:val="002F309D"/>
    <w:rsid w:val="003209B0"/>
    <w:rsid w:val="003228D4"/>
    <w:rsid w:val="0033679D"/>
    <w:rsid w:val="00341083"/>
    <w:rsid w:val="00344518"/>
    <w:rsid w:val="00352C95"/>
    <w:rsid w:val="00353605"/>
    <w:rsid w:val="00357A5F"/>
    <w:rsid w:val="00361DD4"/>
    <w:rsid w:val="00367589"/>
    <w:rsid w:val="00384B9F"/>
    <w:rsid w:val="00390352"/>
    <w:rsid w:val="003B11E2"/>
    <w:rsid w:val="003B2FD5"/>
    <w:rsid w:val="003B6E3F"/>
    <w:rsid w:val="003C7CDB"/>
    <w:rsid w:val="003E18FE"/>
    <w:rsid w:val="0041325F"/>
    <w:rsid w:val="00427D7E"/>
    <w:rsid w:val="00433849"/>
    <w:rsid w:val="00435F4F"/>
    <w:rsid w:val="00462640"/>
    <w:rsid w:val="004812D3"/>
    <w:rsid w:val="004906F0"/>
    <w:rsid w:val="004B525A"/>
    <w:rsid w:val="004B7970"/>
    <w:rsid w:val="004E053E"/>
    <w:rsid w:val="004E5071"/>
    <w:rsid w:val="004E65ED"/>
    <w:rsid w:val="004F3F67"/>
    <w:rsid w:val="004F5C7B"/>
    <w:rsid w:val="00513938"/>
    <w:rsid w:val="00535AA9"/>
    <w:rsid w:val="00556DBC"/>
    <w:rsid w:val="00560CB7"/>
    <w:rsid w:val="00562799"/>
    <w:rsid w:val="00575250"/>
    <w:rsid w:val="00575C79"/>
    <w:rsid w:val="00577136"/>
    <w:rsid w:val="00582A0F"/>
    <w:rsid w:val="00583F77"/>
    <w:rsid w:val="005937CB"/>
    <w:rsid w:val="005A17A2"/>
    <w:rsid w:val="005D3B6C"/>
    <w:rsid w:val="005D4A6A"/>
    <w:rsid w:val="005E27F8"/>
    <w:rsid w:val="005F3E79"/>
    <w:rsid w:val="00602CBC"/>
    <w:rsid w:val="00616CC8"/>
    <w:rsid w:val="0063515E"/>
    <w:rsid w:val="00635179"/>
    <w:rsid w:val="006440A6"/>
    <w:rsid w:val="00657EEC"/>
    <w:rsid w:val="00683AD5"/>
    <w:rsid w:val="006954BF"/>
    <w:rsid w:val="006B2D3F"/>
    <w:rsid w:val="006B7B4F"/>
    <w:rsid w:val="006C1B08"/>
    <w:rsid w:val="006D5E0E"/>
    <w:rsid w:val="007101D8"/>
    <w:rsid w:val="00721174"/>
    <w:rsid w:val="007439EC"/>
    <w:rsid w:val="00776F2D"/>
    <w:rsid w:val="00780398"/>
    <w:rsid w:val="00786667"/>
    <w:rsid w:val="007A2EC4"/>
    <w:rsid w:val="007B7666"/>
    <w:rsid w:val="007D514A"/>
    <w:rsid w:val="007D7102"/>
    <w:rsid w:val="00820CC3"/>
    <w:rsid w:val="0083128A"/>
    <w:rsid w:val="00845A32"/>
    <w:rsid w:val="00847D95"/>
    <w:rsid w:val="00885F0D"/>
    <w:rsid w:val="008A09B2"/>
    <w:rsid w:val="008A164C"/>
    <w:rsid w:val="008C0C4A"/>
    <w:rsid w:val="008D5648"/>
    <w:rsid w:val="008E3853"/>
    <w:rsid w:val="009175D9"/>
    <w:rsid w:val="00917D89"/>
    <w:rsid w:val="00933816"/>
    <w:rsid w:val="00935154"/>
    <w:rsid w:val="00937463"/>
    <w:rsid w:val="00953091"/>
    <w:rsid w:val="009636A6"/>
    <w:rsid w:val="00964938"/>
    <w:rsid w:val="00967B55"/>
    <w:rsid w:val="009772B6"/>
    <w:rsid w:val="00994090"/>
    <w:rsid w:val="00995839"/>
    <w:rsid w:val="009A4A64"/>
    <w:rsid w:val="009B3398"/>
    <w:rsid w:val="009C1029"/>
    <w:rsid w:val="009C1C5F"/>
    <w:rsid w:val="009C5C7E"/>
    <w:rsid w:val="009F70F1"/>
    <w:rsid w:val="00A15490"/>
    <w:rsid w:val="00A224D5"/>
    <w:rsid w:val="00A27AE7"/>
    <w:rsid w:val="00A30EA6"/>
    <w:rsid w:val="00A40A0E"/>
    <w:rsid w:val="00A51CD9"/>
    <w:rsid w:val="00A71E82"/>
    <w:rsid w:val="00A92791"/>
    <w:rsid w:val="00A94788"/>
    <w:rsid w:val="00A964A6"/>
    <w:rsid w:val="00AB6D38"/>
    <w:rsid w:val="00AD61E7"/>
    <w:rsid w:val="00AE22C6"/>
    <w:rsid w:val="00B0483E"/>
    <w:rsid w:val="00B47E04"/>
    <w:rsid w:val="00B537B2"/>
    <w:rsid w:val="00B7048C"/>
    <w:rsid w:val="00B97C04"/>
    <w:rsid w:val="00BA040C"/>
    <w:rsid w:val="00BA4361"/>
    <w:rsid w:val="00BB26E8"/>
    <w:rsid w:val="00BD3B94"/>
    <w:rsid w:val="00BE5704"/>
    <w:rsid w:val="00BE5933"/>
    <w:rsid w:val="00BF58CC"/>
    <w:rsid w:val="00C21401"/>
    <w:rsid w:val="00C55F68"/>
    <w:rsid w:val="00C61366"/>
    <w:rsid w:val="00C668CD"/>
    <w:rsid w:val="00C72756"/>
    <w:rsid w:val="00C86DBB"/>
    <w:rsid w:val="00CA1653"/>
    <w:rsid w:val="00CB15A8"/>
    <w:rsid w:val="00CC36DA"/>
    <w:rsid w:val="00CC6BAD"/>
    <w:rsid w:val="00CE1620"/>
    <w:rsid w:val="00CE3335"/>
    <w:rsid w:val="00CE4AC8"/>
    <w:rsid w:val="00CE674F"/>
    <w:rsid w:val="00D05647"/>
    <w:rsid w:val="00D26318"/>
    <w:rsid w:val="00D3566B"/>
    <w:rsid w:val="00D50B57"/>
    <w:rsid w:val="00D60890"/>
    <w:rsid w:val="00D63E53"/>
    <w:rsid w:val="00DB1380"/>
    <w:rsid w:val="00DB6E1C"/>
    <w:rsid w:val="00DE01ED"/>
    <w:rsid w:val="00E07166"/>
    <w:rsid w:val="00E071DA"/>
    <w:rsid w:val="00E11C86"/>
    <w:rsid w:val="00E21192"/>
    <w:rsid w:val="00E2243F"/>
    <w:rsid w:val="00E31E9A"/>
    <w:rsid w:val="00E34CA7"/>
    <w:rsid w:val="00E46EB0"/>
    <w:rsid w:val="00E70C69"/>
    <w:rsid w:val="00E71F70"/>
    <w:rsid w:val="00E856A7"/>
    <w:rsid w:val="00E95EE7"/>
    <w:rsid w:val="00EB4131"/>
    <w:rsid w:val="00EC22EE"/>
    <w:rsid w:val="00ED3E14"/>
    <w:rsid w:val="00F07610"/>
    <w:rsid w:val="00F143D4"/>
    <w:rsid w:val="00F21F41"/>
    <w:rsid w:val="00F240EA"/>
    <w:rsid w:val="00F2714C"/>
    <w:rsid w:val="00F37F9C"/>
    <w:rsid w:val="00F407D1"/>
    <w:rsid w:val="00F611EF"/>
    <w:rsid w:val="00F727DA"/>
    <w:rsid w:val="00F81EAE"/>
    <w:rsid w:val="00F87AFA"/>
    <w:rsid w:val="00F95CFF"/>
    <w:rsid w:val="00FC59A3"/>
    <w:rsid w:val="00FD1E7B"/>
    <w:rsid w:val="00FD6100"/>
    <w:rsid w:val="00FD61A6"/>
    <w:rsid w:val="00FD68FF"/>
    <w:rsid w:val="00FE43D8"/>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C" w:eastAsia="es-EC"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1EAE"/>
    <w:rPr>
      <w:sz w:val="24"/>
      <w:szCs w:val="24"/>
      <w:lang w:val="es-ES" w:eastAsia="es-ES"/>
    </w:rPr>
  </w:style>
  <w:style w:type="paragraph" w:styleId="Ttulo1">
    <w:name w:val="heading 1"/>
    <w:basedOn w:val="Normal"/>
    <w:link w:val="Ttulo1Car"/>
    <w:uiPriority w:val="9"/>
    <w:qFormat/>
    <w:rsid w:val="002800E8"/>
    <w:pPr>
      <w:spacing w:before="100" w:beforeAutospacing="1" w:after="100" w:afterAutospacing="1"/>
      <w:outlineLvl w:val="0"/>
    </w:pPr>
    <w:rPr>
      <w:b/>
      <w:bCs/>
      <w:kern w:val="36"/>
      <w:sz w:val="48"/>
      <w:szCs w:val="48"/>
      <w:lang w:val="es-CO" w:eastAsia="es-CO"/>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rsid w:val="00F81EAE"/>
    <w:pPr>
      <w:tabs>
        <w:tab w:val="center" w:pos="4252"/>
        <w:tab w:val="right" w:pos="8504"/>
      </w:tabs>
    </w:pPr>
  </w:style>
  <w:style w:type="paragraph" w:styleId="Piedepgina">
    <w:name w:val="footer"/>
    <w:basedOn w:val="Normal"/>
    <w:link w:val="PiedepginaCar"/>
    <w:rsid w:val="00F81EAE"/>
    <w:pPr>
      <w:tabs>
        <w:tab w:val="center" w:pos="4252"/>
        <w:tab w:val="right" w:pos="8504"/>
      </w:tabs>
    </w:pPr>
  </w:style>
  <w:style w:type="paragraph" w:styleId="Textonotapie">
    <w:name w:val="footnote text"/>
    <w:basedOn w:val="Normal"/>
    <w:link w:val="TextonotapieCar"/>
    <w:semiHidden/>
    <w:rsid w:val="00F81EAE"/>
    <w:rPr>
      <w:sz w:val="20"/>
      <w:szCs w:val="20"/>
    </w:rPr>
  </w:style>
  <w:style w:type="character" w:styleId="Refdenotaalpie">
    <w:name w:val="footnote reference"/>
    <w:rsid w:val="00F81EAE"/>
    <w:rPr>
      <w:vertAlign w:val="superscript"/>
    </w:rPr>
  </w:style>
  <w:style w:type="character" w:customStyle="1" w:styleId="PiedepginaCar">
    <w:name w:val="Pie de página Car"/>
    <w:link w:val="Piedepgina"/>
    <w:rsid w:val="00F81EAE"/>
    <w:rPr>
      <w:sz w:val="24"/>
      <w:szCs w:val="24"/>
      <w:lang w:val="es-ES" w:eastAsia="es-ES" w:bidi="ar-SA"/>
    </w:rPr>
  </w:style>
  <w:style w:type="character" w:customStyle="1" w:styleId="EncabezadoCar">
    <w:name w:val="Encabezado Car"/>
    <w:link w:val="Encabezado"/>
    <w:rsid w:val="00F81EAE"/>
    <w:rPr>
      <w:sz w:val="24"/>
      <w:szCs w:val="24"/>
      <w:lang w:val="es-ES" w:eastAsia="es-ES" w:bidi="ar-SA"/>
    </w:rPr>
  </w:style>
  <w:style w:type="character" w:styleId="Hipervnculo">
    <w:name w:val="Hyperlink"/>
    <w:rsid w:val="00F81EAE"/>
    <w:rPr>
      <w:color w:val="0000FF"/>
      <w:u w:val="single"/>
    </w:rPr>
  </w:style>
  <w:style w:type="character" w:customStyle="1" w:styleId="apple-style-span">
    <w:name w:val="apple-style-span"/>
    <w:basedOn w:val="Fuentedeprrafopredeter"/>
    <w:rsid w:val="00F81EAE"/>
  </w:style>
  <w:style w:type="character" w:customStyle="1" w:styleId="apple-converted-space">
    <w:name w:val="apple-converted-space"/>
    <w:basedOn w:val="Fuentedeprrafopredeter"/>
    <w:rsid w:val="00F81EAE"/>
  </w:style>
  <w:style w:type="character" w:customStyle="1" w:styleId="Ttulo1Car">
    <w:name w:val="Título 1 Car"/>
    <w:link w:val="Ttulo1"/>
    <w:uiPriority w:val="9"/>
    <w:rsid w:val="002800E8"/>
    <w:rPr>
      <w:b/>
      <w:bCs/>
      <w:kern w:val="36"/>
      <w:sz w:val="48"/>
      <w:szCs w:val="48"/>
    </w:rPr>
  </w:style>
  <w:style w:type="paragraph" w:customStyle="1" w:styleId="Pa7">
    <w:name w:val="Pa7"/>
    <w:basedOn w:val="Normal"/>
    <w:next w:val="Normal"/>
    <w:uiPriority w:val="99"/>
    <w:rsid w:val="00A15490"/>
    <w:pPr>
      <w:autoSpaceDE w:val="0"/>
      <w:autoSpaceDN w:val="0"/>
      <w:adjustRightInd w:val="0"/>
      <w:spacing w:line="241" w:lineRule="atLeast"/>
    </w:pPr>
    <w:rPr>
      <w:rFonts w:ascii="Trade Gothic LT Std Bold" w:eastAsia="Calibri" w:hAnsi="Trade Gothic LT Std Bold"/>
      <w:lang w:eastAsia="en-US"/>
    </w:rPr>
  </w:style>
  <w:style w:type="character" w:customStyle="1" w:styleId="TextonotapieCar">
    <w:name w:val="Texto nota pie Car"/>
    <w:link w:val="Textonotapie"/>
    <w:semiHidden/>
    <w:rsid w:val="00A15490"/>
    <w:rPr>
      <w:lang w:val="es-ES" w:eastAsia="es-ES"/>
    </w:rPr>
  </w:style>
  <w:style w:type="paragraph" w:styleId="NormalWeb">
    <w:name w:val="Normal (Web)"/>
    <w:basedOn w:val="Normal"/>
    <w:uiPriority w:val="99"/>
    <w:unhideWhenUsed/>
    <w:rsid w:val="00A15490"/>
    <w:pPr>
      <w:spacing w:before="100" w:beforeAutospacing="1" w:after="100" w:afterAutospacing="1"/>
    </w:pPr>
  </w:style>
  <w:style w:type="paragraph" w:styleId="Prrafodelista">
    <w:name w:val="List Paragraph"/>
    <w:basedOn w:val="Normal"/>
    <w:uiPriority w:val="34"/>
    <w:qFormat/>
    <w:rsid w:val="00A15490"/>
    <w:pPr>
      <w:ind w:left="720"/>
      <w:contextualSpacing/>
    </w:pPr>
    <w:rPr>
      <w:lang w:val="es-MX" w:eastAsia="es-MX"/>
    </w:rPr>
  </w:style>
  <w:style w:type="paragraph" w:styleId="Bibliografa">
    <w:name w:val="Bibliography"/>
    <w:basedOn w:val="Normal"/>
    <w:next w:val="Normal"/>
    <w:uiPriority w:val="37"/>
    <w:unhideWhenUsed/>
    <w:rsid w:val="00A15490"/>
    <w:pPr>
      <w:spacing w:after="160" w:line="259" w:lineRule="auto"/>
    </w:pPr>
    <w:rPr>
      <w:rFonts w:ascii="Calibri" w:eastAsia="Calibri" w:hAnsi="Calibri"/>
      <w:sz w:val="22"/>
      <w:szCs w:val="22"/>
      <w:lang w:val="es-EC" w:eastAsia="en-US"/>
    </w:rPr>
  </w:style>
  <w:style w:type="table" w:styleId="Tablaconcuadrcula">
    <w:name w:val="Table Grid"/>
    <w:basedOn w:val="Tablanormal"/>
    <w:uiPriority w:val="59"/>
    <w:rsid w:val="00A15490"/>
    <w:rPr>
      <w:rFonts w:ascii="Calibri" w:eastAsia="Calibri" w:hAnsi="Calibr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conformatoprevio">
    <w:name w:val="HTML Preformatted"/>
    <w:basedOn w:val="Normal"/>
    <w:link w:val="HTMLconformatoprevioCar"/>
    <w:uiPriority w:val="99"/>
    <w:unhideWhenUsed/>
    <w:rsid w:val="00A15490"/>
    <w:rPr>
      <w:rFonts w:ascii="Consolas" w:eastAsia="Calibri" w:hAnsi="Consolas" w:cs="Consolas"/>
      <w:sz w:val="20"/>
      <w:szCs w:val="20"/>
      <w:lang w:val="es-EC" w:eastAsia="en-US"/>
    </w:rPr>
  </w:style>
  <w:style w:type="character" w:customStyle="1" w:styleId="HTMLconformatoprevioCar">
    <w:name w:val="HTML con formato previo Car"/>
    <w:link w:val="HTMLconformatoprevio"/>
    <w:uiPriority w:val="99"/>
    <w:rsid w:val="00A15490"/>
    <w:rPr>
      <w:rFonts w:ascii="Consolas" w:eastAsia="Calibri" w:hAnsi="Consolas" w:cs="Consolas"/>
      <w:lang w:eastAsia="en-US"/>
    </w:rPr>
  </w:style>
  <w:style w:type="character" w:customStyle="1" w:styleId="EnlacedeInternet">
    <w:name w:val="Enlace de Internet"/>
    <w:rsid w:val="00FD68FF"/>
    <w:rPr>
      <w:color w:val="0563C1"/>
      <w:u w:val="single"/>
    </w:rPr>
  </w:style>
  <w:style w:type="paragraph" w:customStyle="1" w:styleId="Predeterminado">
    <w:name w:val="Predeterminado"/>
    <w:rsid w:val="00FD68FF"/>
    <w:pPr>
      <w:widowControl w:val="0"/>
      <w:tabs>
        <w:tab w:val="left" w:pos="708"/>
      </w:tabs>
      <w:suppressAutoHyphens/>
      <w:spacing w:after="200" w:line="100" w:lineRule="atLeast"/>
    </w:pPr>
    <w:rPr>
      <w:rFonts w:ascii="Liberation Serif" w:eastAsia="DejaVu Sans Condensed" w:hAnsi="Liberation Serif" w:cs="FreeSans"/>
      <w:color w:val="00000A"/>
      <w:sz w:val="24"/>
      <w:szCs w:val="24"/>
      <w:lang w:val="es-VE" w:eastAsia="zh-CN" w:bidi="hi-IN"/>
    </w:rPr>
  </w:style>
  <w:style w:type="character" w:styleId="Textoennegrita">
    <w:name w:val="Strong"/>
    <w:uiPriority w:val="22"/>
    <w:qFormat/>
    <w:rsid w:val="00BA040C"/>
    <w:rPr>
      <w:b/>
      <w:bCs/>
    </w:rPr>
  </w:style>
  <w:style w:type="character" w:styleId="Hipervnculovisitado">
    <w:name w:val="FollowedHyperlink"/>
    <w:rsid w:val="00BA040C"/>
    <w:rPr>
      <w:color w:val="800080"/>
      <w:u w:val="single"/>
    </w:rPr>
  </w:style>
  <w:style w:type="character" w:styleId="Refdecomentario">
    <w:name w:val="annotation reference"/>
    <w:rsid w:val="0018727C"/>
    <w:rPr>
      <w:sz w:val="16"/>
      <w:szCs w:val="16"/>
    </w:rPr>
  </w:style>
  <w:style w:type="paragraph" w:styleId="Textocomentario">
    <w:name w:val="annotation text"/>
    <w:basedOn w:val="Normal"/>
    <w:link w:val="TextocomentarioCar"/>
    <w:rsid w:val="0018727C"/>
    <w:rPr>
      <w:sz w:val="20"/>
      <w:szCs w:val="20"/>
    </w:rPr>
  </w:style>
  <w:style w:type="character" w:customStyle="1" w:styleId="TextocomentarioCar">
    <w:name w:val="Texto comentario Car"/>
    <w:link w:val="Textocomentario"/>
    <w:rsid w:val="0018727C"/>
    <w:rPr>
      <w:lang w:val="es-ES" w:eastAsia="es-ES"/>
    </w:rPr>
  </w:style>
  <w:style w:type="paragraph" w:styleId="Asuntodelcomentario">
    <w:name w:val="annotation subject"/>
    <w:basedOn w:val="Textocomentario"/>
    <w:next w:val="Textocomentario"/>
    <w:link w:val="AsuntodelcomentarioCar"/>
    <w:rsid w:val="0018727C"/>
    <w:rPr>
      <w:b/>
      <w:bCs/>
    </w:rPr>
  </w:style>
  <w:style w:type="character" w:customStyle="1" w:styleId="AsuntodelcomentarioCar">
    <w:name w:val="Asunto del comentario Car"/>
    <w:link w:val="Asuntodelcomentario"/>
    <w:rsid w:val="0018727C"/>
    <w:rPr>
      <w:b/>
      <w:bCs/>
      <w:lang w:val="es-ES" w:eastAsia="es-ES"/>
    </w:rPr>
  </w:style>
  <w:style w:type="paragraph" w:styleId="Textodeglobo">
    <w:name w:val="Balloon Text"/>
    <w:basedOn w:val="Normal"/>
    <w:link w:val="TextodegloboCar"/>
    <w:rsid w:val="0018727C"/>
    <w:rPr>
      <w:rFonts w:ascii="Segoe UI" w:hAnsi="Segoe UI" w:cs="Segoe UI"/>
      <w:sz w:val="18"/>
      <w:szCs w:val="18"/>
    </w:rPr>
  </w:style>
  <w:style w:type="character" w:customStyle="1" w:styleId="TextodegloboCar">
    <w:name w:val="Texto de globo Car"/>
    <w:link w:val="Textodeglobo"/>
    <w:rsid w:val="0018727C"/>
    <w:rPr>
      <w:rFonts w:ascii="Segoe UI" w:hAnsi="Segoe UI" w:cs="Segoe UI"/>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C" w:eastAsia="es-EC"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1EAE"/>
    <w:rPr>
      <w:sz w:val="24"/>
      <w:szCs w:val="24"/>
      <w:lang w:val="es-ES" w:eastAsia="es-ES"/>
    </w:rPr>
  </w:style>
  <w:style w:type="paragraph" w:styleId="Ttulo1">
    <w:name w:val="heading 1"/>
    <w:basedOn w:val="Normal"/>
    <w:link w:val="Ttulo1Car"/>
    <w:uiPriority w:val="9"/>
    <w:qFormat/>
    <w:rsid w:val="002800E8"/>
    <w:pPr>
      <w:spacing w:before="100" w:beforeAutospacing="1" w:after="100" w:afterAutospacing="1"/>
      <w:outlineLvl w:val="0"/>
    </w:pPr>
    <w:rPr>
      <w:b/>
      <w:bCs/>
      <w:kern w:val="36"/>
      <w:sz w:val="48"/>
      <w:szCs w:val="48"/>
      <w:lang w:val="es-CO" w:eastAsia="es-CO"/>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rsid w:val="00F81EAE"/>
    <w:pPr>
      <w:tabs>
        <w:tab w:val="center" w:pos="4252"/>
        <w:tab w:val="right" w:pos="8504"/>
      </w:tabs>
    </w:pPr>
  </w:style>
  <w:style w:type="paragraph" w:styleId="Piedepgina">
    <w:name w:val="footer"/>
    <w:basedOn w:val="Normal"/>
    <w:link w:val="PiedepginaCar"/>
    <w:rsid w:val="00F81EAE"/>
    <w:pPr>
      <w:tabs>
        <w:tab w:val="center" w:pos="4252"/>
        <w:tab w:val="right" w:pos="8504"/>
      </w:tabs>
    </w:pPr>
  </w:style>
  <w:style w:type="paragraph" w:styleId="Textonotapie">
    <w:name w:val="footnote text"/>
    <w:basedOn w:val="Normal"/>
    <w:link w:val="TextonotapieCar"/>
    <w:semiHidden/>
    <w:rsid w:val="00F81EAE"/>
    <w:rPr>
      <w:sz w:val="20"/>
      <w:szCs w:val="20"/>
    </w:rPr>
  </w:style>
  <w:style w:type="character" w:styleId="Refdenotaalpie">
    <w:name w:val="footnote reference"/>
    <w:rsid w:val="00F81EAE"/>
    <w:rPr>
      <w:vertAlign w:val="superscript"/>
    </w:rPr>
  </w:style>
  <w:style w:type="character" w:customStyle="1" w:styleId="PiedepginaCar">
    <w:name w:val="Pie de página Car"/>
    <w:link w:val="Piedepgina"/>
    <w:rsid w:val="00F81EAE"/>
    <w:rPr>
      <w:sz w:val="24"/>
      <w:szCs w:val="24"/>
      <w:lang w:val="es-ES" w:eastAsia="es-ES" w:bidi="ar-SA"/>
    </w:rPr>
  </w:style>
  <w:style w:type="character" w:customStyle="1" w:styleId="EncabezadoCar">
    <w:name w:val="Encabezado Car"/>
    <w:link w:val="Encabezado"/>
    <w:rsid w:val="00F81EAE"/>
    <w:rPr>
      <w:sz w:val="24"/>
      <w:szCs w:val="24"/>
      <w:lang w:val="es-ES" w:eastAsia="es-ES" w:bidi="ar-SA"/>
    </w:rPr>
  </w:style>
  <w:style w:type="character" w:styleId="Hipervnculo">
    <w:name w:val="Hyperlink"/>
    <w:rsid w:val="00F81EAE"/>
    <w:rPr>
      <w:color w:val="0000FF"/>
      <w:u w:val="single"/>
    </w:rPr>
  </w:style>
  <w:style w:type="character" w:customStyle="1" w:styleId="apple-style-span">
    <w:name w:val="apple-style-span"/>
    <w:basedOn w:val="Fuentedeprrafopredeter"/>
    <w:rsid w:val="00F81EAE"/>
  </w:style>
  <w:style w:type="character" w:customStyle="1" w:styleId="apple-converted-space">
    <w:name w:val="apple-converted-space"/>
    <w:basedOn w:val="Fuentedeprrafopredeter"/>
    <w:rsid w:val="00F81EAE"/>
  </w:style>
  <w:style w:type="character" w:customStyle="1" w:styleId="Ttulo1Car">
    <w:name w:val="Título 1 Car"/>
    <w:link w:val="Ttulo1"/>
    <w:uiPriority w:val="9"/>
    <w:rsid w:val="002800E8"/>
    <w:rPr>
      <w:b/>
      <w:bCs/>
      <w:kern w:val="36"/>
      <w:sz w:val="48"/>
      <w:szCs w:val="48"/>
    </w:rPr>
  </w:style>
  <w:style w:type="paragraph" w:customStyle="1" w:styleId="Pa7">
    <w:name w:val="Pa7"/>
    <w:basedOn w:val="Normal"/>
    <w:next w:val="Normal"/>
    <w:uiPriority w:val="99"/>
    <w:rsid w:val="00A15490"/>
    <w:pPr>
      <w:autoSpaceDE w:val="0"/>
      <w:autoSpaceDN w:val="0"/>
      <w:adjustRightInd w:val="0"/>
      <w:spacing w:line="241" w:lineRule="atLeast"/>
    </w:pPr>
    <w:rPr>
      <w:rFonts w:ascii="Trade Gothic LT Std Bold" w:eastAsia="Calibri" w:hAnsi="Trade Gothic LT Std Bold"/>
      <w:lang w:eastAsia="en-US"/>
    </w:rPr>
  </w:style>
  <w:style w:type="character" w:customStyle="1" w:styleId="TextonotapieCar">
    <w:name w:val="Texto nota pie Car"/>
    <w:link w:val="Textonotapie"/>
    <w:semiHidden/>
    <w:rsid w:val="00A15490"/>
    <w:rPr>
      <w:lang w:val="es-ES" w:eastAsia="es-ES"/>
    </w:rPr>
  </w:style>
  <w:style w:type="paragraph" w:styleId="NormalWeb">
    <w:name w:val="Normal (Web)"/>
    <w:basedOn w:val="Normal"/>
    <w:uiPriority w:val="99"/>
    <w:unhideWhenUsed/>
    <w:rsid w:val="00A15490"/>
    <w:pPr>
      <w:spacing w:before="100" w:beforeAutospacing="1" w:after="100" w:afterAutospacing="1"/>
    </w:pPr>
  </w:style>
  <w:style w:type="paragraph" w:styleId="Prrafodelista">
    <w:name w:val="List Paragraph"/>
    <w:basedOn w:val="Normal"/>
    <w:uiPriority w:val="34"/>
    <w:qFormat/>
    <w:rsid w:val="00A15490"/>
    <w:pPr>
      <w:ind w:left="720"/>
      <w:contextualSpacing/>
    </w:pPr>
    <w:rPr>
      <w:lang w:val="es-MX" w:eastAsia="es-MX"/>
    </w:rPr>
  </w:style>
  <w:style w:type="paragraph" w:styleId="Bibliografa">
    <w:name w:val="Bibliography"/>
    <w:basedOn w:val="Normal"/>
    <w:next w:val="Normal"/>
    <w:uiPriority w:val="37"/>
    <w:unhideWhenUsed/>
    <w:rsid w:val="00A15490"/>
    <w:pPr>
      <w:spacing w:after="160" w:line="259" w:lineRule="auto"/>
    </w:pPr>
    <w:rPr>
      <w:rFonts w:ascii="Calibri" w:eastAsia="Calibri" w:hAnsi="Calibri"/>
      <w:sz w:val="22"/>
      <w:szCs w:val="22"/>
      <w:lang w:val="es-EC" w:eastAsia="en-US"/>
    </w:rPr>
  </w:style>
  <w:style w:type="table" w:styleId="Tablaconcuadrcula">
    <w:name w:val="Table Grid"/>
    <w:basedOn w:val="Tablanormal"/>
    <w:uiPriority w:val="59"/>
    <w:rsid w:val="00A15490"/>
    <w:rPr>
      <w:rFonts w:ascii="Calibri" w:eastAsia="Calibri" w:hAnsi="Calibr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conformatoprevio">
    <w:name w:val="HTML Preformatted"/>
    <w:basedOn w:val="Normal"/>
    <w:link w:val="HTMLconformatoprevioCar"/>
    <w:uiPriority w:val="99"/>
    <w:unhideWhenUsed/>
    <w:rsid w:val="00A15490"/>
    <w:rPr>
      <w:rFonts w:ascii="Consolas" w:eastAsia="Calibri" w:hAnsi="Consolas" w:cs="Consolas"/>
      <w:sz w:val="20"/>
      <w:szCs w:val="20"/>
      <w:lang w:val="es-EC" w:eastAsia="en-US"/>
    </w:rPr>
  </w:style>
  <w:style w:type="character" w:customStyle="1" w:styleId="HTMLconformatoprevioCar">
    <w:name w:val="HTML con formato previo Car"/>
    <w:link w:val="HTMLconformatoprevio"/>
    <w:uiPriority w:val="99"/>
    <w:rsid w:val="00A15490"/>
    <w:rPr>
      <w:rFonts w:ascii="Consolas" w:eastAsia="Calibri" w:hAnsi="Consolas" w:cs="Consolas"/>
      <w:lang w:eastAsia="en-US"/>
    </w:rPr>
  </w:style>
  <w:style w:type="character" w:customStyle="1" w:styleId="EnlacedeInternet">
    <w:name w:val="Enlace de Internet"/>
    <w:rsid w:val="00FD68FF"/>
    <w:rPr>
      <w:color w:val="0563C1"/>
      <w:u w:val="single"/>
    </w:rPr>
  </w:style>
  <w:style w:type="paragraph" w:customStyle="1" w:styleId="Predeterminado">
    <w:name w:val="Predeterminado"/>
    <w:rsid w:val="00FD68FF"/>
    <w:pPr>
      <w:widowControl w:val="0"/>
      <w:tabs>
        <w:tab w:val="left" w:pos="708"/>
      </w:tabs>
      <w:suppressAutoHyphens/>
      <w:spacing w:after="200" w:line="100" w:lineRule="atLeast"/>
    </w:pPr>
    <w:rPr>
      <w:rFonts w:ascii="Liberation Serif" w:eastAsia="DejaVu Sans Condensed" w:hAnsi="Liberation Serif" w:cs="FreeSans"/>
      <w:color w:val="00000A"/>
      <w:sz w:val="24"/>
      <w:szCs w:val="24"/>
      <w:lang w:val="es-VE" w:eastAsia="zh-CN" w:bidi="hi-IN"/>
    </w:rPr>
  </w:style>
  <w:style w:type="character" w:styleId="Textoennegrita">
    <w:name w:val="Strong"/>
    <w:uiPriority w:val="22"/>
    <w:qFormat/>
    <w:rsid w:val="00BA040C"/>
    <w:rPr>
      <w:b/>
      <w:bCs/>
    </w:rPr>
  </w:style>
  <w:style w:type="character" w:styleId="Hipervnculovisitado">
    <w:name w:val="FollowedHyperlink"/>
    <w:rsid w:val="00BA040C"/>
    <w:rPr>
      <w:color w:val="800080"/>
      <w:u w:val="single"/>
    </w:rPr>
  </w:style>
  <w:style w:type="character" w:styleId="Refdecomentario">
    <w:name w:val="annotation reference"/>
    <w:rsid w:val="0018727C"/>
    <w:rPr>
      <w:sz w:val="16"/>
      <w:szCs w:val="16"/>
    </w:rPr>
  </w:style>
  <w:style w:type="paragraph" w:styleId="Textocomentario">
    <w:name w:val="annotation text"/>
    <w:basedOn w:val="Normal"/>
    <w:link w:val="TextocomentarioCar"/>
    <w:rsid w:val="0018727C"/>
    <w:rPr>
      <w:sz w:val="20"/>
      <w:szCs w:val="20"/>
    </w:rPr>
  </w:style>
  <w:style w:type="character" w:customStyle="1" w:styleId="TextocomentarioCar">
    <w:name w:val="Texto comentario Car"/>
    <w:link w:val="Textocomentario"/>
    <w:rsid w:val="0018727C"/>
    <w:rPr>
      <w:lang w:val="es-ES" w:eastAsia="es-ES"/>
    </w:rPr>
  </w:style>
  <w:style w:type="paragraph" w:styleId="Asuntodelcomentario">
    <w:name w:val="annotation subject"/>
    <w:basedOn w:val="Textocomentario"/>
    <w:next w:val="Textocomentario"/>
    <w:link w:val="AsuntodelcomentarioCar"/>
    <w:rsid w:val="0018727C"/>
    <w:rPr>
      <w:b/>
      <w:bCs/>
    </w:rPr>
  </w:style>
  <w:style w:type="character" w:customStyle="1" w:styleId="AsuntodelcomentarioCar">
    <w:name w:val="Asunto del comentario Car"/>
    <w:link w:val="Asuntodelcomentario"/>
    <w:rsid w:val="0018727C"/>
    <w:rPr>
      <w:b/>
      <w:bCs/>
      <w:lang w:val="es-ES" w:eastAsia="es-ES"/>
    </w:rPr>
  </w:style>
  <w:style w:type="paragraph" w:styleId="Textodeglobo">
    <w:name w:val="Balloon Text"/>
    <w:basedOn w:val="Normal"/>
    <w:link w:val="TextodegloboCar"/>
    <w:rsid w:val="0018727C"/>
    <w:rPr>
      <w:rFonts w:ascii="Segoe UI" w:hAnsi="Segoe UI" w:cs="Segoe UI"/>
      <w:sz w:val="18"/>
      <w:szCs w:val="18"/>
    </w:rPr>
  </w:style>
  <w:style w:type="character" w:customStyle="1" w:styleId="TextodegloboCar">
    <w:name w:val="Texto de globo Car"/>
    <w:link w:val="Textodeglobo"/>
    <w:rsid w:val="0018727C"/>
    <w:rPr>
      <w:rFonts w:ascii="Segoe U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529250">
      <w:bodyDiv w:val="1"/>
      <w:marLeft w:val="0"/>
      <w:marRight w:val="0"/>
      <w:marTop w:val="0"/>
      <w:marBottom w:val="0"/>
      <w:divBdr>
        <w:top w:val="none" w:sz="0" w:space="0" w:color="auto"/>
        <w:left w:val="none" w:sz="0" w:space="0" w:color="auto"/>
        <w:bottom w:val="none" w:sz="0" w:space="0" w:color="auto"/>
        <w:right w:val="none" w:sz="0" w:space="0" w:color="auto"/>
      </w:divBdr>
    </w:div>
    <w:div w:id="966280113">
      <w:bodyDiv w:val="1"/>
      <w:marLeft w:val="0"/>
      <w:marRight w:val="0"/>
      <w:marTop w:val="0"/>
      <w:marBottom w:val="0"/>
      <w:divBdr>
        <w:top w:val="none" w:sz="0" w:space="0" w:color="auto"/>
        <w:left w:val="none" w:sz="0" w:space="0" w:color="auto"/>
        <w:bottom w:val="none" w:sz="0" w:space="0" w:color="auto"/>
        <w:right w:val="none" w:sz="0" w:space="0" w:color="auto"/>
      </w:divBdr>
    </w:div>
    <w:div w:id="1414475832">
      <w:bodyDiv w:val="1"/>
      <w:marLeft w:val="0"/>
      <w:marRight w:val="0"/>
      <w:marTop w:val="0"/>
      <w:marBottom w:val="0"/>
      <w:divBdr>
        <w:top w:val="none" w:sz="0" w:space="0" w:color="auto"/>
        <w:left w:val="none" w:sz="0" w:space="0" w:color="auto"/>
        <w:bottom w:val="none" w:sz="0" w:space="0" w:color="auto"/>
        <w:right w:val="none" w:sz="0" w:space="0" w:color="auto"/>
      </w:divBdr>
    </w:div>
    <w:div w:id="153107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google.com/amp/s/elpais.com/diario/1999/06/22/sociedad/930002429_850215.amp.html" TargetMode="External"/><Relationship Id="rId4" Type="http://schemas.microsoft.com/office/2007/relationships/stylesWithEffects" Target="stylesWithEffects.xml"/><Relationship Id="rId9" Type="http://schemas.openxmlformats.org/officeDocument/2006/relationships/hyperlink" Target="mailto:samanta.alonzo@gmail.com"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mailto:asolorzano6139@utm.edu.ec" TargetMode="External"/><Relationship Id="rId2" Type="http://schemas.openxmlformats.org/officeDocument/2006/relationships/hyperlink" Target="mailto:vromero3953@utm.edu.ec" TargetMode="External"/><Relationship Id="rId1" Type="http://schemas.openxmlformats.org/officeDocument/2006/relationships/hyperlink" Target="mailto:calonzo7155@utm.edu.ec" TargetMode="External"/><Relationship Id="rId4" Type="http://schemas.openxmlformats.org/officeDocument/2006/relationships/hyperlink" Target="mailto:mamacias@utm.edu.ec"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revistas.utm.edu.ec/index.php/Cognosis/inde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Pér13</b:Tag>
    <b:SourceType>ElectronicSource</b:SourceType>
    <b:Guid>{78A2AB72-69D7-416A-A927-8BD968A16E85}</b:Guid>
    <b:Author>
      <b:Author>
        <b:NameList>
          <b:Person>
            <b:Last>Pérez Gómes</b:Last>
            <b:First>Ángel</b:First>
          </b:Person>
        </b:NameList>
      </b:Author>
    </b:Author>
    <b:Title>¿Qué Docente? ¿ Para qué Escuela?</b:Title>
    <b:Year>2013</b:Year>
    <b:City>Santiago de Chile</b:City>
    <b:StateProvince>San tiago de Chile</b:StateProvince>
    <b:CountryRegion>Chile</b:CountryRegion>
    <b:RefOrder>17</b:RefOrder>
  </b:Source>
  <b:Source>
    <b:Tag>Rev13</b:Tag>
    <b:SourceType>JournalArticle</b:SourceType>
    <b:Guid>{CF895FC5-EEC2-4374-BACE-46860CDFDFBA}</b:Guid>
    <b:Title>Revista Interuniversitaria de Formación del Profesorado</b:Title>
    <b:Year>2013</b:Year>
    <b:JournalName>Revista Interuniversitaria de Formación del Profesorado</b:JournalName>
    <b:Author>
      <b:Author>
        <b:NameList>
          <b:Person>
            <b:Last>Profesorado</b:Last>
            <b:First>Revista</b:First>
            <b:Middle>Interuniversitaria de Formación del</b:Middle>
          </b:Person>
        </b:NameList>
      </b:Author>
    </b:Author>
    <b:RefOrder>15</b:RefOrder>
  </b:Source>
  <b:Source>
    <b:Tag>Hen091</b:Tag>
    <b:SourceType>JournalArticle</b:SourceType>
    <b:Guid>{87AC1E6A-2B03-402A-8702-EC6564F938AD}</b:Guid>
    <b:Author>
      <b:Author>
        <b:NameList>
          <b:Person>
            <b:Last>Henao López</b:Last>
            <b:First>Gloria</b:First>
            <b:Middle>Cecilia</b:Middle>
          </b:Person>
        </b:NameList>
      </b:Author>
    </b:Author>
    <b:Title>Componentes psicopedagógicos</b:Title>
    <b:Year>2009</b:Year>
    <b:JournalName>Intervencion Psicopedagógica</b:JournalName>
    <b:RefOrder>29</b:RefOrder>
  </b:Source>
  <b:Source>
    <b:Tag>Riv09</b:Tag>
    <b:SourceType>JournalArticle</b:SourceType>
    <b:Guid>{72F7DE54-BD54-4B49-B4AC-887E0C1FFBB7}</b:Guid>
    <b:Author>
      <b:Author>
        <b:NameList>
          <b:Person>
            <b:Last>Rivas</b:Last>
            <b:First>Manuel</b:First>
          </b:Person>
        </b:NameList>
      </b:Author>
    </b:Author>
    <b:Title>Rivas. Manuel</b:Title>
    <b:JournalName>ISBN</b:JournalName>
    <b:Year>2009</b:Year>
    <b:RefOrder>30</b:RefOrder>
  </b:Source>
  <b:Source>
    <b:Tag>Cam09</b:Tag>
    <b:SourceType>Book</b:SourceType>
    <b:Guid>{3C52B2FC-DF24-460B-A3CA-379DD9C35170}</b:Guid>
    <b:Author>
      <b:Author>
        <b:NameList>
          <b:Person>
            <b:Last>Cambours de Donini</b:Last>
            <b:First>Ana</b:First>
            <b:Middle>María</b:Middle>
          </b:Person>
        </b:NameList>
      </b:Author>
    </b:Author>
    <b:Title>Universidad General</b:Title>
    <b:Year>2009</b:Year>
    <b:RefOrder>25</b:RefOrder>
  </b:Source>
  <b:Source>
    <b:Tag>Urq09</b:Tag>
    <b:SourceType>Book</b:SourceType>
    <b:Guid>{B2DDC88D-DDD2-4217-9DEF-AE48FFEB4DDC}</b:Guid>
    <b:Author>
      <b:Author>
        <b:NameList>
          <b:Person>
            <b:Last>Urquizar</b:Last>
            <b:First>López</b:First>
          </b:Person>
          <b:Person>
            <b:Last>Martínez</b:Last>
            <b:First>Sola</b:First>
          </b:Person>
        </b:NameList>
      </b:Author>
    </b:Author>
    <b:Title>Modelos Psicopedagógicos</b:Title>
    <b:Year>2009</b:Year>
    <b:JournalName>Modelos Psicopedagógicos</b:JournalName>
    <b:RefOrder>26</b:RefOrder>
  </b:Source>
  <b:Source>
    <b:Tag>Fei091</b:Tag>
    <b:SourceType>JournalArticle</b:SourceType>
    <b:Guid>{DB757210-B403-4606-B7D2-465CAFF00F6B}</b:Guid>
    <b:Author>
      <b:Author>
        <b:NameList>
          <b:Person>
            <b:Last>Feixas</b:Last>
            <b:First>Mónica</b:First>
          </b:Person>
        </b:NameList>
      </b:Author>
    </b:Author>
    <b:Title>Universidad Autónoma de Barcelona</b:Title>
    <b:Year>2009</b:Year>
    <b:JournalName>Universidad Autónoma de Barcelona</b:JournalName>
    <b:RefOrder>27</b:RefOrder>
  </b:Source>
  <b:Source>
    <b:Tag>Tob091</b:Tag>
    <b:SourceType>JournalArticle</b:SourceType>
    <b:Guid>{635D86CE-F38B-44F8-8181-1608D608416D}</b:Guid>
    <b:Author>
      <b:Author>
        <b:NameList>
          <b:Person>
            <b:Last>Tobón</b:Last>
          </b:Person>
        </b:NameList>
      </b:Author>
    </b:Author>
    <b:Title>Educación por Competencias</b:Title>
    <b:JournalName>Educación por Competencias</b:JournalName>
    <b:Year>2009</b:Year>
    <b:RefOrder>9</b:RefOrder>
  </b:Source>
  <b:Source>
    <b:Tag>Min111</b:Tag>
    <b:SourceType>Book</b:SourceType>
    <b:Guid>{59280C29-6FAE-425D-996C-017CC178F8B1}</b:Guid>
    <b:Author>
      <b:Author>
        <b:NameList>
          <b:Person>
            <b:Last>Ministerio</b:Last>
            <b:First>Educación</b:First>
          </b:Person>
        </b:NameList>
      </b:Author>
    </b:Author>
    <b:Title>Perfil de egreso del bachillerato general unnificado</b:Title>
    <b:Year>2011</b:Year>
    <b:RefOrder>28</b:RefOrder>
  </b:Source>
  <b:Source>
    <b:Tag>Ram13</b:Tag>
    <b:SourceType>JournalArticle</b:SourceType>
    <b:Guid>{DDB41079-D059-408F-956B-7560457C062C}</b:Guid>
    <b:Author>
      <b:Author>
        <b:NameList>
          <b:Person>
            <b:Last>Ramírez</b:Last>
            <b:First>René</b:First>
          </b:Person>
        </b:NameList>
      </b:Author>
    </b:Author>
    <b:Title>  Tercera Ola de la Transformación del Ecuador</b:Title>
    <b:JournalName>  Tercera Ola de la Transformación del Ecuador</b:JournalName>
    <b:Year>2013</b:Year>
    <b:RefOrder>31</b:RefOrder>
  </b:Source>
  <b:Source>
    <b:Tag>Nee12</b:Tag>
    <b:SourceType>JournalArticle</b:SourceType>
    <b:Guid>{E695D441-BAB5-4922-B6D6-153889307A4F}</b:Guid>
    <b:Author>
      <b:Author>
        <b:NameList>
          <b:Person>
            <b:Last>Neef</b:Last>
            <b:First>Maxfrend</b:First>
          </b:Person>
        </b:NameList>
      </b:Author>
    </b:Author>
    <b:Title>Escala de Desarrollo Humano</b:Title>
    <b:JournalName>Escala de Desarrollo Humano</b:JournalName>
    <b:Year>2012</b:Year>
    <b:RefOrder>32</b:RefOrder>
  </b:Source>
  <b:Source>
    <b:Tag>IES12</b:Tag>
    <b:SourceType>JournalArticle</b:SourceType>
    <b:Guid>{9CA318BF-5F30-42E4-9AEC-12FB4491220C}</b:Guid>
    <b:Author>
      <b:Author>
        <b:NameList>
          <b:Person>
            <b:Last>IESALC</b:Last>
            <b:First>Informe</b:First>
            <b:Middle>de Educación Superior</b:Middle>
          </b:Person>
        </b:NameList>
      </b:Author>
    </b:Author>
    <b:Title>Informe sobre el aseguramiento de la Calidad de Educación Superior</b:Title>
    <b:JournalName>Informe sobre el aseguramiento de la Calidad de Educación Superior</b:JournalName>
    <b:Year>2012</b:Year>
    <b:RefOrder>33</b:RefOrder>
  </b:Source>
  <b:Source>
    <b:Tag>Art09</b:Tag>
    <b:SourceType>JournalArticle</b:SourceType>
    <b:Guid>{41BEF0E6-2B34-48C8-B14E-0A6503DA2F46}</b:Guid>
    <b:Author>
      <b:Author>
        <b:NameList>
          <b:Person>
            <b:Last>Artunduaga</b:Last>
            <b:First>Martha</b:First>
          </b:Person>
        </b:NameList>
      </b:Author>
    </b:Author>
    <b:Title>Variables del rendimiento academico Universitario</b:Title>
    <b:JournalName>Deserción educativa</b:JournalName>
    <b:Year>2009</b:Year>
    <b:RefOrder>34</b:RefOrder>
  </b:Source>
  <b:Source>
    <b:Tag>Ort10</b:Tag>
    <b:SourceType>JournalArticle</b:SourceType>
    <b:Guid>{D3C902D7-4B52-45B2-96F9-F5E6B32B01C5}</b:Guid>
    <b:Author>
      <b:Author>
        <b:NameList>
          <b:Person>
            <b:Last>Ortiz</b:Last>
            <b:First>Jennifer</b:First>
          </b:Person>
        </b:NameList>
      </b:Author>
    </b:Author>
    <b:Title>Metodología de investigación</b:Title>
    <b:JournalName>Métodos y técnicas</b:JournalName>
    <b:Year>2010</b:Year>
    <b:RefOrder>35</b:RefOrder>
  </b:Source>
  <b:Source>
    <b:Tag>Bla13</b:Tag>
    <b:SourceType>JournalArticle</b:SourceType>
    <b:Guid>{0DD9E1E0-B587-4B09-A001-C702A31C9700}</b:Guid>
    <b:Author>
      <b:Author>
        <b:NameList>
          <b:Person>
            <b:Last>Blanco</b:Last>
            <b:First>Ivi</b:First>
          </b:Person>
        </b:NameList>
      </b:Author>
    </b:Author>
    <b:Title>Métodos y técnicas</b:Title>
    <b:JournalName>Métodos y técnicas</b:JournalName>
    <b:Year>2013</b:Year>
    <b:RefOrder>36</b:RefOrder>
  </b:Source>
  <b:Source>
    <b:Tag>San092</b:Tag>
    <b:SourceType>Book</b:SourceType>
    <b:Guid>{7AC390A8-E0F5-438A-92CE-200D9A4F695E}</b:Guid>
    <b:Author>
      <b:Author>
        <b:NameList>
          <b:Person>
            <b:Last>Santana Vega</b:Last>
            <b:First>Lidia</b:First>
          </b:Person>
        </b:NameList>
      </b:Author>
    </b:Author>
    <b:Title>Orientación educativa e intervencion psicopedagógica</b:Title>
    <b:Year>2009</b:Year>
    <b:RefOrder>18</b:RefOrder>
  </b:Source>
  <b:Source>
    <b:Tag>Fac13</b:Tag>
    <b:SourceType>JournalArticle</b:SourceType>
    <b:Guid>{E0052430-B241-4B81-A978-BD4CC22B9AF1}</b:Guid>
    <b:Author>
      <b:Author>
        <b:NameList>
          <b:Person>
            <b:Last>Educación</b:Last>
            <b:First>Facultad</b:First>
            <b:Middle>de Ciencias de la</b:Middle>
          </b:Person>
        </b:NameList>
      </b:Author>
    </b:Author>
    <b:Title>Revista de docencia universitaria</b:Title>
    <b:Year>2013</b:Year>
    <b:JournalName>REDU</b:JournalName>
    <b:RefOrder>38</b:RefOrder>
  </b:Source>
  <b:Source>
    <b:Tag>Bol12</b:Tag>
    <b:SourceType>JournalArticle</b:SourceType>
    <b:Guid>{36666284-0FEB-4BED-920E-302E208A4601}</b:Guid>
    <b:Author>
      <b:Author>
        <b:NameList>
          <b:Person>
            <b:Last>Boletín</b:Last>
            <b:First>Colombia</b:First>
          </b:Person>
        </b:NameList>
      </b:Author>
    </b:Author>
    <b:Title> Educación Superior, Colombia</b:Title>
    <b:JournalName>El Boletín No. 20</b:JournalName>
    <b:Year>2012</b:Year>
    <b:RefOrder>6</b:RefOrder>
  </b:Source>
  <b:Source>
    <b:Tag>Muñ091</b:Tag>
    <b:SourceType>Book</b:SourceType>
    <b:Guid>{1B7F42BE-A89D-4704-AD0A-9D3DB35B81B4}</b:Guid>
    <b:Author>
      <b:Author>
        <b:NameList>
          <b:Person>
            <b:Last>Muñoz Seca</b:Last>
            <b:First>Beatriz</b:First>
          </b:Person>
        </b:NameList>
      </b:Author>
    </b:Author>
    <b:Title>Portafolio de Dimensiones Educativas</b:Title>
    <b:Year>2009</b:Year>
    <b:RefOrder>4</b:RefOrder>
  </b:Source>
  <b:Source>
    <b:Tag>Día09</b:Tag>
    <b:SourceType>JournalArticle</b:SourceType>
    <b:Guid>{1B5B99E0-8B30-4737-9B5D-07F979FF950D}</b:Guid>
    <b:Author>
      <b:Author>
        <b:NameList>
          <b:Person>
            <b:Last>Díaz</b:Last>
            <b:First>A</b:First>
          </b:Person>
        </b:NameList>
      </b:Author>
    </b:Author>
    <b:Title>Grupo Focal</b:Title>
    <b:Year>2009</b:Year>
    <b:RefOrder>5</b:RefOrder>
  </b:Source>
  <b:Source>
    <b:Tag>Con081</b:Tag>
    <b:SourceType>Book</b:SourceType>
    <b:Guid>{BEFD1AC3-786D-4D94-8C30-85A7E43F63D2}</b:Guid>
    <b:Author>
      <b:Author>
        <b:NameList>
          <b:Person>
            <b:Last>Constitución</b:Last>
            <b:First>Ecuador</b:First>
          </b:Person>
        </b:NameList>
      </b:Author>
    </b:Author>
    <b:Title>Constitución del Ecuador</b:Title>
    <b:Year>2008</b:Year>
    <b:RefOrder>12</b:RefOrder>
  </b:Source>
  <b:Source>
    <b:Tag>CIN12</b:Tag>
    <b:SourceType>Report</b:SourceType>
    <b:Guid>{58BA0741-5350-42C4-B977-9FCF34678629}</b:Guid>
    <b:Author>
      <b:Author>
        <b:NameList>
          <b:Person>
            <b:Last>CINDA</b:Last>
            <b:First>Aseguramiento</b:First>
            <b:Middle>de la calidad de la educación superi</b:Middle>
          </b:Person>
        </b:NameList>
      </b:Author>
    </b:Author>
    <b:Title>Informe de Aseguramiento de la calidad de la educación superior</b:Title>
    <b:Year>2012</b:Year>
    <b:RefOrder>1</b:RefOrder>
  </b:Source>
  <b:Source>
    <b:Tag>Dep09</b:Tag>
    <b:SourceType>Report</b:SourceType>
    <b:Guid>{0BAF3ED5-824F-4715-A8C2-5E842DA963A4}</b:Guid>
    <b:Author>
      <b:Author>
        <b:NameList>
          <b:Person>
            <b:Last>Departamento de economía</b:Last>
            <b:First>Universidad</b:First>
            <b:Middle>de Chile</b:Middle>
          </b:Person>
        </b:NameList>
      </b:Author>
    </b:Author>
    <b:Title>Estudio sobre las causas de deserción Universitaria</b:Title>
    <b:Year>2009</b:Year>
    <b:RefOrder>39</b:RefOrder>
  </b:Source>
  <b:Source>
    <b:Tag>Ram131</b:Tag>
    <b:SourceType>Report</b:SourceType>
    <b:Guid>{B5DD66FB-1E22-4CC3-A9C5-9CD44AE49ACE}</b:Guid>
    <b:Author>
      <b:Author>
        <b:NameList>
          <b:Person>
            <b:Last>Ramírez</b:Last>
            <b:First>René</b:First>
          </b:Person>
        </b:NameList>
      </b:Author>
    </b:Author>
    <b:Title>Tercera Ola de la transformación de la Educación Superior en Ecuador. </b:Title>
    <b:Year>2013</b:Year>
    <b:RefOrder>40</b:RefOrder>
  </b:Source>
  <b:Source>
    <b:Tag>Bol121</b:Tag>
    <b:SourceType>Report</b:SourceType>
    <b:Guid>{2CCB64B8-DA71-431A-A46F-3E0A769D8B6A}</b:Guid>
    <b:Author>
      <b:Author>
        <b:NameList>
          <b:Person>
            <b:Last>Boletín. No 20</b:Last>
            <b:First>Colombia</b:First>
          </b:Person>
        </b:NameList>
      </b:Author>
    </b:Author>
    <b:Title>Capital Humano para el avance Colombiano</b:Title>
    <b:Year>2012</b:Year>
    <b:RefOrder>41</b:RefOrder>
  </b:Source>
  <b:Source>
    <b:Tag>Ado11</b:Tag>
    <b:SourceType>JournalArticle</b:SourceType>
    <b:Guid>{4A625D17-A30D-4EBF-B627-BC89A90106E3}</b:Guid>
    <b:Author>
      <b:Author>
        <b:NameList>
          <b:Person>
            <b:Last>Adolfo</b:Last>
            <b:First>Fernánez</b:First>
            <b:Middle>Barroso</b:Middle>
          </b:Person>
        </b:NameList>
      </b:Author>
    </b:Author>
    <b:Title>Evolución y Desarrollo de los Modelos de Intervención Psicoeducativa en España</b:Title>
    <b:Year>2011</b:Year>
    <b:JournalName>ISSN: 1135-755X DOI</b:JournalName>
    <b:RefOrder>42</b:RefOrder>
  </b:Source>
  <b:Source>
    <b:Tag>Álv091</b:Tag>
    <b:SourceType>JournalArticle</b:SourceType>
    <b:Guid>{0FEDBDCE-39A3-4AF0-A2DB-2565CD1F3791}</b:Guid>
    <b:Author>
      <b:Author>
        <b:NameList>
          <b:Person>
            <b:Last>Álvarez Rojo</b:Last>
            <b:First>Victor</b:First>
          </b:Person>
        </b:NameList>
      </b:Author>
    </b:Author>
    <b:Title>Perfiles y Competencia Docente en el contexto actual de la educación Universitaria</b:Title>
    <b:JournalName>REOP vol. 20</b:JournalName>
    <b:Year>2009</b:Year>
    <b:RefOrder>43</b:RefOrder>
  </b:Source>
  <b:Source>
    <b:Tag>Jim10</b:Tag>
    <b:SourceType>JournalArticle</b:SourceType>
    <b:Guid>{7094CC8C-1825-4310-AC28-CCFA4343F985}</b:Guid>
    <b:Author>
      <b:Author>
        <b:NameList>
          <b:Person>
            <b:Last>Jiménez Rodríguez</b:Last>
            <b:First>Jorge</b:First>
          </b:Person>
        </b:NameList>
      </b:Author>
    </b:Author>
    <b:Title>Hacia un nuevo proyecto de tutoría Universitaria, en el espacio Europeo</b:Title>
    <b:JournalName>REOP. vol 21, pp 37-44</b:JournalName>
    <b:Year>2010</b:Year>
    <b:RefOrder>44</b:RefOrder>
  </b:Source>
  <b:Source>
    <b:Tag>Jar10</b:Tag>
    <b:SourceType>JournalArticle</b:SourceType>
    <b:Guid>{65460A6E-88D1-4693-8993-DC44ADDBB22B}</b:Guid>
    <b:Author>
      <b:Author>
        <b:NameList>
          <b:Person>
            <b:Last>Jariot</b:Last>
            <b:First>Merce</b:First>
          </b:Person>
        </b:NameList>
      </b:Author>
    </b:Author>
    <b:Title>Cómo implicar al equipo docente en el proceso de orientación.</b:Title>
    <b:JournalName>REOP vol. 11</b:JournalName>
    <b:Year>2010</b:Year>
    <b:RefOrder>45</b:RefOrder>
  </b:Source>
  <b:Source>
    <b:Tag>Día13</b:Tag>
    <b:SourceType>JournalArticle</b:SourceType>
    <b:Guid>{7BF9C672-0474-4154-8E71-AAA1BABFEF8F}</b:Guid>
    <b:Author>
      <b:Author>
        <b:NameList>
          <b:Person>
            <b:Last>Díaz</b:Last>
            <b:First>Gladys</b:First>
          </b:Person>
          <b:Person>
            <b:Last>Coicaud</b:Last>
            <b:First>Claudia</b:First>
          </b:Person>
          <b:Person>
            <b:Last>Pereira</b:Last>
            <b:First>Cristina</b:First>
          </b:Person>
        </b:NameList>
      </b:Author>
    </b:Author>
    <b:Title>Algunas reflexiones sobre las prácticas en el campo psicopedagógico ante las interpelaciones actuales</b:Title>
    <b:JournalName>Pilquen</b:JournalName>
    <b:Year>2013</b:Year>
    <b:RefOrder>46</b:RefOrder>
  </b:Source>
  <b:Source>
    <b:Tag>Con082</b:Tag>
    <b:SourceType>Book</b:SourceType>
    <b:Guid>{B268D3B1-86B3-499F-A816-6C56088A8DFD}</b:Guid>
    <b:Author>
      <b:Author>
        <b:NameList>
          <b:Person>
            <b:Last>Constitución</b:Last>
            <b:First>Ecuador</b:First>
          </b:Person>
        </b:NameList>
      </b:Author>
    </b:Author>
    <b:Title>Constitución del Ecuador</b:Title>
    <b:Year>2008</b:Year>
    <b:RefOrder>47</b:RefOrder>
  </b:Source>
  <b:Source>
    <b:Tag>Ley11</b:Tag>
    <b:SourceType>Book</b:SourceType>
    <b:Guid>{2F63AF1D-E48A-41B9-AF7C-8FC7E93B05A4}</b:Guid>
    <b:Author>
      <b:Author>
        <b:NameList>
          <b:Person>
            <b:Last>Superior</b:Last>
            <b:First>Ley</b:First>
            <b:Middle>Organica de Educación</b:Middle>
          </b:Person>
        </b:NameList>
      </b:Author>
    </b:Author>
    <b:Title>Ley Orgánica de Educación Superior</b:Title>
    <b:Year>2011</b:Year>
    <b:RefOrder>48</b:RefOrder>
  </b:Source>
  <b:Source>
    <b:Tag>Reg11</b:Tag>
    <b:SourceType>Book</b:SourceType>
    <b:Guid>{F6245D79-5B92-4D62-AC11-A1DFED0020EA}</b:Guid>
    <b:Author>
      <b:Author>
        <b:NameList>
          <b:Person>
            <b:Last>LOEI</b:Last>
            <b:First>Reglamento</b:First>
          </b:Person>
        </b:NameList>
      </b:Author>
    </b:Author>
    <b:Title>Reglamento de la Ley Orgánica de Educación Superior</b:Title>
    <b:Year>2011</b:Year>
    <b:RefOrder>49</b:RefOrder>
  </b:Source>
  <b:Source>
    <b:Tag>Reg13</b:Tag>
    <b:SourceType>Book</b:SourceType>
    <b:Guid>{F63B6E8C-B61F-47AC-A855-FDC2B4191BA8}</b:Guid>
    <b:Author>
      <b:Author>
        <b:NameList>
          <b:Person>
            <b:Last>Académico</b:Last>
            <b:First>Reglamento</b:First>
            <b:Middle>de Régimen</b:Middle>
          </b:Person>
        </b:NameList>
      </b:Author>
    </b:Author>
    <b:Title>Reglamento de Régimen Académico, suplemento 136</b:Title>
    <b:Year>2013</b:Year>
    <b:RefOrder>50</b:RefOrder>
  </b:Source>
  <b:Source>
    <b:Tag>Sam103</b:Tag>
    <b:SourceType>Book</b:SourceType>
    <b:Guid>{A4DA52C5-4AD8-406C-B49F-1E729076F475}</b:Guid>
    <b:Author>
      <b:Author>
        <b:NameList>
          <b:Person>
            <b:Last>Sampieri</b:Last>
            <b:First>Roberto</b:First>
          </b:Person>
          <b:Person>
            <b:Last>Fernández</b:Last>
            <b:First>Carlos</b:First>
          </b:Person>
        </b:NameList>
      </b:Author>
    </b:Author>
    <b:Title>Metodología de Investigación</b:Title>
    <b:Year>2010</b:Year>
    <b:RefOrder>3</b:RefOrder>
  </b:Source>
  <b:Source>
    <b:Tag>Pér10</b:Tag>
    <b:SourceType>JournalArticle</b:SourceType>
    <b:Guid>{937478BD-970C-4B09-9E31-4DAFDF0AC900}</b:Guid>
    <b:Author>
      <b:Author>
        <b:NameList>
          <b:Person>
            <b:Last>Pérez Gómez</b:Last>
            <b:First>Ángel</b:First>
          </b:Person>
        </b:NameList>
      </b:Author>
    </b:Author>
    <b:Title>Nuevas exigencias y escenarios para la profesión docente enla era de la información e incertidumbre</b:Title>
    <b:Year>2010</b:Year>
    <b:JournalName>Revista Interuniversitaria de Formación de Profesorado</b:JournalName>
    <b:RefOrder>10</b:RefOrder>
  </b:Source>
  <b:Source>
    <b:Tag>Lar131</b:Tag>
    <b:SourceType>Book</b:SourceType>
    <b:Guid>{1C3ECE66-4B8C-4891-9710-A38515253D3C}</b:Guid>
    <b:Author>
      <b:Author>
        <b:NameList>
          <b:Person>
            <b:Last>Larrea Granados</b:Last>
            <b:First>Elizabeth</b:First>
          </b:Person>
        </b:NameList>
      </b:Author>
    </b:Author>
    <b:Title>El cirriculo de la Educación Superior desde la complejidad sistémica</b:Title>
    <b:Year>2013</b:Year>
    <b:RefOrder>51</b:RefOrder>
  </b:Source>
  <b:Source>
    <b:Tag>San093</b:Tag>
    <b:SourceType>JournalArticle</b:SourceType>
    <b:Guid>{769506C8-4E70-4E77-84F9-BA6EA223AC96}</b:Guid>
    <b:Author>
      <b:Author>
        <b:NameList>
          <b:Person>
            <b:Last>Sanchiz</b:Last>
            <b:First>María</b:First>
            <b:Middle>Luisa</b:Middle>
          </b:Person>
        </b:NameList>
      </b:Author>
    </b:Author>
    <b:Title>Modelos de Intervención y Orientación Psicopedagógica</b:Title>
    <b:Year>2009</b:Year>
    <b:JournalName>ISBN:978-84-691-4663-7-64</b:JournalName>
    <b:RefOrder>14</b:RefOrder>
  </b:Source>
  <b:Source>
    <b:Tag>San12</b:Tag>
    <b:SourceType>JournalArticle</b:SourceType>
    <b:Guid>{0AC0B8A0-9EB3-42B1-BBD5-FC986721D5EF}</b:Guid>
    <b:Author>
      <b:Author>
        <b:NameList>
          <b:Person>
            <b:Last>Santana</b:Last>
            <b:First>Lidia</b:First>
          </b:Person>
        </b:NameList>
      </b:Author>
    </b:Author>
    <b:Title>Investigación de la tutoría academica</b:Title>
    <b:Year>2012</b:Year>
    <b:RefOrder>19</b:RefOrder>
  </b:Source>
  <b:Source>
    <b:Tag>Bru131</b:Tag>
    <b:SourceType>JournalArticle</b:SourceType>
    <b:Guid>{C0572B6E-27C9-4965-B3C6-96B11B38DF46}</b:Guid>
    <b:Author>
      <b:Author>
        <b:NameList>
          <b:Person>
            <b:Last>Bruner</b:Last>
            <b:First>José</b:First>
          </b:Person>
        </b:NameList>
      </b:Author>
    </b:Author>
    <b:Title>Información, análisis y discusión sobre educación y políticas educacionales</b:Title>
    <b:Year>2013</b:Year>
    <b:RefOrder>7</b:RefOrder>
  </b:Source>
  <b:Source>
    <b:Tag>Tob10</b:Tag>
    <b:SourceType>JournalArticle</b:SourceType>
    <b:Guid>{AACCAA00-EF9B-49F9-9B33-D0EB68197B90}</b:Guid>
    <b:Author>
      <b:Author>
        <b:NameList>
          <b:Person>
            <b:Last>Tobón</b:Last>
            <b:First>Sergio</b:First>
          </b:Person>
          <b:Person>
            <b:Last>Pimienta</b:Last>
            <b:First>Julio</b:First>
          </b:Person>
        </b:NameList>
      </b:Author>
    </b:Author>
    <b:Title>Secuencias didácticas: aprendizaje y evaluación de competencias. </b:Title>
    <b:JournalName>Pearson Educación</b:JournalName>
    <b:Year>2010</b:Year>
    <b:RefOrder>11</b:RefOrder>
  </b:Source>
  <b:Source>
    <b:Tag>Com091</b:Tag>
    <b:SourceType>Report</b:SourceType>
    <b:Guid>{5DCEAF9F-7527-4CA3-9083-0C6BEC26E5FA}</b:Guid>
    <b:Author>
      <b:Author>
        <b:NameList>
          <b:Person>
            <b:Last>Compan Poveda</b:Last>
            <b:First>Elena</b:First>
          </b:Person>
        </b:NameList>
      </b:Author>
    </b:Author>
    <b:Year>2009</b:Year>
    <b:RefOrder>8</b:RefOrder>
  </b:Source>
  <b:Source>
    <b:Tag>Oli131</b:Tag>
    <b:SourceType>JournalArticle</b:SourceType>
    <b:Guid>{86707E40-8C7C-4617-A425-ECE6CA7F0B60}</b:Guid>
    <b:Author>
      <b:Author>
        <b:NameList>
          <b:Person>
            <b:Last>Olivero</b:Last>
            <b:First>Ivana</b:First>
          </b:Person>
        </b:NameList>
      </b:Author>
    </b:Author>
    <b:Year>2013</b:Year>
    <b:RefOrder>13</b:RefOrder>
  </b:Source>
  <b:Source>
    <b:Tag>Gon05</b:Tag>
    <b:SourceType>Report</b:SourceType>
    <b:Guid>{92967EE3-C689-48FE-A305-09373DEAB6D8}</b:Guid>
    <b:Author>
      <b:Author>
        <b:NameList>
          <b:Person>
            <b:Last>González</b:Last>
            <b:First>Luis</b:First>
            <b:Middle>Eduardo</b:Middle>
          </b:Person>
        </b:NameList>
      </b:Author>
    </b:Author>
    <b:Title>Repitencia y Deserción Universitaria en América Latina</b:Title>
    <b:Year>2005. pag 157</b:Year>
    <b:RefOrder>2</b:RefOrder>
  </b:Source>
  <b:Source>
    <b:Tag>Lar13</b:Tag>
    <b:SourceType>Report</b:SourceType>
    <b:Guid>{4566889D-58A9-49F4-BA5E-49B118F80B6D}</b:Guid>
    <b:Title>Consideraciones para la elaboración del nuevo modelo de formación Universitaria</b:Title>
    <b:Year>2013</b:Year>
    <b:Author>
      <b:Author>
        <b:NameList>
          <b:Person>
            <b:Last>Elizabeht</b:Last>
            <b:First>Larrea</b:First>
            <b:Middle>Granados</b:Middle>
          </b:Person>
        </b:NameList>
      </b:Author>
    </b:Author>
    <b:RefOrder>16</b:RefOrder>
  </b:Source>
  <b:Source>
    <b:Tag>Por09</b:Tag>
    <b:SourceType>JournalArticle</b:SourceType>
    <b:Guid>{A46D34CA-F5BA-40D2-A164-D986E31CB905}</b:Guid>
    <b:Year>2009</b:Year>
    <b:Author>
      <b:Author>
        <b:NameList>
          <b:Person>
            <b:Last>Porras L</b:Last>
            <b:First>Antonia</b:First>
          </b:Person>
        </b:NameList>
      </b:Author>
    </b:Author>
    <b:Title>Modelos de Intervención Psicopedagógica</b:Title>
    <b:RefOrder>20</b:RefOrder>
  </b:Source>
  <b:Source>
    <b:Tag>Edg11</b:Tag>
    <b:SourceType>BookSection</b:SourceType>
    <b:Guid>{D25951C0-C952-421F-8488-BF4D118C9AFF}</b:Guid>
    <b:Year>2011</b:Year>
    <b:Author>
      <b:Author>
        <b:NameList>
          <b:Person>
            <b:Last>Edgar</b:Last>
            <b:First>Morin</b:First>
          </b:Person>
        </b:NameList>
      </b:Author>
    </b:Author>
    <b:RefOrder>21</b:RefOrder>
  </b:Source>
  <b:Source>
    <b:Tag>Ana09</b:Tag>
    <b:SourceType>JournalArticle</b:SourceType>
    <b:Guid>{764DE997-53E1-42B2-B232-E39F1C406CBF}</b:Guid>
    <b:Title>Modelo de Intervención Piscopedagógica</b:Title>
    <b:Year>2009</b:Year>
    <b:Author>
      <b:Author>
        <b:NameList>
          <b:Person>
            <b:Last>Ana</b:Last>
            <b:First>Madrigal</b:First>
          </b:Person>
        </b:NameList>
      </b:Author>
    </b:Author>
    <b:RefOrder>22</b:RefOrder>
  </b:Source>
  <b:Source>
    <b:Tag>Álv09</b:Tag>
    <b:SourceType>JournalArticle</b:SourceType>
    <b:Guid>{651CDB24-A062-4023-B43D-FE8392814991}</b:Guid>
    <b:Title>Intervención Psicopedagógica</b:Title>
    <b:Year>2009</b:Year>
    <b:Author>
      <b:Author>
        <b:NameList>
          <b:Person>
            <b:Last>Álvarez González</b:Last>
            <b:First>Manuel</b:First>
          </b:Person>
        </b:NameList>
      </b:Author>
    </b:Author>
    <b:RefOrder>23</b:RefOrder>
  </b:Source>
  <b:Source>
    <b:Tag>Pla12</b:Tag>
    <b:SourceType>Report</b:SourceType>
    <b:Guid>{6521BB16-BD81-4300-9F45-4DD5E1514FBC}</b:Guid>
    <b:Title>Plan Institucional de Tutorías, Universidad Laica Eloy Alfaro de Manabí;</b:Title>
    <b:Year>pag,5 2012</b:Year>
    <b:Author>
      <b:Author>
        <b:NameList>
          <b:Person>
            <b:Last>Plan Institucional de Tutorías</b:Last>
            <b:First>Universidad Laica Eloy Alfaro de Manabí</b:First>
          </b:Person>
        </b:NameList>
      </b:Author>
    </b:Author>
    <b:RefOrder>24</b:RefOrder>
  </b:Source>
  <b:Source>
    <b:Tag>Hab11</b:Tag>
    <b:SourceType>JournalArticle</b:SourceType>
    <b:Guid>{732AC84F-D63A-4F2E-87C9-71C46956B8A3}</b:Guid>
    <b:Title>Teoría de la comunicación</b:Title>
    <b:Year>2011</b:Year>
    <b:Author>
      <b:Author>
        <b:NameList>
          <b:Person>
            <b:Last>Habermas</b:Last>
          </b:Person>
        </b:NameList>
      </b:Author>
    </b:Author>
    <b:RefOrder>37</b:RefOrder>
  </b:Source>
</b:Sources>
</file>

<file path=customXml/itemProps1.xml><?xml version="1.0" encoding="utf-8"?>
<ds:datastoreItem xmlns:ds="http://schemas.openxmlformats.org/officeDocument/2006/customXml" ds:itemID="{A62B8ABA-23DB-44A8-AA04-4BCDCBFFB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4836</Words>
  <Characters>26599</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TÍTULO LARGO</vt:lpstr>
    </vt:vector>
  </TitlesOfParts>
  <Company/>
  <LinksUpToDate>false</LinksUpToDate>
  <CharactersWithSpaces>31373</CharactersWithSpaces>
  <SharedDoc>false</SharedDoc>
  <HLinks>
    <vt:vector size="48" baseType="variant">
      <vt:variant>
        <vt:i4>6094968</vt:i4>
      </vt:variant>
      <vt:variant>
        <vt:i4>6</vt:i4>
      </vt:variant>
      <vt:variant>
        <vt:i4>0</vt:i4>
      </vt:variant>
      <vt:variant>
        <vt:i4>5</vt:i4>
      </vt:variant>
      <vt:variant>
        <vt:lpwstr>https://www.google.com/amp/s/elpais.com/diario/1999/06/22/sociedad/930002429_850215.amp.html</vt:lpwstr>
      </vt:variant>
      <vt:variant>
        <vt:lpwstr/>
      </vt:variant>
      <vt:variant>
        <vt:i4>327788</vt:i4>
      </vt:variant>
      <vt:variant>
        <vt:i4>3</vt:i4>
      </vt:variant>
      <vt:variant>
        <vt:i4>0</vt:i4>
      </vt:variant>
      <vt:variant>
        <vt:i4>5</vt:i4>
      </vt:variant>
      <vt:variant>
        <vt:lpwstr>mailto:calonzo7155@utm.edu.ec</vt:lpwstr>
      </vt:variant>
      <vt:variant>
        <vt:lpwstr/>
      </vt:variant>
      <vt:variant>
        <vt:i4>131188</vt:i4>
      </vt:variant>
      <vt:variant>
        <vt:i4>0</vt:i4>
      </vt:variant>
      <vt:variant>
        <vt:i4>0</vt:i4>
      </vt:variant>
      <vt:variant>
        <vt:i4>5</vt:i4>
      </vt:variant>
      <vt:variant>
        <vt:lpwstr>mailto:samanta.alonzo@gmail.com</vt:lpwstr>
      </vt:variant>
      <vt:variant>
        <vt:lpwstr/>
      </vt:variant>
      <vt:variant>
        <vt:i4>5439549</vt:i4>
      </vt:variant>
      <vt:variant>
        <vt:i4>9</vt:i4>
      </vt:variant>
      <vt:variant>
        <vt:i4>0</vt:i4>
      </vt:variant>
      <vt:variant>
        <vt:i4>5</vt:i4>
      </vt:variant>
      <vt:variant>
        <vt:lpwstr>mailto:mamacias@utm.edu.ec</vt:lpwstr>
      </vt:variant>
      <vt:variant>
        <vt:lpwstr/>
      </vt:variant>
      <vt:variant>
        <vt:i4>2162764</vt:i4>
      </vt:variant>
      <vt:variant>
        <vt:i4>6</vt:i4>
      </vt:variant>
      <vt:variant>
        <vt:i4>0</vt:i4>
      </vt:variant>
      <vt:variant>
        <vt:i4>5</vt:i4>
      </vt:variant>
      <vt:variant>
        <vt:lpwstr>mailto:asolorzano6139@utm.edu.ec</vt:lpwstr>
      </vt:variant>
      <vt:variant>
        <vt:lpwstr/>
      </vt:variant>
      <vt:variant>
        <vt:i4>1441905</vt:i4>
      </vt:variant>
      <vt:variant>
        <vt:i4>3</vt:i4>
      </vt:variant>
      <vt:variant>
        <vt:i4>0</vt:i4>
      </vt:variant>
      <vt:variant>
        <vt:i4>5</vt:i4>
      </vt:variant>
      <vt:variant>
        <vt:lpwstr>mailto:vromero3953@utm.edu.ec</vt:lpwstr>
      </vt:variant>
      <vt:variant>
        <vt:lpwstr/>
      </vt:variant>
      <vt:variant>
        <vt:i4>327788</vt:i4>
      </vt:variant>
      <vt:variant>
        <vt:i4>0</vt:i4>
      </vt:variant>
      <vt:variant>
        <vt:i4>0</vt:i4>
      </vt:variant>
      <vt:variant>
        <vt:i4>5</vt:i4>
      </vt:variant>
      <vt:variant>
        <vt:lpwstr>mailto:calonzo7155@utm.edu.ec</vt:lpwstr>
      </vt:variant>
      <vt:variant>
        <vt:lpwstr/>
      </vt:variant>
      <vt:variant>
        <vt:i4>3342382</vt:i4>
      </vt:variant>
      <vt:variant>
        <vt:i4>0</vt:i4>
      </vt:variant>
      <vt:variant>
        <vt:i4>0</vt:i4>
      </vt:variant>
      <vt:variant>
        <vt:i4>5</vt:i4>
      </vt:variant>
      <vt:variant>
        <vt:lpwstr>http://revistas.utm.edu.ec/index.php/Cognosis/index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LARGO</dc:title>
  <cp:lastModifiedBy>Usuario de Windows</cp:lastModifiedBy>
  <cp:revision>2</cp:revision>
  <dcterms:created xsi:type="dcterms:W3CDTF">2020-03-13T05:35:00Z</dcterms:created>
  <dcterms:modified xsi:type="dcterms:W3CDTF">2020-03-13T05:35:00Z</dcterms:modified>
</cp:coreProperties>
</file>