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BF2" w:rsidRPr="00261BF2" w:rsidRDefault="003F1C5D" w:rsidP="00261BF2">
      <w:pPr>
        <w:pStyle w:val="Ttulo1"/>
        <w:tabs>
          <w:tab w:val="left" w:pos="5130"/>
        </w:tabs>
        <w:spacing w:before="0" w:beforeAutospacing="0" w:after="120" w:afterAutospacing="0"/>
        <w:jc w:val="both"/>
        <w:rPr>
          <w:rFonts w:ascii="Bookman Old Style" w:eastAsia="Times New Roman" w:hAnsi="Bookman Old Style" w:cs="Courier New"/>
          <w:bCs w:val="0"/>
          <w:kern w:val="0"/>
          <w:sz w:val="24"/>
          <w:szCs w:val="24"/>
          <w:lang w:val="es-EC" w:eastAsia="es-ES"/>
        </w:rPr>
      </w:pPr>
      <w:r w:rsidRPr="00261BF2">
        <w:rPr>
          <w:rFonts w:ascii="Bookman Old Style" w:eastAsia="Times New Roman" w:hAnsi="Bookman Old Style" w:cs="Courier New"/>
          <w:bCs w:val="0"/>
          <w:kern w:val="0"/>
          <w:sz w:val="24"/>
          <w:szCs w:val="24"/>
          <w:lang w:val="es-EC" w:eastAsia="es-ES"/>
        </w:rPr>
        <w:t>ESTRATEGIA METODOLÓGICA INCLUSIVA PARA NIÑOS CON SÍNDROME DE ASPERGER EN LAS CLASES DE EDUCACIÓN FÍSICA</w:t>
      </w:r>
    </w:p>
    <w:p w:rsidR="00261BF2" w:rsidRPr="00261BF2" w:rsidRDefault="00261BF2" w:rsidP="00261BF2">
      <w:pPr>
        <w:pStyle w:val="Ttulo1"/>
        <w:tabs>
          <w:tab w:val="left" w:pos="5130"/>
        </w:tabs>
        <w:spacing w:before="0" w:beforeAutospacing="0" w:after="240" w:afterAutospacing="0"/>
        <w:jc w:val="both"/>
        <w:rPr>
          <w:rFonts w:ascii="Bookman Old Style" w:eastAsia="Times New Roman" w:hAnsi="Bookman Old Style" w:cs="Courier New"/>
          <w:b w:val="0"/>
          <w:bCs w:val="0"/>
          <w:kern w:val="0"/>
          <w:sz w:val="24"/>
          <w:szCs w:val="24"/>
          <w:lang w:val="es-EC" w:eastAsia="es-ES"/>
        </w:rPr>
      </w:pPr>
      <w:r w:rsidRPr="00261BF2">
        <w:rPr>
          <w:rFonts w:ascii="Bookman Old Style" w:eastAsia="Times New Roman" w:hAnsi="Bookman Old Style" w:cs="Courier New"/>
          <w:b w:val="0"/>
          <w:bCs w:val="0"/>
          <w:kern w:val="0"/>
          <w:sz w:val="24"/>
          <w:szCs w:val="24"/>
          <w:lang w:val="es-EC" w:eastAsia="es-ES"/>
        </w:rPr>
        <w:t>ESTRATEGIA INCLUSIVA PARA NIÑOS CON SÍNDROME DE ASPERGER EN EDUCACIÓN FÍSICA</w:t>
      </w:r>
    </w:p>
    <w:p w:rsidR="003F1C5D" w:rsidRPr="00261BF2" w:rsidRDefault="003F1C5D" w:rsidP="00261B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Bookman Old Style" w:hAnsi="Bookman Old Style" w:cs="Courier New"/>
        </w:rPr>
      </w:pPr>
      <w:r w:rsidRPr="00261BF2">
        <w:rPr>
          <w:rFonts w:ascii="Bookman Old Style" w:hAnsi="Bookman Old Style" w:cs="Courier New"/>
        </w:rPr>
        <w:t>AUTOR</w:t>
      </w:r>
      <w:r w:rsidR="00261BF2">
        <w:rPr>
          <w:rFonts w:ascii="Bookman Old Style" w:hAnsi="Bookman Old Style" w:cs="Courier New"/>
        </w:rPr>
        <w:t>A</w:t>
      </w:r>
      <w:r w:rsidR="00CD263D" w:rsidRPr="00261BF2">
        <w:rPr>
          <w:rFonts w:ascii="Bookman Old Style" w:hAnsi="Bookman Old Style" w:cs="Courier New"/>
        </w:rPr>
        <w:t>S:</w:t>
      </w:r>
      <w:r w:rsidR="0068240C">
        <w:rPr>
          <w:rFonts w:ascii="Bookman Old Style" w:hAnsi="Bookman Old Style" w:cs="Courier New"/>
        </w:rPr>
        <w:t xml:space="preserve"> </w:t>
      </w:r>
      <w:r w:rsidR="00CD263D" w:rsidRPr="00261BF2">
        <w:rPr>
          <w:rFonts w:ascii="Bookman Old Style" w:hAnsi="Bookman Old Style" w:cs="Courier New"/>
        </w:rPr>
        <w:t xml:space="preserve">Diana </w:t>
      </w:r>
      <w:r w:rsidRPr="00261BF2">
        <w:rPr>
          <w:rFonts w:ascii="Bookman Old Style" w:hAnsi="Bookman Old Style" w:cs="Courier New"/>
        </w:rPr>
        <w:t xml:space="preserve">Carolina Alonzo </w:t>
      </w:r>
      <w:proofErr w:type="spellStart"/>
      <w:r w:rsidRPr="00261BF2">
        <w:rPr>
          <w:rFonts w:ascii="Bookman Old Style" w:hAnsi="Bookman Old Style" w:cs="Courier New"/>
        </w:rPr>
        <w:t>Indarte</w:t>
      </w:r>
      <w:proofErr w:type="spellEnd"/>
      <w:r w:rsidR="00821217">
        <w:rPr>
          <w:rStyle w:val="Refdenotaalpie"/>
          <w:rFonts w:ascii="Bookman Old Style" w:hAnsi="Bookman Old Style" w:cs="Courier New"/>
        </w:rPr>
        <w:footnoteReference w:id="1"/>
      </w:r>
    </w:p>
    <w:p w:rsidR="003F1C5D" w:rsidRPr="00261BF2" w:rsidRDefault="0068240C" w:rsidP="0068240C">
      <w:pPr>
        <w:spacing w:after="120"/>
        <w:rPr>
          <w:rFonts w:ascii="Bookman Old Style" w:hAnsi="Bookman Old Style" w:cs="Courier New"/>
        </w:rPr>
      </w:pPr>
      <w:r>
        <w:rPr>
          <w:rFonts w:ascii="Bookman Old Style" w:hAnsi="Bookman Old Style" w:cs="Courier New"/>
        </w:rPr>
        <w:t xml:space="preserve">                  </w:t>
      </w:r>
      <w:r w:rsidR="003F1C5D" w:rsidRPr="00261BF2">
        <w:rPr>
          <w:rFonts w:ascii="Bookman Old Style" w:hAnsi="Bookman Old Style" w:cs="Courier New"/>
        </w:rPr>
        <w:t>Elva Katherine Aguilar Morocho</w:t>
      </w:r>
      <w:r w:rsidR="00821217">
        <w:rPr>
          <w:rStyle w:val="Refdenotaalpie"/>
          <w:rFonts w:ascii="Bookman Old Style" w:hAnsi="Bookman Old Style" w:cs="Courier New"/>
        </w:rPr>
        <w:footnoteReference w:id="2"/>
      </w:r>
    </w:p>
    <w:p w:rsidR="00261BF2" w:rsidRDefault="00261BF2" w:rsidP="00261BF2">
      <w:pPr>
        <w:spacing w:after="120"/>
        <w:jc w:val="both"/>
        <w:rPr>
          <w:rFonts w:ascii="Bookman Old Style" w:hAnsi="Bookman Old Style" w:cs="Courier New"/>
        </w:rPr>
      </w:pPr>
      <w:r>
        <w:rPr>
          <w:rFonts w:ascii="Bookman Old Style" w:hAnsi="Bookman Old Style" w:cs="Courier New"/>
        </w:rPr>
        <w:t>DIRECCIÓN PARA CORRESPONDENCIA:</w:t>
      </w:r>
      <w:r w:rsidRPr="00261BF2">
        <w:rPr>
          <w:rFonts w:ascii="Bookman Old Style" w:hAnsi="Bookman Old Style"/>
        </w:rPr>
        <w:t xml:space="preserve"> </w:t>
      </w:r>
      <w:hyperlink r:id="rId9" w:history="1">
        <w:r w:rsidRPr="00261BF2">
          <w:rPr>
            <w:rStyle w:val="Hipervnculo"/>
            <w:rFonts w:ascii="Bookman Old Style" w:hAnsi="Bookman Old Style" w:cs="Courier New"/>
          </w:rPr>
          <w:t>dalonzo2076@utm.edu.ec</w:t>
        </w:r>
      </w:hyperlink>
    </w:p>
    <w:tbl>
      <w:tblPr>
        <w:tblW w:w="0" w:type="auto"/>
        <w:tblLook w:val="04A0" w:firstRow="1" w:lastRow="0" w:firstColumn="1" w:lastColumn="0" w:noHBand="0" w:noVBand="1"/>
      </w:tblPr>
      <w:tblGrid>
        <w:gridCol w:w="1816"/>
        <w:gridCol w:w="416"/>
        <w:gridCol w:w="283"/>
        <w:gridCol w:w="416"/>
        <w:gridCol w:w="283"/>
        <w:gridCol w:w="616"/>
        <w:gridCol w:w="222"/>
        <w:gridCol w:w="222"/>
        <w:gridCol w:w="222"/>
        <w:gridCol w:w="222"/>
        <w:gridCol w:w="222"/>
        <w:gridCol w:w="222"/>
        <w:gridCol w:w="222"/>
        <w:gridCol w:w="222"/>
        <w:gridCol w:w="1893"/>
        <w:gridCol w:w="316"/>
        <w:gridCol w:w="283"/>
        <w:gridCol w:w="416"/>
        <w:gridCol w:w="283"/>
        <w:gridCol w:w="616"/>
      </w:tblGrid>
      <w:tr w:rsidR="00261BF2" w:rsidRPr="000A187D" w:rsidTr="00926864">
        <w:tc>
          <w:tcPr>
            <w:tcW w:w="0" w:type="auto"/>
          </w:tcPr>
          <w:p w:rsidR="00261BF2" w:rsidRPr="000A187D" w:rsidRDefault="00261BF2" w:rsidP="00261BF2">
            <w:pPr>
              <w:spacing w:after="120"/>
              <w:jc w:val="both"/>
              <w:rPr>
                <w:sz w:val="20"/>
                <w:szCs w:val="20"/>
              </w:rPr>
            </w:pPr>
            <w:r w:rsidRPr="000A187D">
              <w:rPr>
                <w:sz w:val="20"/>
                <w:szCs w:val="20"/>
              </w:rPr>
              <w:t xml:space="preserve">Fecha de recepción: </w:t>
            </w:r>
          </w:p>
        </w:tc>
        <w:tc>
          <w:tcPr>
            <w:tcW w:w="0" w:type="auto"/>
          </w:tcPr>
          <w:p w:rsidR="00261BF2" w:rsidRPr="000A187D" w:rsidRDefault="00261BF2" w:rsidP="00261BF2">
            <w:pPr>
              <w:spacing w:after="120"/>
              <w:jc w:val="both"/>
              <w:rPr>
                <w:sz w:val="20"/>
                <w:szCs w:val="20"/>
              </w:rPr>
            </w:pPr>
            <w:r>
              <w:rPr>
                <w:sz w:val="20"/>
                <w:szCs w:val="20"/>
              </w:rPr>
              <w:t>30</w:t>
            </w:r>
          </w:p>
        </w:tc>
        <w:tc>
          <w:tcPr>
            <w:tcW w:w="0" w:type="auto"/>
          </w:tcPr>
          <w:p w:rsidR="00261BF2" w:rsidRPr="000A187D" w:rsidRDefault="00261BF2" w:rsidP="00261BF2">
            <w:pPr>
              <w:spacing w:after="120"/>
              <w:jc w:val="both"/>
              <w:rPr>
                <w:sz w:val="20"/>
                <w:szCs w:val="20"/>
              </w:rPr>
            </w:pPr>
            <w:r>
              <w:rPr>
                <w:sz w:val="20"/>
                <w:szCs w:val="20"/>
              </w:rPr>
              <w:t>-</w:t>
            </w:r>
          </w:p>
        </w:tc>
        <w:tc>
          <w:tcPr>
            <w:tcW w:w="0" w:type="auto"/>
          </w:tcPr>
          <w:p w:rsidR="00261BF2" w:rsidRPr="000A187D" w:rsidRDefault="00261BF2" w:rsidP="00261BF2">
            <w:pPr>
              <w:spacing w:after="120"/>
              <w:jc w:val="both"/>
              <w:rPr>
                <w:sz w:val="20"/>
                <w:szCs w:val="20"/>
              </w:rPr>
            </w:pPr>
            <w:r>
              <w:rPr>
                <w:sz w:val="20"/>
                <w:szCs w:val="20"/>
              </w:rPr>
              <w:t>11</w:t>
            </w:r>
          </w:p>
        </w:tc>
        <w:tc>
          <w:tcPr>
            <w:tcW w:w="0" w:type="auto"/>
          </w:tcPr>
          <w:p w:rsidR="00261BF2" w:rsidRPr="000A187D" w:rsidRDefault="00261BF2" w:rsidP="00261BF2">
            <w:pPr>
              <w:spacing w:after="120"/>
              <w:jc w:val="both"/>
              <w:rPr>
                <w:sz w:val="20"/>
                <w:szCs w:val="20"/>
              </w:rPr>
            </w:pPr>
            <w:r>
              <w:rPr>
                <w:sz w:val="20"/>
                <w:szCs w:val="20"/>
              </w:rPr>
              <w:t>-</w:t>
            </w:r>
          </w:p>
        </w:tc>
        <w:tc>
          <w:tcPr>
            <w:tcW w:w="0" w:type="auto"/>
          </w:tcPr>
          <w:p w:rsidR="00261BF2" w:rsidRPr="000A187D" w:rsidRDefault="00261BF2" w:rsidP="00261BF2">
            <w:pPr>
              <w:spacing w:after="120"/>
              <w:jc w:val="both"/>
              <w:rPr>
                <w:sz w:val="20"/>
                <w:szCs w:val="20"/>
              </w:rPr>
            </w:pPr>
            <w:r>
              <w:rPr>
                <w:sz w:val="20"/>
                <w:szCs w:val="20"/>
              </w:rPr>
              <w:t>2019</w:t>
            </w:r>
          </w:p>
        </w:tc>
        <w:tc>
          <w:tcPr>
            <w:tcW w:w="0" w:type="auto"/>
          </w:tcPr>
          <w:p w:rsidR="00261BF2" w:rsidRPr="000A187D" w:rsidRDefault="00261BF2" w:rsidP="00261BF2">
            <w:pPr>
              <w:spacing w:after="120"/>
              <w:jc w:val="both"/>
              <w:rPr>
                <w:sz w:val="20"/>
                <w:szCs w:val="20"/>
              </w:rPr>
            </w:pPr>
          </w:p>
        </w:tc>
        <w:tc>
          <w:tcPr>
            <w:tcW w:w="0" w:type="auto"/>
          </w:tcPr>
          <w:p w:rsidR="00261BF2" w:rsidRPr="000A187D" w:rsidRDefault="00261BF2" w:rsidP="00261BF2">
            <w:pPr>
              <w:spacing w:after="120"/>
              <w:jc w:val="both"/>
              <w:rPr>
                <w:sz w:val="20"/>
                <w:szCs w:val="20"/>
              </w:rPr>
            </w:pPr>
          </w:p>
        </w:tc>
        <w:tc>
          <w:tcPr>
            <w:tcW w:w="0" w:type="auto"/>
          </w:tcPr>
          <w:p w:rsidR="00261BF2" w:rsidRPr="000A187D" w:rsidRDefault="00261BF2" w:rsidP="00261BF2">
            <w:pPr>
              <w:spacing w:after="120"/>
              <w:jc w:val="both"/>
              <w:rPr>
                <w:sz w:val="20"/>
                <w:szCs w:val="20"/>
              </w:rPr>
            </w:pPr>
          </w:p>
        </w:tc>
        <w:tc>
          <w:tcPr>
            <w:tcW w:w="0" w:type="auto"/>
          </w:tcPr>
          <w:p w:rsidR="00261BF2" w:rsidRPr="000A187D" w:rsidRDefault="00261BF2" w:rsidP="00261BF2">
            <w:pPr>
              <w:spacing w:after="120"/>
              <w:jc w:val="both"/>
              <w:rPr>
                <w:sz w:val="20"/>
                <w:szCs w:val="20"/>
              </w:rPr>
            </w:pPr>
          </w:p>
        </w:tc>
        <w:tc>
          <w:tcPr>
            <w:tcW w:w="0" w:type="auto"/>
          </w:tcPr>
          <w:p w:rsidR="00261BF2" w:rsidRPr="000A187D" w:rsidRDefault="00261BF2" w:rsidP="00261BF2">
            <w:pPr>
              <w:spacing w:after="120"/>
              <w:jc w:val="both"/>
              <w:rPr>
                <w:sz w:val="20"/>
                <w:szCs w:val="20"/>
              </w:rPr>
            </w:pPr>
          </w:p>
        </w:tc>
        <w:tc>
          <w:tcPr>
            <w:tcW w:w="0" w:type="auto"/>
          </w:tcPr>
          <w:p w:rsidR="00261BF2" w:rsidRPr="000A187D" w:rsidRDefault="00261BF2" w:rsidP="00261BF2">
            <w:pPr>
              <w:spacing w:after="120"/>
              <w:jc w:val="both"/>
              <w:rPr>
                <w:sz w:val="20"/>
                <w:szCs w:val="20"/>
              </w:rPr>
            </w:pPr>
          </w:p>
        </w:tc>
        <w:tc>
          <w:tcPr>
            <w:tcW w:w="0" w:type="auto"/>
          </w:tcPr>
          <w:p w:rsidR="00261BF2" w:rsidRPr="000A187D" w:rsidRDefault="00261BF2" w:rsidP="00261BF2">
            <w:pPr>
              <w:spacing w:after="120"/>
              <w:jc w:val="both"/>
              <w:rPr>
                <w:sz w:val="20"/>
                <w:szCs w:val="20"/>
              </w:rPr>
            </w:pPr>
          </w:p>
        </w:tc>
        <w:tc>
          <w:tcPr>
            <w:tcW w:w="0" w:type="auto"/>
          </w:tcPr>
          <w:p w:rsidR="00261BF2" w:rsidRPr="000A187D" w:rsidRDefault="00261BF2" w:rsidP="00261BF2">
            <w:pPr>
              <w:spacing w:after="120"/>
              <w:jc w:val="both"/>
              <w:rPr>
                <w:sz w:val="20"/>
                <w:szCs w:val="20"/>
              </w:rPr>
            </w:pPr>
          </w:p>
        </w:tc>
        <w:tc>
          <w:tcPr>
            <w:tcW w:w="0" w:type="auto"/>
          </w:tcPr>
          <w:p w:rsidR="00261BF2" w:rsidRPr="000A187D" w:rsidRDefault="00261BF2" w:rsidP="00261BF2">
            <w:pPr>
              <w:spacing w:after="120"/>
              <w:jc w:val="both"/>
              <w:rPr>
                <w:sz w:val="20"/>
                <w:szCs w:val="20"/>
              </w:rPr>
            </w:pPr>
            <w:r w:rsidRPr="000A187D">
              <w:rPr>
                <w:sz w:val="20"/>
                <w:szCs w:val="20"/>
              </w:rPr>
              <w:t>Fecha de aceptación:</w:t>
            </w:r>
          </w:p>
        </w:tc>
        <w:tc>
          <w:tcPr>
            <w:tcW w:w="0" w:type="auto"/>
          </w:tcPr>
          <w:p w:rsidR="00261BF2" w:rsidRPr="000A187D" w:rsidRDefault="00261BF2" w:rsidP="00261BF2">
            <w:pPr>
              <w:spacing w:after="120"/>
              <w:jc w:val="both"/>
              <w:rPr>
                <w:sz w:val="20"/>
                <w:szCs w:val="20"/>
              </w:rPr>
            </w:pPr>
            <w:r>
              <w:rPr>
                <w:sz w:val="20"/>
                <w:szCs w:val="20"/>
              </w:rPr>
              <w:t>7</w:t>
            </w:r>
          </w:p>
        </w:tc>
        <w:tc>
          <w:tcPr>
            <w:tcW w:w="0" w:type="auto"/>
          </w:tcPr>
          <w:p w:rsidR="00261BF2" w:rsidRPr="000A187D" w:rsidRDefault="00261BF2" w:rsidP="00261BF2">
            <w:pPr>
              <w:spacing w:after="120"/>
              <w:jc w:val="both"/>
              <w:rPr>
                <w:sz w:val="20"/>
                <w:szCs w:val="20"/>
              </w:rPr>
            </w:pPr>
            <w:r>
              <w:rPr>
                <w:sz w:val="20"/>
                <w:szCs w:val="20"/>
              </w:rPr>
              <w:t>-</w:t>
            </w:r>
          </w:p>
        </w:tc>
        <w:tc>
          <w:tcPr>
            <w:tcW w:w="0" w:type="auto"/>
          </w:tcPr>
          <w:p w:rsidR="00261BF2" w:rsidRPr="000A187D" w:rsidRDefault="00261BF2" w:rsidP="00261BF2">
            <w:pPr>
              <w:spacing w:after="120"/>
              <w:jc w:val="both"/>
              <w:rPr>
                <w:sz w:val="20"/>
                <w:szCs w:val="20"/>
              </w:rPr>
            </w:pPr>
            <w:r>
              <w:rPr>
                <w:sz w:val="20"/>
                <w:szCs w:val="20"/>
              </w:rPr>
              <w:t>01</w:t>
            </w:r>
          </w:p>
        </w:tc>
        <w:tc>
          <w:tcPr>
            <w:tcW w:w="0" w:type="auto"/>
          </w:tcPr>
          <w:p w:rsidR="00261BF2" w:rsidRPr="000A187D" w:rsidRDefault="00261BF2" w:rsidP="00261BF2">
            <w:pPr>
              <w:spacing w:after="120"/>
              <w:jc w:val="both"/>
              <w:rPr>
                <w:sz w:val="20"/>
                <w:szCs w:val="20"/>
              </w:rPr>
            </w:pPr>
            <w:r>
              <w:rPr>
                <w:sz w:val="20"/>
                <w:szCs w:val="20"/>
              </w:rPr>
              <w:t>-</w:t>
            </w:r>
          </w:p>
        </w:tc>
        <w:tc>
          <w:tcPr>
            <w:tcW w:w="0" w:type="auto"/>
          </w:tcPr>
          <w:p w:rsidR="00261BF2" w:rsidRPr="000A187D" w:rsidRDefault="00261BF2" w:rsidP="00261BF2">
            <w:pPr>
              <w:spacing w:after="120"/>
              <w:jc w:val="both"/>
              <w:rPr>
                <w:sz w:val="20"/>
                <w:szCs w:val="20"/>
              </w:rPr>
            </w:pPr>
            <w:r>
              <w:rPr>
                <w:sz w:val="20"/>
                <w:szCs w:val="20"/>
              </w:rPr>
              <w:t>2020</w:t>
            </w:r>
          </w:p>
        </w:tc>
      </w:tr>
    </w:tbl>
    <w:p w:rsidR="00CD263D" w:rsidRPr="00261BF2" w:rsidRDefault="00085B80" w:rsidP="00261BF2">
      <w:pPr>
        <w:spacing w:after="120"/>
        <w:rPr>
          <w:rFonts w:ascii="Bookman Old Style" w:hAnsi="Bookman Old Style" w:cs="Courier New"/>
        </w:rPr>
      </w:pPr>
      <w:r w:rsidRPr="00261BF2">
        <w:rPr>
          <w:rFonts w:ascii="Bookman Old Style" w:hAnsi="Bookman Old Style" w:cs="Courier New"/>
        </w:rPr>
        <w:t>RESUMEN</w:t>
      </w:r>
    </w:p>
    <w:p w:rsidR="00CD263D" w:rsidRPr="00261BF2" w:rsidRDefault="00CD263D" w:rsidP="00261BF2">
      <w:pPr>
        <w:autoSpaceDE w:val="0"/>
        <w:autoSpaceDN w:val="0"/>
        <w:adjustRightInd w:val="0"/>
        <w:spacing w:after="120"/>
        <w:jc w:val="both"/>
        <w:rPr>
          <w:rFonts w:ascii="Bookman Old Style" w:hAnsi="Bookman Old Style" w:cs="Courier New"/>
        </w:rPr>
      </w:pPr>
      <w:r w:rsidRPr="00261BF2">
        <w:rPr>
          <w:rFonts w:ascii="Bookman Old Style" w:hAnsi="Bookman Old Style" w:cs="Courier New"/>
        </w:rPr>
        <w:t xml:space="preserve">Es necesario definir con claridad que hoy en día la educación para las personas con discapacidades se reconoce como un derecho, es por esta razón, que la investigación está centrada en los efectos del aprendizaje y la inclusión de alumnado con Síndrome de Asperger con el objetivo de aumentar su participación en las clases de educación física. Pretendiendo dar a conocer y sensibilizar a los profesionales de la educación física, de la necesidad de investigar y diseñar proyectos que ayuden a la inclusión en las diferentes actividades físicas y deportivas de la misma manera a la socialización y a la mejora de la calidad de vida de personas con Síndrome de Asperger. Para ello, hemos estudiado los aspectos cognitivos, físicos, motores, sociales y lingüísticos de estudiantes de la Unidad Educativa Fiscal Olmedo que presentan este tipo de discapacidad. Considerando que la educación física favorece al desarrollo integral, ya que mayoritariamente se trabaja con actividades colectivas. Se desarrolló una estrategia metodológica que ayudo notablemente a la captación de los objetivos de las clases, determinando que el estudiante se sienta incluido. Los resultados muestran que la investigación dio cumplimiento con los objetivos planteados. </w:t>
      </w:r>
    </w:p>
    <w:p w:rsidR="00CD263D" w:rsidRPr="00261BF2" w:rsidRDefault="00261BF2" w:rsidP="00261BF2">
      <w:pPr>
        <w:spacing w:after="240"/>
        <w:jc w:val="both"/>
        <w:rPr>
          <w:rFonts w:ascii="Bookman Old Style" w:hAnsi="Bookman Old Style" w:cs="Courier New"/>
        </w:rPr>
      </w:pPr>
      <w:r w:rsidRPr="00261BF2">
        <w:rPr>
          <w:rFonts w:ascii="Bookman Old Style" w:hAnsi="Bookman Old Style" w:cs="Courier New"/>
        </w:rPr>
        <w:t xml:space="preserve">PALABRAS CLAVE: </w:t>
      </w:r>
      <w:r w:rsidR="00CD263D" w:rsidRPr="00261BF2">
        <w:rPr>
          <w:rFonts w:ascii="Bookman Old Style" w:hAnsi="Bookman Old Style" w:cs="Courier New"/>
        </w:rPr>
        <w:t>Inclusión</w:t>
      </w:r>
      <w:r>
        <w:rPr>
          <w:rFonts w:ascii="Bookman Old Style" w:hAnsi="Bookman Old Style" w:cs="Courier New"/>
        </w:rPr>
        <w:t>;</w:t>
      </w:r>
      <w:r w:rsidR="00CD263D" w:rsidRPr="00261BF2">
        <w:rPr>
          <w:rFonts w:ascii="Bookman Old Style" w:hAnsi="Bookman Old Style" w:cs="Courier New"/>
        </w:rPr>
        <w:t xml:space="preserve"> Discapacidad</w:t>
      </w:r>
      <w:r>
        <w:rPr>
          <w:rFonts w:ascii="Bookman Old Style" w:hAnsi="Bookman Old Style" w:cs="Courier New"/>
        </w:rPr>
        <w:t xml:space="preserve">; </w:t>
      </w:r>
      <w:r w:rsidR="00CD263D" w:rsidRPr="00261BF2">
        <w:rPr>
          <w:rFonts w:ascii="Bookman Old Style" w:hAnsi="Bookman Old Style" w:cs="Courier New"/>
        </w:rPr>
        <w:t>Síndrome de Asperger</w:t>
      </w:r>
      <w:r>
        <w:rPr>
          <w:rFonts w:ascii="Bookman Old Style" w:hAnsi="Bookman Old Style" w:cs="Courier New"/>
        </w:rPr>
        <w:t xml:space="preserve">; </w:t>
      </w:r>
      <w:r w:rsidR="00CD263D" w:rsidRPr="00261BF2">
        <w:rPr>
          <w:rFonts w:ascii="Bookman Old Style" w:hAnsi="Bookman Old Style" w:cs="Courier New"/>
        </w:rPr>
        <w:t>Estrategia metodológica</w:t>
      </w:r>
      <w:r>
        <w:rPr>
          <w:rFonts w:ascii="Bookman Old Style" w:hAnsi="Bookman Old Style" w:cs="Courier New"/>
        </w:rPr>
        <w:t xml:space="preserve">; </w:t>
      </w:r>
      <w:r w:rsidR="00CD263D" w:rsidRPr="00261BF2">
        <w:rPr>
          <w:rFonts w:ascii="Bookman Old Style" w:hAnsi="Bookman Old Style" w:cs="Courier New"/>
        </w:rPr>
        <w:t>educación física.</w:t>
      </w:r>
    </w:p>
    <w:p w:rsidR="00D21608" w:rsidRPr="00261BF2" w:rsidRDefault="00D21608" w:rsidP="00261BF2">
      <w:pPr>
        <w:spacing w:after="240"/>
        <w:jc w:val="both"/>
        <w:rPr>
          <w:rFonts w:ascii="Bookman Old Style" w:eastAsia="Times New Roman" w:hAnsi="Bookman Old Style" w:cs="Courier New"/>
          <w:b/>
          <w:lang w:val="en-US"/>
        </w:rPr>
      </w:pPr>
      <w:r w:rsidRPr="00261BF2">
        <w:rPr>
          <w:rFonts w:ascii="Bookman Old Style" w:eastAsia="Times New Roman" w:hAnsi="Bookman Old Style" w:cs="Courier New"/>
          <w:b/>
          <w:lang w:val="en-US"/>
        </w:rPr>
        <w:t>INCLUSIVE METHODOLOGICAL STRATEGY FOR CHILDREN WITH ASPERGER'S SYNDROM</w:t>
      </w:r>
      <w:r w:rsidR="00261BF2">
        <w:rPr>
          <w:rFonts w:ascii="Bookman Old Style" w:eastAsia="Times New Roman" w:hAnsi="Bookman Old Style" w:cs="Courier New"/>
          <w:b/>
          <w:lang w:val="en-US"/>
        </w:rPr>
        <w:t>E IN PHYSICAL EDUCATION CLASSES</w:t>
      </w:r>
    </w:p>
    <w:p w:rsidR="00B74828" w:rsidRDefault="00B74828" w:rsidP="00B74828">
      <w:pPr>
        <w:spacing w:after="120"/>
        <w:rPr>
          <w:rFonts w:ascii="Bookman Old Style" w:hAnsi="Bookman Old Style"/>
          <w:bCs/>
          <w:lang w:val="en-US"/>
        </w:rPr>
      </w:pPr>
      <w:r>
        <w:rPr>
          <w:rFonts w:ascii="Bookman Old Style" w:hAnsi="Bookman Old Style"/>
          <w:bCs/>
          <w:lang w:val="en-US"/>
        </w:rPr>
        <w:lastRenderedPageBreak/>
        <w:t>ABSTRACT</w:t>
      </w:r>
    </w:p>
    <w:p w:rsidR="00CD263D" w:rsidRPr="00261BF2" w:rsidRDefault="00CD263D" w:rsidP="00B74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Bookman Old Style" w:hAnsi="Bookman Old Style" w:cs="Courier New"/>
          <w:lang w:val="en-US"/>
        </w:rPr>
      </w:pPr>
      <w:r w:rsidRPr="00261BF2">
        <w:rPr>
          <w:rFonts w:ascii="Bookman Old Style" w:hAnsi="Bookman Old Style" w:cs="Courier New"/>
          <w:lang w:val="en-US"/>
        </w:rPr>
        <w:t xml:space="preserve">It is necessary to clearly define that today education for people with disabilities is recognized as a </w:t>
      </w:r>
      <w:r w:rsidR="00261BF2" w:rsidRPr="00261BF2">
        <w:rPr>
          <w:rFonts w:ascii="Bookman Old Style" w:hAnsi="Bookman Old Style" w:cs="Courier New"/>
          <w:lang w:val="en-US"/>
        </w:rPr>
        <w:t>right;</w:t>
      </w:r>
      <w:r w:rsidRPr="00261BF2">
        <w:rPr>
          <w:rFonts w:ascii="Bookman Old Style" w:hAnsi="Bookman Old Style" w:cs="Courier New"/>
          <w:lang w:val="en-US"/>
        </w:rPr>
        <w:t xml:space="preserve"> it is for this reason that research is focused on the effects of learning and the inclusion of students with Asperger Syndrome with the aim of Increase your participation in physical education classes. Pretending to raise awareness and sensitize physical education professionals, the need to investigate and design projects that help the inclusion in different physical and sports activities in the same way to socialization and improving the quality of life of people with Asperger syndrome. To do this, we have studied the cognitive, physical, motor, social and linguistic aspects of students of the </w:t>
      </w:r>
      <w:proofErr w:type="spellStart"/>
      <w:r w:rsidRPr="00261BF2">
        <w:rPr>
          <w:rFonts w:ascii="Bookman Old Style" w:hAnsi="Bookman Old Style" w:cs="Courier New"/>
          <w:lang w:val="en-US"/>
        </w:rPr>
        <w:t>Olmedo</w:t>
      </w:r>
      <w:proofErr w:type="spellEnd"/>
      <w:r w:rsidRPr="00261BF2">
        <w:rPr>
          <w:rFonts w:ascii="Bookman Old Style" w:hAnsi="Bookman Old Style" w:cs="Courier New"/>
          <w:lang w:val="en-US"/>
        </w:rPr>
        <w:t xml:space="preserve"> Fiscal Education Unit that present this type of disability. Considering that physical education favors integral development, since the majority work with collective activities. A methodological strategy was developed that notably helped to capture the objectives of the classes, determining that the student feels included. The results show that the investigation complied with the stated objectives.</w:t>
      </w:r>
    </w:p>
    <w:p w:rsidR="00261BF2" w:rsidRPr="00DC3208" w:rsidRDefault="00261BF2" w:rsidP="00261BF2">
      <w:pPr>
        <w:pStyle w:val="HTMLconformatoprevio"/>
        <w:spacing w:after="240"/>
        <w:jc w:val="both"/>
        <w:rPr>
          <w:rFonts w:ascii="Bookman Old Style" w:hAnsi="Bookman Old Style" w:cs="Times New Roman"/>
          <w:sz w:val="24"/>
          <w:lang w:val="en-US"/>
        </w:rPr>
      </w:pPr>
      <w:r w:rsidRPr="00261BF2">
        <w:rPr>
          <w:rFonts w:ascii="Bookman Old Style" w:hAnsi="Bookman Old Style" w:cs="Times New Roman"/>
          <w:sz w:val="24"/>
          <w:lang w:val="en-US"/>
        </w:rPr>
        <w:t xml:space="preserve">KEYWORDS: </w:t>
      </w:r>
      <w:r w:rsidRPr="00261BF2">
        <w:rPr>
          <w:rFonts w:ascii="Bookman Old Style" w:hAnsi="Bookman Old Style" w:cs="Times New Roman"/>
          <w:sz w:val="24"/>
          <w:lang w:val="en"/>
        </w:rPr>
        <w:t>inclusion; disability; Asperger syndrome; methodological strategy; physical education.</w:t>
      </w:r>
    </w:p>
    <w:p w:rsidR="00085B80" w:rsidRPr="00261BF2" w:rsidRDefault="00085B80" w:rsidP="00261BF2">
      <w:pPr>
        <w:spacing w:after="120"/>
        <w:jc w:val="both"/>
        <w:rPr>
          <w:rFonts w:ascii="Bookman Old Style" w:hAnsi="Bookman Old Style" w:cs="Courier New"/>
        </w:rPr>
      </w:pPr>
      <w:r w:rsidRPr="00261BF2">
        <w:rPr>
          <w:rFonts w:ascii="Bookman Old Style" w:hAnsi="Bookman Old Style" w:cs="Courier New"/>
        </w:rPr>
        <w:t>INTRODUCCIÓN</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 xml:space="preserve">La </w:t>
      </w:r>
      <w:r w:rsidRPr="00261BF2">
        <w:rPr>
          <w:rFonts w:ascii="Bookman Old Style" w:hAnsi="Bookman Old Style" w:cs="Courier New"/>
        </w:rPr>
        <w:fldChar w:fldCharType="begin" w:fldLock="1"/>
      </w:r>
      <w:r w:rsidRPr="00261BF2">
        <w:rPr>
          <w:rFonts w:ascii="Bookman Old Style" w:hAnsi="Bookman Old Style" w:cs="Courier New"/>
        </w:rPr>
        <w:instrText>ADDIN CSL_CITATION {"citationItems":[{"id":"ITEM-1","itemData":{"URL":"https://www.who.int/es/news-room/fact-sheets/detail/autism-spectrum-disorders","accessed":{"date-parts":[["2019","10","15"]]},"id":"ITEM-1","issued":{"date-parts":[["0"]]},"title":"Trastornos del espectro autista","type":"webpage"},"uris":["http://www.mendeley.com/documents/?uuid=2e03a0db-7c7b-39a1-adeb-f6da7f1604db"]}],"mendeley":{"formattedCitation":"(«Trastornos del espectro autista», s. f.)","manualFormatting":"(Organización Mundial de la Salud, 2018)","plainTextFormattedCitation":"(«Trastornos del espectro autista», s. f.)","previouslyFormattedCitation":"(«Trastornos del espectro autista», s. f.)"},"properties":{"noteIndex":0},"schema":"https://github.com/citation-style-language/schema/raw/master/csl-citation.json"}</w:instrText>
      </w:r>
      <w:r w:rsidRPr="00261BF2">
        <w:rPr>
          <w:rFonts w:ascii="Bookman Old Style" w:hAnsi="Bookman Old Style" w:cs="Courier New"/>
        </w:rPr>
        <w:fldChar w:fldCharType="separate"/>
      </w:r>
      <w:r w:rsidRPr="00261BF2">
        <w:rPr>
          <w:rFonts w:ascii="Bookman Old Style" w:hAnsi="Bookman Old Style" w:cs="Courier New"/>
        </w:rPr>
        <w:t>(Organización Mundial de la Salud, 2018)</w:t>
      </w:r>
      <w:r w:rsidRPr="00261BF2">
        <w:rPr>
          <w:rFonts w:ascii="Bookman Old Style" w:hAnsi="Bookman Old Style" w:cs="Courier New"/>
        </w:rPr>
        <w:fldChar w:fldCharType="end"/>
      </w:r>
      <w:r w:rsidRPr="00261BF2">
        <w:rPr>
          <w:rFonts w:ascii="Bookman Old Style" w:hAnsi="Bookman Old Style" w:cs="Courier New"/>
          <w:vertAlign w:val="superscript"/>
        </w:rPr>
        <w:t>[1]</w:t>
      </w:r>
      <w:r w:rsidRPr="00261BF2">
        <w:rPr>
          <w:rFonts w:ascii="Bookman Old Style" w:hAnsi="Bookman Old Style" w:cs="Courier New"/>
        </w:rPr>
        <w:t xml:space="preserve"> declara que a nivel general 1 de cada 160 niños tiene el síndrome de Asperger (SA) a nivel general, lo cual sus características más relevantes son la</w:t>
      </w:r>
      <w:r w:rsidR="00090C2B">
        <w:rPr>
          <w:rFonts w:ascii="Bookman Old Style" w:hAnsi="Bookman Old Style" w:cs="Courier New"/>
        </w:rPr>
        <w:t xml:space="preserve"> </w:t>
      </w:r>
      <w:r w:rsidRPr="00261BF2">
        <w:rPr>
          <w:rFonts w:ascii="Bookman Old Style" w:hAnsi="Bookman Old Style" w:cs="Courier New"/>
        </w:rPr>
        <w:t>poca interacción social, obsesión por temas pocos comunes, torpeza motora, incapacidad de expresar sus sentimientos y de entender a los demás; dificultando la inclusión en las clases de educación física. En relación a lo antes mencionado, varios autores coinciden que las dificultades sintomáticas, nos deben servir para tomar conciencia sobre esta problemática y sobretodo estar abiertos en atender adecuadamente a estos alumnos desde los principios de solidaridad, inclusión, equidad y respeto hacia la diversidad.</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 xml:space="preserve">Siendo así, el ecuador se ha convertido en un referente latinoamericano en políticas de inclusión social. Es por esto que existe un mejoramiento de la calidad de vida de las personas con capacidades distintas. Sin embargo, en la actualidad un obstáculo que existe en los centros educativos, es que, aunque el profesorado sea consciente que ha de proporcionar una formación común a todos los escolares, favoreciendo la igualdad de oportunidades, en muchas ocasiones la falta recursos económicos impide que estos alumnos/as con discapacidad puedan llegar a conseguir el nivel más alto posible de crecimiento personal e integración social. </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 xml:space="preserve">Es por todo ello, que se consideró que uno de los mejores medios que se fomentó para conseguir esa Inclusión Educativa de la que hablamos, con el alumnado en mayor sentido con discapacidad, es mediante la Educación Física. Pues como bien podemos observar además de incidir en la mejora de todos los aspectos mencionados anteriormente, nos aporta beneficios como el desarrollo de valores en las personas por el simple hecho crear una actitud de aceptación de diversidad </w:t>
      </w:r>
      <w:r w:rsidRPr="00261BF2">
        <w:rPr>
          <w:rFonts w:ascii="Bookman Old Style" w:hAnsi="Bookman Old Style" w:cs="Courier New"/>
        </w:rPr>
        <w:lastRenderedPageBreak/>
        <w:t>hacia los compañeros, haciendo que todos los alumnos se sientan aceptados y valorados. Junto a ello, el aumento de actividades cooperativas que posibiliten actitudes de respeto hacia el otro, reduciendo así la competitividad que acostumbran los alumnos a tener en las clases.</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 xml:space="preserve">La Educación Física facilita la participación activa del alumnado en las clases, motivando así la autonomía de estos a la hora de tomar decisiones en cuanto a las actividades a realizar. De tal manera la Educación Física es una de las áreas que más favorecen al desarrollo integral de la persona, la maduración del alumno/a y la integración, buscando que el estudiante se conozca a sí mismo, participe, resuelva problemas y conviva con el grupo-clase. </w:t>
      </w:r>
      <w:r w:rsidRPr="00261BF2">
        <w:rPr>
          <w:rFonts w:ascii="Bookman Old Style" w:hAnsi="Bookman Old Style" w:cs="Courier New"/>
        </w:rPr>
        <w:fldChar w:fldCharType="begin" w:fldLock="1"/>
      </w:r>
      <w:r w:rsidRPr="00261BF2">
        <w:rPr>
          <w:rFonts w:ascii="Bookman Old Style" w:hAnsi="Bookman Old Style" w:cs="Courier New"/>
        </w:rPr>
        <w:instrText>ADDIN CSL_CITATION {"citationItems":[{"id":"ITEM-1","itemData":{"author":[{"dropping-particle":"","family":"Rios","given":"Merche","non-dropping-particle":"","parse-names":false,"suffix":""}],"container-title":"Ágora para la EF y el deporte","id":"ITEM-1","issued":{"date-parts":[["2009"]]},"page":"83-114","title":"LA INCLUSIÓN EN EL ÁREA DE EDUCACIÓN FÍSICA EN ESPAÑA. ANÁLISIS DE LAS BARRERAS PARA LA PARTIPACIÓN Y APRENDIZAJE Merche Ríos Hernández 49 . Universidad de Barcelona.","type":"article-journal","volume":"9"},"uris":["http://www.mendeley.com/documents/?uuid=d12a6c28-6cca-4345-bbad-6ce1c4745125"]}],"mendeley":{"formattedCitation":"(Rios, 2009)","manualFormatting":"(Rios, 2009, pág. 83)","plainTextFormattedCitation":"(Rios, 2009)","previouslyFormattedCitation":"(Rios, 2009)"},"properties":{"noteIndex":0},"schema":"https://github.com/citation-style-language/schema/raw/master/csl-citation.json"}</w:instrText>
      </w:r>
      <w:r w:rsidRPr="00261BF2">
        <w:rPr>
          <w:rFonts w:ascii="Bookman Old Style" w:hAnsi="Bookman Old Style" w:cs="Courier New"/>
        </w:rPr>
        <w:fldChar w:fldCharType="separate"/>
      </w:r>
      <w:r w:rsidRPr="00261BF2">
        <w:rPr>
          <w:rFonts w:ascii="Bookman Old Style" w:hAnsi="Bookman Old Style" w:cs="Courier New"/>
        </w:rPr>
        <w:t>(Rios, 2009, pág. 83)</w:t>
      </w:r>
      <w:r w:rsidRPr="00261BF2">
        <w:rPr>
          <w:rFonts w:ascii="Bookman Old Style" w:hAnsi="Bookman Old Style" w:cs="Courier New"/>
        </w:rPr>
        <w:fldChar w:fldCharType="end"/>
      </w:r>
      <w:r w:rsidRPr="00261BF2">
        <w:rPr>
          <w:rFonts w:ascii="Bookman Old Style" w:hAnsi="Bookman Old Style" w:cs="Courier New"/>
          <w:vertAlign w:val="superscript"/>
        </w:rPr>
        <w:t>[2]</w:t>
      </w:r>
      <w:r w:rsidRPr="00261BF2">
        <w:rPr>
          <w:rFonts w:ascii="Bookman Old Style" w:hAnsi="Bookman Old Style" w:cs="Courier New"/>
        </w:rPr>
        <w:t xml:space="preserve">. </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fldChar w:fldCharType="begin" w:fldLock="1"/>
      </w:r>
      <w:r w:rsidRPr="00261BF2">
        <w:rPr>
          <w:rFonts w:ascii="Bookman Old Style" w:hAnsi="Bookman Old Style" w:cs="Courier New"/>
        </w:rPr>
        <w:instrText>ADDIN CSL_CITATION {"citationItems":[{"id":"ITEM-1","itemData":{"DOI":"10.1016/j.rasd.2010.01.006","ISSN":"17509467","abstract":"Studies involving physical exercise and individuals with autism spectrum disorders (ASD) were reviewed. Systematic search procedures identified 18 studies meeting predetermined inclusion criteria. These studies were evaluated in terms of: (a) participant characteristics, (b) type of exercise, (c) procedures used to increase exercise, (d) outcomes, and (e) research methodology. Across the corpus of studies, exercise was implemented with 64 participants with ASD aged 3-41 years. A variety of exercise activities were employed (e.g., jogging, weight training, bike riding). Following the exercise interventions decreases in stereotypy, aggression, off-task behavior and elopement were reported. Fatigue was not likely the cause of decreases in maladaptive behavior because on-task behavior, academic responding, and appropriate motor behavior (e.g., playing catch) increased following physical exercise. Results suggest that programs for individuals with ASD may benefit from including components designed to incorporate regular and specific types of physical activity. Areas in need of further research are discussed. © 2010 Elsevier Ltd.","author":[{"dropping-particle":"","family":"Lang","given":"Russell","non-dropping-particle":"","parse-names":false,"suffix":""},{"dropping-particle":"","family":"Koegel","given":"Lynn Kern","non-dropping-particle":"","parse-names":false,"suffix":""},{"dropping-particle":"","family":"Ashbaugh","given":"Kristen","non-dropping-particle":"","parse-names":false,"suffix":""},{"dropping-particle":"","family":"Regester","given":"April","non-dropping-particle":"","parse-names":false,"suffix":""},{"dropping-particle":"","family":"Ence","given":"Whitney","non-dropping-particle":"","parse-names":false,"suffix":""},{"dropping-particle":"","family":"Smith","given":"Whitney","non-dropping-particle":"","parse-names":false,"suffix":""}],"container-title":"Research in Autism Spectrum Disorders","id":"ITEM-1","issue":"4","issued":{"date-parts":[["2010"]]},"page":"565-576","title":"Physical exercise and individuals with autism spectrum disorders: A systematic review","type":"article-journal","volume":"4"},"uris":["http://www.mendeley.com/documents/?uuid=a0f27adf-a39e-4928-8a09-6ba12e70db20"]}],"mendeley":{"formattedCitation":"(Lang et al., 2010)","plainTextFormattedCitation":"(Lang et al., 2010)","previouslyFormattedCitation":"(Lang et al., 2010)"},"properties":{"noteIndex":0},"schema":"https://github.com/citation-style-language/schema/raw/master/csl-citation.json"}</w:instrText>
      </w:r>
      <w:r w:rsidRPr="00261BF2">
        <w:rPr>
          <w:rFonts w:ascii="Bookman Old Style" w:hAnsi="Bookman Old Style" w:cs="Courier New"/>
        </w:rPr>
        <w:fldChar w:fldCharType="separate"/>
      </w:r>
      <w:r w:rsidRPr="00261BF2">
        <w:rPr>
          <w:rFonts w:ascii="Bookman Old Style" w:hAnsi="Bookman Old Style" w:cs="Courier New"/>
        </w:rPr>
        <w:t>(Lang et al., 2010)</w:t>
      </w:r>
      <w:r w:rsidRPr="00261BF2">
        <w:rPr>
          <w:rFonts w:ascii="Bookman Old Style" w:hAnsi="Bookman Old Style" w:cs="Courier New"/>
        </w:rPr>
        <w:fldChar w:fldCharType="end"/>
      </w:r>
      <w:r w:rsidRPr="00261BF2">
        <w:rPr>
          <w:rFonts w:ascii="Bookman Old Style" w:hAnsi="Bookman Old Style" w:cs="Courier New"/>
          <w:vertAlign w:val="superscript"/>
        </w:rPr>
        <w:t xml:space="preserve">[3] </w:t>
      </w:r>
      <w:r w:rsidRPr="00261BF2">
        <w:rPr>
          <w:rFonts w:ascii="Bookman Old Style" w:hAnsi="Bookman Old Style" w:cs="Courier New"/>
        </w:rPr>
        <w:t>Manifiesta que “la educación física es una disciplina que por su naturaleza proporciona al alumno un entorno facilitador de la interacción social y la comunicación, mucho más para personas con la discapacidad presente en esta investigación” (pág. 565)</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La inclusión además de ser un requerimiento legal, es un compromiso social que, como agentes educadores, debemos asumir. Esta propuesta pretende ser una herramienta al servicio de la comunidad educativa donde encontremos una clara intervención y acción frente a las diversas situaciones que enfrentamos con respecto a este tema, enmarcados en una política de inclusión, desde la perspectiva de derechos y de deberes, donde los niños y las niñas merecen una educación que los incluya, que los respete en su diversidad y en sus ritmos de aprendizaje; donde los profesores necesitan ser escuchados y orientados en sus procesos y donde las instituciones educativas gestionen con los entes gubernamentales quienes deben garantizar una educación, con calidad para todos.</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En la Unidad Educativa Fiscal Olmedo se ha vivenciado cotidianamente situaciones, donde los profesores generan preguntas referente</w:t>
      </w:r>
      <w:r w:rsidR="00D21608" w:rsidRPr="00261BF2">
        <w:rPr>
          <w:rFonts w:ascii="Bookman Old Style" w:hAnsi="Bookman Old Style" w:cs="Courier New"/>
        </w:rPr>
        <w:t>s</w:t>
      </w:r>
      <w:r w:rsidRPr="00261BF2">
        <w:rPr>
          <w:rFonts w:ascii="Bookman Old Style" w:hAnsi="Bookman Old Style" w:cs="Courier New"/>
        </w:rPr>
        <w:t xml:space="preserve"> a la intervención y el cumplimiento de su misión, es así como </w:t>
      </w:r>
      <w:r w:rsidR="00D21608" w:rsidRPr="00261BF2">
        <w:rPr>
          <w:rFonts w:ascii="Bookman Old Style" w:hAnsi="Bookman Old Style" w:cs="Courier New"/>
        </w:rPr>
        <w:t>los educadores al analizar los casos de sus estudiantes con SA se encuentran</w:t>
      </w:r>
      <w:r w:rsidRPr="00261BF2">
        <w:rPr>
          <w:rFonts w:ascii="Bookman Old Style" w:hAnsi="Bookman Old Style" w:cs="Courier New"/>
        </w:rPr>
        <w:t xml:space="preserve"> con estudiantes que requieren de orientaciones particulares y especializadas porque presentan limitaciones de integración social y en la aplicación del conocimiento. Por lo tanto, se hizo necesario el concretar este proyecto para que a través de él se logre aplicar una estrategia metodológica que pueda ser útil en el proceso educativo de los niños y las niñas en general. </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 xml:space="preserve">Somos conscientes que la tarea de educar cada vez demanda actitudes nuevas en los y las docentes, cambios de paradigmas, nuevas formas de enseñar para nuevas formas de aprender, y así se podrán realizar futuras investigaciones que utilizaran metodología compatible, de manera que se posibilitaron análisis conjuntos, comparaciones entre periodos temporales concretos y evaluaciones de las intervenciones que se estuvieron llevando a cabo para el fortalecimiento de la inclusión. </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 xml:space="preserve">Nos fundamentamos en </w:t>
      </w:r>
      <w:r w:rsidRPr="00261BF2">
        <w:rPr>
          <w:rFonts w:ascii="Bookman Old Style" w:hAnsi="Bookman Old Style" w:cs="Courier New"/>
        </w:rPr>
        <w:fldChar w:fldCharType="begin" w:fldLock="1"/>
      </w:r>
      <w:r w:rsidRPr="00261BF2">
        <w:rPr>
          <w:rFonts w:ascii="Bookman Old Style" w:hAnsi="Bookman Old Style" w:cs="Courier New"/>
        </w:rPr>
        <w:instrText>ADDIN CSL_CITATION {"citationItems":[{"id":"ITEM-1","itemData":{"abstract":"Necesidades educativas especiales","author":[{"dropping-particle":"","family":"Ministerio de Educación del Ecuador","given":"","non-dropping-particle":"","parse-names":false,"suffix":""}],"id":"ITEM-1","issued":{"date-parts":[["2013"]]},"page":"12","title":"ACUERDO_295-13.pdf","type":"article"},"uris":["http://www.mendeley.com/documents/?uuid=b1dd8d5b-32c0-4273-abbf-0f9c41755ae8"]}],"mendeley":{"formattedCitation":"(Ministerio de Educación del Ecuador, 2013)","plainTextFormattedCitation":"(Ministerio de Educación del Ecuador, 2013)","previouslyFormattedCitation":"(Ministerio de Educación del Ecuador, 2013)"},"properties":{"noteIndex":0},"schema":"https://github.com/citation-style-language/schema/raw/master/csl-citation.json"}</w:instrText>
      </w:r>
      <w:r w:rsidRPr="00261BF2">
        <w:rPr>
          <w:rFonts w:ascii="Bookman Old Style" w:hAnsi="Bookman Old Style" w:cs="Courier New"/>
        </w:rPr>
        <w:fldChar w:fldCharType="separate"/>
      </w:r>
      <w:r w:rsidRPr="00261BF2">
        <w:rPr>
          <w:rFonts w:ascii="Bookman Old Style" w:hAnsi="Bookman Old Style" w:cs="Courier New"/>
        </w:rPr>
        <w:t>(Ministerio de Educación del Ecuador, 2013)</w:t>
      </w:r>
      <w:r w:rsidRPr="00261BF2">
        <w:rPr>
          <w:rFonts w:ascii="Bookman Old Style" w:hAnsi="Bookman Old Style" w:cs="Courier New"/>
        </w:rPr>
        <w:fldChar w:fldCharType="end"/>
      </w:r>
      <w:r w:rsidRPr="00261BF2">
        <w:rPr>
          <w:rFonts w:ascii="Bookman Old Style" w:hAnsi="Bookman Old Style" w:cs="Courier New"/>
          <w:vertAlign w:val="superscript"/>
        </w:rPr>
        <w:t>[4]</w:t>
      </w:r>
      <w:r w:rsidRPr="00261BF2">
        <w:rPr>
          <w:rFonts w:ascii="Bookman Old Style" w:hAnsi="Bookman Old Style" w:cs="Courier New"/>
        </w:rPr>
        <w:t xml:space="preserve">, </w:t>
      </w:r>
      <w:r w:rsidRPr="00261BF2">
        <w:rPr>
          <w:rFonts w:ascii="Bookman Old Style" w:hAnsi="Bookman Old Style" w:cs="Courier New"/>
        </w:rPr>
        <w:fldChar w:fldCharType="begin" w:fldLock="1"/>
      </w:r>
      <w:r w:rsidRPr="00261BF2">
        <w:rPr>
          <w:rFonts w:ascii="Bookman Old Style" w:hAnsi="Bookman Old Style" w:cs="Courier New"/>
        </w:rPr>
        <w:instrText>ADDIN CSL_CITATION {"citationItems":[{"id":"ITEM-1","itemData":{"author":[{"dropping-particle":"","family":"CONADIS","given":"","non-dropping-particle":"","parse-names":false,"suffix":""}],"id":"ITEM-1","issued":{"date-parts":[["0"]]},"title":"ART. 28","type":"article-journal"},"uris":["http://www.mendeley.com/documents/?uuid=0288c5a2-5432-3c48-8c33-81dfb4559d68"]}],"mendeley":{"formattedCitation":"(CONADIS, s. f.)","manualFormatting":"(CONADIS, 2013.)","plainTextFormattedCitation":"(CONADIS, s. f.)","previouslyFormattedCitation":"(CONADIS, s. f.)"},"properties":{"noteIndex":0},"schema":"https://github.com/citation-style-language/schema/raw/master/csl-citation.json"}</w:instrText>
      </w:r>
      <w:r w:rsidRPr="00261BF2">
        <w:rPr>
          <w:rFonts w:ascii="Bookman Old Style" w:hAnsi="Bookman Old Style" w:cs="Courier New"/>
        </w:rPr>
        <w:fldChar w:fldCharType="separate"/>
      </w:r>
      <w:r w:rsidRPr="00261BF2">
        <w:rPr>
          <w:rFonts w:ascii="Bookman Old Style" w:hAnsi="Bookman Old Style" w:cs="Courier New"/>
        </w:rPr>
        <w:t>(CONADIS, 2013.)</w:t>
      </w:r>
      <w:r w:rsidRPr="00261BF2">
        <w:rPr>
          <w:rFonts w:ascii="Bookman Old Style" w:hAnsi="Bookman Old Style" w:cs="Courier New"/>
        </w:rPr>
        <w:fldChar w:fldCharType="end"/>
      </w:r>
      <w:r w:rsidRPr="00261BF2">
        <w:rPr>
          <w:rFonts w:ascii="Bookman Old Style" w:hAnsi="Bookman Old Style" w:cs="Courier New"/>
          <w:vertAlign w:val="superscript"/>
        </w:rPr>
        <w:t>[5]</w:t>
      </w:r>
      <w:r w:rsidRPr="00261BF2">
        <w:rPr>
          <w:rFonts w:ascii="Bookman Old Style" w:hAnsi="Bookman Old Style" w:cs="Courier New"/>
        </w:rPr>
        <w:t xml:space="preserve">, </w:t>
      </w:r>
      <w:r w:rsidRPr="00261BF2">
        <w:rPr>
          <w:rFonts w:ascii="Bookman Old Style" w:hAnsi="Bookman Old Style" w:cs="Courier New"/>
        </w:rPr>
        <w:fldChar w:fldCharType="begin" w:fldLock="1"/>
      </w:r>
      <w:r w:rsidRPr="00261BF2">
        <w:rPr>
          <w:rFonts w:ascii="Bookman Old Style" w:hAnsi="Bookman Old Style" w:cs="Courier New"/>
        </w:rPr>
        <w:instrText>ADDIN CSL_CITATION {"citationItems":[{"id":"ITEM-1","itemData":{"author":[{"dropping-particle":"DEL","family":"ECUADOR","given":"CONSTITUCIÓN","non-dropping-particle":"","parse-names":false,"suffix":""}],"id":"ITEM-1","issued":{"date-parts":[["0"]]},"title":"art.","type":"patent"},"uris":["http://www.mendeley.com/documents/?uuid=b068419d-dd05-397d-8026-3a6b9391cfed"]}],"mendeley":{"formattedCitation":"(ECUADOR, s. f.)","manualFormatting":"(ECUADOR, Patente nº 449, 2008)","plainTextFormattedCitation":"(ECUADOR, s. f.)","previouslyFormattedCitation":"(ECUADOR, s. f.)"},"properties":{"noteIndex":0},"schema":"https://github.com/citation-style-language/schema/raw/master/csl-citation.json"}</w:instrText>
      </w:r>
      <w:r w:rsidRPr="00261BF2">
        <w:rPr>
          <w:rFonts w:ascii="Bookman Old Style" w:hAnsi="Bookman Old Style" w:cs="Courier New"/>
        </w:rPr>
        <w:fldChar w:fldCharType="separate"/>
      </w:r>
      <w:r w:rsidRPr="00261BF2">
        <w:rPr>
          <w:rFonts w:ascii="Bookman Old Style" w:hAnsi="Bookman Old Style" w:cs="Courier New"/>
        </w:rPr>
        <w:t>(ECUADOR, Patente nº 449, 2008)</w:t>
      </w:r>
      <w:r w:rsidRPr="00261BF2">
        <w:rPr>
          <w:rFonts w:ascii="Bookman Old Style" w:hAnsi="Bookman Old Style" w:cs="Courier New"/>
        </w:rPr>
        <w:fldChar w:fldCharType="end"/>
      </w:r>
      <w:r w:rsidRPr="00261BF2">
        <w:rPr>
          <w:rFonts w:ascii="Bookman Old Style" w:hAnsi="Bookman Old Style" w:cs="Courier New"/>
          <w:vertAlign w:val="superscript"/>
        </w:rPr>
        <w:t>[6]</w:t>
      </w:r>
      <w:r w:rsidRPr="00261BF2">
        <w:rPr>
          <w:rFonts w:ascii="Bookman Old Style" w:hAnsi="Bookman Old Style" w:cs="Courier New"/>
        </w:rPr>
        <w:t xml:space="preserve">, </w:t>
      </w:r>
      <w:r w:rsidRPr="00261BF2">
        <w:rPr>
          <w:rFonts w:ascii="Bookman Old Style" w:hAnsi="Bookman Old Style" w:cs="Courier New"/>
        </w:rPr>
        <w:fldChar w:fldCharType="begin" w:fldLock="1"/>
      </w:r>
      <w:r w:rsidRPr="00261BF2">
        <w:rPr>
          <w:rFonts w:ascii="Bookman Old Style" w:hAnsi="Bookman Old Style" w:cs="Courier New"/>
        </w:rPr>
        <w:instrText>ADDIN CSL_CITATION {"citationItems":[{"id":"ITEM-1","itemData":{"abstract":"Como el propio autor nos indica, la propuesta de este su estudio, orientado especialmente a los profesores de Educación Física, se basa en la \"formación de subgrupos o equipos\" para cada sesión. ¿Finalidad de los mismos? Diversificar los niveles educativos y lograr una enseñanza más individualizada. De este modo, cada alumno, y todos los alumnos de un aula, pueden desarrollar al máximo los contenidos pro- puestos. Prosiguiendo su reflexión, el articulista expone criterios de for- mación equipos y sus clases, interacción profesor-alumnos- equipos, y resultados","author":[{"dropping-particle":"","family":"Fernández-Hernández","given":"AIda","non-dropping-particle":"","parse-names":false,"suffix":""}],"id":"ITEM-1","issued":{"date-parts":[["0"]]},"page":"92-109","title":"Educación física","type":"article-journal","volume":"36"},"uris":["http://www.mendeley.com/documents/?uuid=e924eead-7b30-4354-a633-1ba3b5597e4f"]}],"mendeley":{"formattedCitation":"(Fernández-Hernández, s. f.)","manualFormatting":"(Fernández-Hernández, currículo de educación física, ministerio de educación, 2016)","plainTextFormattedCitation":"(Fernández-Hernández, s. f.)","previouslyFormattedCitation":"(Fernández-Hernández, s. f.)"},"properties":{"noteIndex":0},"schema":"https://github.com/citation-style-language/schema/raw/master/csl-citation.json"}</w:instrText>
      </w:r>
      <w:r w:rsidRPr="00261BF2">
        <w:rPr>
          <w:rFonts w:ascii="Bookman Old Style" w:hAnsi="Bookman Old Style" w:cs="Courier New"/>
        </w:rPr>
        <w:fldChar w:fldCharType="separate"/>
      </w:r>
      <w:r w:rsidRPr="00261BF2">
        <w:rPr>
          <w:rFonts w:ascii="Bookman Old Style" w:hAnsi="Bookman Old Style" w:cs="Courier New"/>
        </w:rPr>
        <w:t>(Fernández-Hernández, currículo de educación física, ministerio de educación, 2016)</w:t>
      </w:r>
      <w:r w:rsidRPr="00261BF2">
        <w:rPr>
          <w:rFonts w:ascii="Bookman Old Style" w:hAnsi="Bookman Old Style" w:cs="Courier New"/>
        </w:rPr>
        <w:fldChar w:fldCharType="end"/>
      </w:r>
      <w:r w:rsidRPr="00261BF2">
        <w:rPr>
          <w:rFonts w:ascii="Bookman Old Style" w:hAnsi="Bookman Old Style" w:cs="Courier New"/>
          <w:vertAlign w:val="superscript"/>
        </w:rPr>
        <w:t>[7]</w:t>
      </w:r>
      <w:r w:rsidRPr="00261BF2">
        <w:rPr>
          <w:rFonts w:ascii="Bookman Old Style" w:hAnsi="Bookman Old Style" w:cs="Courier New"/>
        </w:rPr>
        <w:t xml:space="preserve"> que comprometen a los docentes </w:t>
      </w:r>
      <w:r w:rsidRPr="00261BF2">
        <w:rPr>
          <w:rFonts w:ascii="Bookman Old Style" w:hAnsi="Bookman Old Style" w:cs="Courier New"/>
        </w:rPr>
        <w:lastRenderedPageBreak/>
        <w:t xml:space="preserve">fomentar la cultura inclusiva y realizar las adaptaciones curriculares respectivas, a fines de que las personas con discapacidad puedan realizar actividad física en un ambiente apropiado. </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 xml:space="preserve">Considerando que el Síndrome de Asperger, es una discapacidad que dificulta la integración social, se necesita un mejoramiento en el proceso de enseñanza-aprendizaje, mediante una estrategia metodológica, es por esto que nos hacemos esta interrogante ¿Cómo fortalecer la inclusión de los niños con Síndrome de Asperger en las clases de Educación Física de la Unidad Educativa Fiscal Olmedo? Por lo que se planteó en la presente investigación es Diseñar una estrategia metodológica para fortalecer la inclusión en las clases de educación física para los estudiantes con Síndrome de Asperger en la Unidad Educativa “Olmedo”. Considerándolo como nuestro objetivo, en el que se mejoró sensiblemente el proceso cognitivo, a través de una planificación sistematizada de proceso de apoyo adaptado a estos estudiantes, obteniendo una satisfacción con respecto al estudio que se realizó. </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En esta investigación, para saber qué nivel de gravedad tiene cada alumno con SA, se diagnosticaron los aspectos psicológicos y motores que imposibilitan la inclusión de estos. Diseñando una estrategia metodológica que ayudaron a determinar el proceso de efectividad por medio de una ficha de observación.</w:t>
      </w:r>
    </w:p>
    <w:p w:rsidR="00085B80" w:rsidRPr="00261BF2" w:rsidRDefault="00085B80" w:rsidP="00261BF2">
      <w:pPr>
        <w:spacing w:after="120"/>
        <w:jc w:val="both"/>
        <w:rPr>
          <w:rFonts w:ascii="Bookman Old Style" w:hAnsi="Bookman Old Style" w:cs="Courier New"/>
        </w:rPr>
      </w:pPr>
      <w:r w:rsidRPr="00261BF2">
        <w:rPr>
          <w:rFonts w:ascii="Bookman Old Style" w:hAnsi="Bookman Old Style" w:cs="Courier New"/>
        </w:rPr>
        <w:t>DESARROLLO</w:t>
      </w:r>
    </w:p>
    <w:p w:rsidR="00F20E2B" w:rsidRPr="00261BF2" w:rsidRDefault="00003ECB" w:rsidP="00261BF2">
      <w:pPr>
        <w:spacing w:after="120"/>
        <w:jc w:val="both"/>
        <w:rPr>
          <w:rFonts w:ascii="Bookman Old Style" w:hAnsi="Bookman Old Style" w:cs="Courier New"/>
          <w:i/>
        </w:rPr>
      </w:pPr>
      <w:r w:rsidRPr="00261BF2">
        <w:rPr>
          <w:rFonts w:ascii="Bookman Old Style" w:hAnsi="Bookman Old Style" w:cs="Courier New"/>
          <w:i/>
        </w:rPr>
        <w:t xml:space="preserve">Materiales y Métodos </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El tipo de investigación está enmarcada en un enfoque cualitativo y de campo, por ende, va a tener una perspectiva descriptiva – interpretativa porque se necesita demostrar cual es la importancia de una estrategia metodológica para una clase inclusiva. Esta propuesta planteada fue ejecutada en la Unidad Educativa Olmedo, que desde el 2018 se ha venido observando la dificultad de inclusión de niños con SA, de tal manera las autoridades del plantel dieron la apertura para desarrollar este tipo de investigación. Procediéndose a recopilar información, se mantuvo una conversación con uno de los miembros del departamento de consejería estudiantil (DECE). El cual nos dio a conocer que existen 4 casos de estudiantes con SA en edades comprendidas entre 6 a 15 años de edad, lo que se consideró como la población de esta investigación, tomando como muestra el 100% de la población.</w:t>
      </w:r>
    </w:p>
    <w:p w:rsidR="00D21608"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 xml:space="preserve">Según </w:t>
      </w:r>
      <w:r w:rsidRPr="00261BF2">
        <w:rPr>
          <w:rFonts w:ascii="Bookman Old Style" w:hAnsi="Bookman Old Style" w:cs="Courier New"/>
        </w:rPr>
        <w:fldChar w:fldCharType="begin" w:fldLock="1"/>
      </w:r>
      <w:r w:rsidRPr="00261BF2">
        <w:rPr>
          <w:rFonts w:ascii="Bookman Old Style" w:hAnsi="Bookman Old Style" w:cs="Courier New"/>
        </w:rPr>
        <w:instrText>ADDIN CSL_CITATION {"citationItems":[{"id":"ITEM-1","itemData":{"abstract":"Los objetivos de este artículo es reincidir, una vez más, en la importancia que tiene el diagnóstico precoz de los trastornos del espectro autista. Es bien conocido que una detección precoz de estos trastornos y la puesta en marcha de intervenciones terapéuticas apropiadas van a influir en un pronóstico más favorable. Se efectuará una revisión sobre las dificultades metodológicas y técnicas para establecer un diagnóstico los más precozmente posible y se propondrá el CHAT (Checklist for Autism in Toddlers) y MCHAT (Modified Checklist for Autism in Toddlers) como instrumentos válidos de detección de estos trastornos a los dos años de edad. El presente trabajo se ha basado parcialmente en el trabajo de revisión y consenso dirigido por Pauline A. Filipek y publicado en el Journal of Autism and Developmental Disorder (vol 29, 6,1999)","author":[{"dropping-particle":"","family":"Díaz-Atienza","given":"F.","non-dropping-particle":"","parse-names":false,"suffix":""},{"dropping-particle":"","family":"García Pablos","given":"C.","non-dropping-particle":"","parse-names":false,"suffix":""},{"dropping-particle":"","family":"Martín Romera","given":"A.","non-dropping-particle":"","parse-names":false,"suffix":""}],"container-title":"Revista de Psiquiatría y Psicología del Niño y del Adolescente","id":"ITEM-1","issue":"2","issued":{"date-parts":[["2004"]]},"page":"127-144","title":"Diagnóstico precoz de los Trastornos Generalizados del Desarrollo","type":"article-journal","volume":"4"},"uris":["http://www.mendeley.com/documents/?uuid=0e67ef57-4dfe-4bf8-9595-4a8a65055600"]}],"mendeley":{"formattedCitation":"(Díaz-Atienza, García Pablos, &amp; Martín Romera, 2004)","plainTextFormattedCitation":"(Díaz-Atienza, García Pablos, &amp; Martín Romera, 2004)","previouslyFormattedCitation":"(Díaz-Atienza, García Pablos, &amp; Martín Romera, 2004)"},"properties":{"noteIndex":0},"schema":"https://github.com/citation-style-language/schema/raw/master/csl-citation.json"}</w:instrText>
      </w:r>
      <w:r w:rsidRPr="00261BF2">
        <w:rPr>
          <w:rFonts w:ascii="Bookman Old Style" w:hAnsi="Bookman Old Style" w:cs="Courier New"/>
        </w:rPr>
        <w:fldChar w:fldCharType="separate"/>
      </w:r>
      <w:r w:rsidRPr="00261BF2">
        <w:rPr>
          <w:rFonts w:ascii="Bookman Old Style" w:hAnsi="Bookman Old Style" w:cs="Courier New"/>
        </w:rPr>
        <w:t>(Díaz-Atienza, García Pablos, &amp; Martín Romera, 2004)</w:t>
      </w:r>
      <w:r w:rsidRPr="00261BF2">
        <w:rPr>
          <w:rFonts w:ascii="Bookman Old Style" w:hAnsi="Bookman Old Style" w:cs="Courier New"/>
        </w:rPr>
        <w:fldChar w:fldCharType="end"/>
      </w:r>
      <w:r w:rsidRPr="00261BF2">
        <w:rPr>
          <w:rFonts w:ascii="Bookman Old Style" w:hAnsi="Bookman Old Style" w:cs="Courier New"/>
          <w:vertAlign w:val="superscript"/>
        </w:rPr>
        <w:t>[8]</w:t>
      </w:r>
      <w:r w:rsidRPr="00261BF2">
        <w:rPr>
          <w:rFonts w:ascii="Bookman Old Style" w:hAnsi="Bookman Old Style" w:cs="Courier New"/>
        </w:rPr>
        <w:t xml:space="preserve"> las personas con SA mantienen</w:t>
      </w:r>
      <w:r w:rsidR="00090C2B">
        <w:rPr>
          <w:rFonts w:ascii="Bookman Old Style" w:hAnsi="Bookman Old Style" w:cs="Courier New"/>
        </w:rPr>
        <w:t xml:space="preserve"> </w:t>
      </w:r>
      <w:r w:rsidRPr="00261BF2">
        <w:rPr>
          <w:rFonts w:ascii="Bookman Old Style" w:hAnsi="Bookman Old Style" w:cs="Courier New"/>
        </w:rPr>
        <w:t xml:space="preserve">problemas con la interacción en sociedad, al mismo tiempo que con sus conductas de comunicación. Por otra parte, encontramos algunas características como por ejemplo el hecho de que este trastorno no muestra tal evidencia de retraso en el desarrollo del lenguaje dado que, su habla es comprensible y literal, ya que suelen mostrar un coeficiente intelectual normal, aunque si es posible apreciar ciertos errores en la capacidad de asociación entre pregunta-respuesta. También debemos decir que el alumnado asperger incluye en su biología cierta dificultad e impedimento en su motricidad tanto fina como gruesa. Considerando esto </w:t>
      </w:r>
      <w:r w:rsidRPr="00261BF2">
        <w:rPr>
          <w:rFonts w:ascii="Bookman Old Style" w:hAnsi="Bookman Old Style" w:cs="Courier New"/>
        </w:rPr>
        <w:lastRenderedPageBreak/>
        <w:t xml:space="preserve">tomaremos de referencia a </w:t>
      </w:r>
      <w:r w:rsidRPr="00261BF2">
        <w:rPr>
          <w:rFonts w:ascii="Bookman Old Style" w:hAnsi="Bookman Old Style" w:cs="Courier New"/>
        </w:rPr>
        <w:fldChar w:fldCharType="begin" w:fldLock="1"/>
      </w:r>
      <w:r w:rsidRPr="00261BF2">
        <w:rPr>
          <w:rFonts w:ascii="Bookman Old Style" w:hAnsi="Bookman Old Style" w:cs="Courier New"/>
        </w:rPr>
        <w:instrText>ADDIN CSL_CITATION {"citationItems":[{"id":"ITEM-1","itemData":{"ISSN":"1989-8304","abstract":"En los sistemas educativos actuales la atención a la diversidad es una\r\nobligación innegociable para los profesionales de la enseñanza. Por este motivo, la\r\neducación inclusiva se constituye hoy en día en la opción más adecuada para\r\nafrontarla, puesto que defiende los derechos humanos y hace suyos los principios\r\nde igualdad, equidad y justicia social. Por este motivo, es de interés procesos de\r\nreflexión y autoevaluación que establezcan propuestas de mejora que conduzcan\r\nhacia los planteamientos de la educación inclusiva. En nuestro ámbito, nuestra\r\nlabor como docentes se centra en utilizar las actividades físicas y deportivas, de\r\nacuerdo a la legislación vigente en materia educativa, también para personas con\r\ndiscapacidad, utilizándolas como factor corrector de desequilibrios sociales y\r\ncontribuyendo al desarrollo de la igualdad entre los ciudadanos, creando hábitos\r\nde inserción social y fomentando la solidaridad. Todo lo anteriormente descrito\r\nmotiva la presentación de este trabajo destinado, en general, a todos los maestros\r\nde educación primaria y, en particular, a los maestros especialistas de Educación\r\nFísica, con el fin de abordar la motricidad que presentan el alumnado con un\r\nTrastorno General de Desarrollo de tipo Asperger, así como sus características\r\nprincipales como punto de partida para realizar las adaptaciones pertinentes en\r\nnuestras sesiones de Educación Física.","author":[{"dropping-particle":"","family":"García","given":"Álvaro","non-dropping-particle":"","parse-names":false,"suffix":""},{"dropping-particle":"","family":"García Vélez","given":"Antonio","non-dropping-particle":"","parse-names":false,"suffix":""}],"container-title":"EmásF: revista digital de educación física","id":"ITEM-1","issue":"50","issued":{"date-parts":[["2018"]]},"page":"30-39","title":"Síndrome de asperger y educación física","type":"article-journal"},"uris":["http://www.mendeley.com/documents/?uuid=e45ccbd2-7bc8-4a02-9f09-aa5f209e382e"]}],"mendeley":{"formattedCitation":"(García &amp; García Vélez, 2018)","plainTextFormattedCitation":"(García &amp; García Vélez, 2018)","previouslyFormattedCitation":"(García &amp; García Vélez, 2018)"},"properties":{"noteIndex":0},"schema":"https://github.com/citation-style-language/schema/raw/master/csl-citation.json"}</w:instrText>
      </w:r>
      <w:r w:rsidRPr="00261BF2">
        <w:rPr>
          <w:rFonts w:ascii="Bookman Old Style" w:hAnsi="Bookman Old Style" w:cs="Courier New"/>
        </w:rPr>
        <w:fldChar w:fldCharType="separate"/>
      </w:r>
      <w:r w:rsidRPr="00261BF2">
        <w:rPr>
          <w:rFonts w:ascii="Bookman Old Style" w:hAnsi="Bookman Old Style" w:cs="Courier New"/>
        </w:rPr>
        <w:t>(García &amp; García Vélez, 2018)</w:t>
      </w:r>
      <w:r w:rsidRPr="00261BF2">
        <w:rPr>
          <w:rFonts w:ascii="Bookman Old Style" w:hAnsi="Bookman Old Style" w:cs="Courier New"/>
        </w:rPr>
        <w:fldChar w:fldCharType="end"/>
      </w:r>
      <w:r w:rsidRPr="00261BF2">
        <w:rPr>
          <w:rFonts w:ascii="Bookman Old Style" w:hAnsi="Bookman Old Style" w:cs="Courier New"/>
          <w:vertAlign w:val="superscript"/>
        </w:rPr>
        <w:t xml:space="preserve">[9] </w:t>
      </w:r>
      <w:r w:rsidRPr="00261BF2">
        <w:rPr>
          <w:rFonts w:ascii="Bookman Old Style" w:hAnsi="Bookman Old Style" w:cs="Courier New"/>
        </w:rPr>
        <w:t xml:space="preserve">y </w:t>
      </w:r>
      <w:r w:rsidRPr="00261BF2">
        <w:rPr>
          <w:rFonts w:ascii="Bookman Old Style" w:hAnsi="Bookman Old Style" w:cs="Courier New"/>
        </w:rPr>
        <w:fldChar w:fldCharType="begin" w:fldLock="1"/>
      </w:r>
      <w:r w:rsidRPr="00261BF2">
        <w:rPr>
          <w:rFonts w:ascii="Bookman Old Style" w:hAnsi="Bookman Old Style" w:cs="Courier New"/>
        </w:rPr>
        <w:instrText>ADDIN CSL_CITATION {"citationItems":[{"id":"ITEM-1","itemData":{"abstract":"This paper analyzes Asperger Syndrome in the education system , particularly in physical education classes. In this regard, first an overview of Asperger Syndrome and its main features is performed, and secondly, a recommendation is made to apply these students, referring to classroom management, the initial information and feedback, teaching styles, strategies in practice, the type of tasks and classroom climate.","author":[{"dropping-particle":"","family":"Valenzuela","given":"Valero","non-dropping-particle":"","parse-names":false,"suffix":""},{"dropping-particle":"","family":"Martínez","given":"Sánchez-alcaraz","non-dropping-particle":"","parse-names":false,"suffix":""},{"dropping-particle":"","family":"Javier","given":"Bernardino","non-dropping-particle":"","parse-names":false,"suffix":""},{"dropping-particle":"","family":"Carlos","given":"José","non-dropping-particle":"","parse-names":false,"suffix":""}],"id":"ITEM-1","issue":"1","issued":{"date-parts":[["2017"]]},"page":"1-14","title":"Síndrome de asperger y educación física: estrategias de intervención","type":"article-journal","volume":"9"},"uris":["http://www.mendeley.com/documents/?uuid=8c90314c-c575-4d40-a6d4-3a9607b47560"]}],"mendeley":{"formattedCitation":"(Valenzuela, Martínez, Javier, &amp; Carlos, 2017)","plainTextFormattedCitation":"(Valenzuela, Martínez, Javier, &amp; Carlos, 2017)","previouslyFormattedCitation":"(Valenzuela, Martínez, Javier, &amp; Carlos, 2017)"},"properties":{"noteIndex":0},"schema":"https://github.com/citation-style-language/schema/raw/master/csl-citation.json"}</w:instrText>
      </w:r>
      <w:r w:rsidRPr="00261BF2">
        <w:rPr>
          <w:rFonts w:ascii="Bookman Old Style" w:hAnsi="Bookman Old Style" w:cs="Courier New"/>
        </w:rPr>
        <w:fldChar w:fldCharType="separate"/>
      </w:r>
      <w:r w:rsidRPr="00261BF2">
        <w:rPr>
          <w:rFonts w:ascii="Bookman Old Style" w:hAnsi="Bookman Old Style" w:cs="Courier New"/>
        </w:rPr>
        <w:t>(Valenzuela, Martínez, Javier, &amp; Carlos, 2017)</w:t>
      </w:r>
      <w:r w:rsidRPr="00261BF2">
        <w:rPr>
          <w:rFonts w:ascii="Bookman Old Style" w:hAnsi="Bookman Old Style" w:cs="Courier New"/>
        </w:rPr>
        <w:fldChar w:fldCharType="end"/>
      </w:r>
      <w:r w:rsidRPr="00261BF2">
        <w:rPr>
          <w:rFonts w:ascii="Bookman Old Style" w:hAnsi="Bookman Old Style" w:cs="Courier New"/>
          <w:vertAlign w:val="superscript"/>
        </w:rPr>
        <w:t>[10]</w:t>
      </w:r>
      <w:r w:rsidRPr="00261BF2">
        <w:rPr>
          <w:rFonts w:ascii="Bookman Old Style" w:hAnsi="Bookman Old Style" w:cs="Courier New"/>
        </w:rPr>
        <w:t xml:space="preserve"> presenta diferentes aspectos y características del SA.</w:t>
      </w:r>
    </w:p>
    <w:p w:rsidR="00F20E2B" w:rsidRPr="00261BF2" w:rsidRDefault="00F20E2B" w:rsidP="00801B76">
      <w:pPr>
        <w:spacing w:after="120"/>
        <w:rPr>
          <w:rFonts w:ascii="Bookman Old Style" w:hAnsi="Bookman Old Style" w:cs="Courier New"/>
        </w:rPr>
      </w:pPr>
      <w:r w:rsidRPr="00261BF2">
        <w:rPr>
          <w:rFonts w:ascii="Bookman Old Style" w:hAnsi="Bookman Old Style" w:cs="Courier New"/>
          <w:i/>
        </w:rPr>
        <w:t>Aspectos y características de niños con SA</w:t>
      </w:r>
      <w:r w:rsidRPr="00261BF2">
        <w:rPr>
          <w:rFonts w:ascii="Bookman Old Style" w:hAnsi="Bookman Old Style" w:cs="Courier New"/>
          <w:i/>
        </w:rPr>
        <w:br/>
      </w:r>
      <w:r w:rsidRPr="00261BF2">
        <w:rPr>
          <w:rFonts w:ascii="Bookman Old Style" w:hAnsi="Bookman Old Style" w:cs="Courier New"/>
        </w:rPr>
        <w:t xml:space="preserve">Para una mejor comprensión de estos aspectos citamos a </w:t>
      </w:r>
      <w:r w:rsidRPr="00261BF2">
        <w:rPr>
          <w:rFonts w:ascii="Bookman Old Style" w:hAnsi="Bookman Old Style" w:cs="Courier New"/>
        </w:rPr>
        <w:fldChar w:fldCharType="begin" w:fldLock="1"/>
      </w:r>
      <w:r w:rsidRPr="00261BF2">
        <w:rPr>
          <w:rFonts w:ascii="Bookman Old Style" w:hAnsi="Bookman Old Style" w:cs="Courier New"/>
        </w:rPr>
        <w:instrText>ADDIN CSL_CITATION {"citationItems":[{"id":"ITEM-1","itemData":{"abstract":"This paper analyzes Asperger Syndrome in the education system , particularly in physical education classes. In this regard, first an overview of Asperger Syndrome and its main features is performed, and secondly, a recommendation is made to apply these students, referring to classroom management, the initial information and feedback, teaching styles, strategies in practice, the type of tasks and classroom climate.","author":[{"dropping-particle":"","family":"Valenzuela","given":"Valero","non-dropping-particle":"","parse-names":false,"suffix":""},{"dropping-particle":"","family":"Martínez","given":"Sánchez-alcaraz","non-dropping-particle":"","parse-names":false,"suffix":""},{"dropping-particle":"","family":"Javier","given":"Bernardino","non-dropping-particle":"","parse-names":false,"suffix":""},{"dropping-particle":"","family":"Carlos","given":"José","non-dropping-particle":"","parse-names":false,"suffix":""}],"id":"ITEM-1","issue":"1","issued":{"date-parts":[["2017"]]},"page":"1-14","title":"Síndrome de asperger y educación física: estrategias de intervención","type":"article-journal","volume":"9"},"uris":["http://www.mendeley.com/documents/?uuid=8c90314c-c575-4d40-a6d4-3a9607b47560"]}],"mendeley":{"formattedCitation":"(Valenzuela et al., 2017)","plainTextFormattedCitation":"(Valenzuela et al., 2017)","previouslyFormattedCitation":"(Valenzuela et al., 2017)"},"properties":{"noteIndex":0},"schema":"https://github.com/citation-style-language/schema/raw/master/csl-citation.json"}</w:instrText>
      </w:r>
      <w:r w:rsidRPr="00261BF2">
        <w:rPr>
          <w:rFonts w:ascii="Bookman Old Style" w:hAnsi="Bookman Old Style" w:cs="Courier New"/>
        </w:rPr>
        <w:fldChar w:fldCharType="separate"/>
      </w:r>
      <w:r w:rsidRPr="00261BF2">
        <w:rPr>
          <w:rFonts w:ascii="Bookman Old Style" w:hAnsi="Bookman Old Style" w:cs="Courier New"/>
        </w:rPr>
        <w:t>(Valenzuela et al., 2017)</w:t>
      </w:r>
      <w:r w:rsidRPr="00261BF2">
        <w:rPr>
          <w:rFonts w:ascii="Bookman Old Style" w:hAnsi="Bookman Old Style" w:cs="Courier New"/>
        </w:rPr>
        <w:fldChar w:fldCharType="end"/>
      </w:r>
      <w:r w:rsidRPr="00261BF2">
        <w:rPr>
          <w:rFonts w:ascii="Bookman Old Style" w:hAnsi="Bookman Old Style" w:cs="Courier New"/>
          <w:vertAlign w:val="superscript"/>
        </w:rPr>
        <w:t>[11]</w:t>
      </w:r>
      <w:r w:rsidRPr="00261BF2">
        <w:rPr>
          <w:rFonts w:ascii="Bookman Old Style" w:hAnsi="Bookman Old Style" w:cs="Courier New"/>
        </w:rPr>
        <w:t xml:space="preserve"> y</w:t>
      </w:r>
      <w:r w:rsidR="00261BF2">
        <w:rPr>
          <w:rFonts w:ascii="Bookman Old Style" w:hAnsi="Bookman Old Style" w:cs="Courier New"/>
        </w:rPr>
        <w:t xml:space="preserve"> </w:t>
      </w:r>
      <w:r w:rsidRPr="00261BF2">
        <w:rPr>
          <w:rFonts w:ascii="Bookman Old Style" w:hAnsi="Bookman Old Style" w:cs="Courier New"/>
        </w:rPr>
        <w:fldChar w:fldCharType="begin" w:fldLock="1"/>
      </w:r>
      <w:r w:rsidRPr="00261BF2">
        <w:rPr>
          <w:rFonts w:ascii="Bookman Old Style" w:hAnsi="Bookman Old Style" w:cs="Courier New"/>
        </w:rPr>
        <w:instrText>ADDIN CSL_CITATION {"citationItems":[{"id":"ITEM-1","itemData":{"ISSN":"1989-8304","abstract":"En los sistemas educativos actuales la atención a la diversidad es una\r\nobligación innegociable para los profesionales de la enseñanza. Por este motivo, la\r\neducación inclusiva se constituye hoy en día en la opción más adecuada para\r\nafrontarla, puesto que defiende los derechos humanos y hace suyos los principios\r\nde igualdad, equidad y justicia social. Por este motivo, es de interés procesos de\r\nreflexión y autoevaluación que establezcan propuestas de mejora que conduzcan\r\nhacia los planteamientos de la educación inclusiva. En nuestro ámbito, nuestra\r\nlabor como docentes se centra en utilizar las actividades físicas y deportivas, de\r\nacuerdo a la legislación vigente en materia educativa, también para personas con\r\ndiscapacidad, utilizándolas como factor corrector de desequilibrios sociales y\r\ncontribuyendo al desarrollo de la igualdad entre los ciudadanos, creando hábitos\r\nde inserción social y fomentando la solidaridad. Todo lo anteriormente descrito\r\nmotiva la presentación de este trabajo destinado, en general, a todos los maestros\r\nde educación primaria y, en particular, a los maestros especialistas de Educación\r\nFísica, con el fin de abordar la motricidad que presentan el alumnado con un\r\nTrastorno General de Desarrollo de tipo Asperger, así como sus características\r\nprincipales como punto de partida para realizar las adaptaciones pertinentes en\r\nnuestras sesiones de Educación Física.","author":[{"dropping-particle":"","family":"García","given":"Álvaro","non-dropping-particle":"","parse-names":false,"suffix":""},{"dropping-particle":"","family":"García Vélez","given":"Antonio","non-dropping-particle":"","parse-names":false,"suffix":""}],"container-title":"EmásF: revista digital de educación física","id":"ITEM-1","issue":"50","issued":{"date-parts":[["2018"]]},"page":"30-39","title":"Síndrome de asperger y educación física","type":"article-journal"},"uris":["http://www.mendeley.com/documents/?uuid=e45ccbd2-7bc8-4a02-9f09-aa5f209e382e"]}],"mendeley":{"formattedCitation":"(García &amp; García Vélez, 2018)","plainTextFormattedCitation":"(García &amp; García Vélez, 2018)","previouslyFormattedCitation":"(García &amp; García Vélez, 2018)"},"properties":{"noteIndex":0},"schema":"https://github.com/citation-style-language/schema/raw/master/csl-citation.json"}</w:instrText>
      </w:r>
      <w:r w:rsidRPr="00261BF2">
        <w:rPr>
          <w:rFonts w:ascii="Bookman Old Style" w:hAnsi="Bookman Old Style" w:cs="Courier New"/>
        </w:rPr>
        <w:fldChar w:fldCharType="separate"/>
      </w:r>
      <w:r w:rsidRPr="00261BF2">
        <w:rPr>
          <w:rFonts w:ascii="Bookman Old Style" w:hAnsi="Bookman Old Style" w:cs="Courier New"/>
        </w:rPr>
        <w:t>(García &amp; García Vélez, 2018)</w:t>
      </w:r>
      <w:r w:rsidRPr="00261BF2">
        <w:rPr>
          <w:rFonts w:ascii="Bookman Old Style" w:hAnsi="Bookman Old Style" w:cs="Courier New"/>
        </w:rPr>
        <w:fldChar w:fldCharType="end"/>
      </w:r>
      <w:r w:rsidRPr="00261BF2">
        <w:rPr>
          <w:rFonts w:ascii="Bookman Old Style" w:hAnsi="Bookman Old Style" w:cs="Courier New"/>
          <w:vertAlign w:val="superscript"/>
        </w:rPr>
        <w:t>[12].</w:t>
      </w:r>
    </w:p>
    <w:p w:rsidR="00F20E2B" w:rsidRPr="00261BF2" w:rsidRDefault="00F20E2B" w:rsidP="00261BF2">
      <w:pPr>
        <w:pStyle w:val="Prrafodelista"/>
        <w:numPr>
          <w:ilvl w:val="0"/>
          <w:numId w:val="3"/>
        </w:numPr>
        <w:spacing w:after="120"/>
        <w:ind w:left="284" w:firstLine="0"/>
        <w:contextualSpacing w:val="0"/>
        <w:jc w:val="both"/>
        <w:rPr>
          <w:rFonts w:ascii="Bookman Old Style" w:hAnsi="Bookman Old Style" w:cs="Courier New"/>
          <w:lang w:val="es-ES" w:eastAsia="es-ES"/>
        </w:rPr>
      </w:pPr>
      <w:r w:rsidRPr="00261BF2">
        <w:rPr>
          <w:rFonts w:ascii="Bookman Old Style" w:hAnsi="Bookman Old Style" w:cs="Courier New"/>
          <w:lang w:val="es-ES" w:eastAsia="es-ES"/>
        </w:rPr>
        <w:t>Aspectos físicos y sensoriales: Apariencia física normal, pueden presentar retraso de las adquisiciones motrices y de la marcha autónoma, presentan movimientos estereotipados en situaciones de nerviosismo o estrés, gran sensibilidad auditiva, táctil, olfativa, gustativa, visual y al dolor.</w:t>
      </w:r>
    </w:p>
    <w:p w:rsidR="00F20E2B" w:rsidRPr="00261BF2" w:rsidRDefault="00F20E2B" w:rsidP="00261BF2">
      <w:pPr>
        <w:pStyle w:val="Prrafodelista"/>
        <w:numPr>
          <w:ilvl w:val="0"/>
          <w:numId w:val="3"/>
        </w:numPr>
        <w:spacing w:after="120"/>
        <w:ind w:left="284" w:firstLine="0"/>
        <w:contextualSpacing w:val="0"/>
        <w:jc w:val="both"/>
        <w:rPr>
          <w:rFonts w:ascii="Bookman Old Style" w:hAnsi="Bookman Old Style" w:cs="Courier New"/>
          <w:lang w:val="es-ES" w:eastAsia="es-ES"/>
        </w:rPr>
      </w:pPr>
      <w:r w:rsidRPr="00261BF2">
        <w:rPr>
          <w:rFonts w:ascii="Bookman Old Style" w:hAnsi="Bookman Old Style" w:cs="Courier New"/>
          <w:lang w:val="es-ES" w:eastAsia="es-ES"/>
        </w:rPr>
        <w:t>Aspectos cognitivos: Cociente intelectual normal o superior a la media (mayor el verbal que el manipulativo), dificultades en la percepción global, memoria muy desarrollada.</w:t>
      </w:r>
    </w:p>
    <w:p w:rsidR="00F20E2B" w:rsidRPr="00261BF2" w:rsidRDefault="00F20E2B" w:rsidP="00261BF2">
      <w:pPr>
        <w:pStyle w:val="Prrafodelista"/>
        <w:numPr>
          <w:ilvl w:val="0"/>
          <w:numId w:val="3"/>
        </w:numPr>
        <w:spacing w:after="120"/>
        <w:ind w:left="284" w:firstLine="0"/>
        <w:contextualSpacing w:val="0"/>
        <w:jc w:val="both"/>
        <w:rPr>
          <w:rFonts w:ascii="Bookman Old Style" w:hAnsi="Bookman Old Style" w:cs="Courier New"/>
          <w:lang w:val="es-ES" w:eastAsia="es-ES"/>
        </w:rPr>
      </w:pPr>
      <w:r w:rsidRPr="00261BF2">
        <w:rPr>
          <w:rFonts w:ascii="Bookman Old Style" w:hAnsi="Bookman Old Style" w:cs="Courier New"/>
          <w:lang w:val="es-ES" w:eastAsia="es-ES"/>
        </w:rPr>
        <w:t>Aspectos motores: Motrizmente torpe, patoso al correr y saltar, dificultades en actividades de lanzamiento/ recepción, coordinación y problemas para seguir el ritmo, su motricidad fina puede estar afectada.</w:t>
      </w:r>
    </w:p>
    <w:p w:rsidR="00F20E2B" w:rsidRPr="00261BF2" w:rsidRDefault="00F20E2B" w:rsidP="00261BF2">
      <w:pPr>
        <w:pStyle w:val="Prrafodelista"/>
        <w:numPr>
          <w:ilvl w:val="0"/>
          <w:numId w:val="3"/>
        </w:numPr>
        <w:spacing w:after="120"/>
        <w:ind w:left="284" w:firstLine="0"/>
        <w:contextualSpacing w:val="0"/>
        <w:jc w:val="both"/>
        <w:rPr>
          <w:rFonts w:ascii="Bookman Old Style" w:hAnsi="Bookman Old Style" w:cs="Courier New"/>
          <w:lang w:val="es-ES" w:eastAsia="es-ES"/>
        </w:rPr>
      </w:pPr>
      <w:r w:rsidRPr="00261BF2">
        <w:rPr>
          <w:rFonts w:ascii="Bookman Old Style" w:hAnsi="Bookman Old Style" w:cs="Courier New"/>
          <w:lang w:val="es-ES" w:eastAsia="es-ES"/>
        </w:rPr>
        <w:t>Aspectos sociales y emocionales: Poca capacidad para comprender reglas sociales complejas, estados de ánimo y expresiones faciales, son inseguros, no les gusta mentir, puede no gustarles el contacto físico, se estresan con mucha facilidad y son emocionalmente muy vulnerables, tienen poca o nula empatía, monopolizan las conversaciones.</w:t>
      </w:r>
    </w:p>
    <w:p w:rsidR="00F20E2B" w:rsidRPr="00261BF2" w:rsidRDefault="00F20E2B" w:rsidP="00261BF2">
      <w:pPr>
        <w:pStyle w:val="Prrafodelista"/>
        <w:numPr>
          <w:ilvl w:val="0"/>
          <w:numId w:val="3"/>
        </w:numPr>
        <w:spacing w:after="120"/>
        <w:ind w:left="284" w:firstLine="0"/>
        <w:contextualSpacing w:val="0"/>
        <w:jc w:val="both"/>
        <w:rPr>
          <w:rFonts w:ascii="Bookman Old Style" w:hAnsi="Bookman Old Style" w:cs="Courier New"/>
          <w:lang w:val="es-ES" w:eastAsia="es-ES"/>
        </w:rPr>
      </w:pPr>
      <w:r w:rsidRPr="00261BF2">
        <w:rPr>
          <w:rFonts w:ascii="Bookman Old Style" w:hAnsi="Bookman Old Style" w:cs="Courier New"/>
          <w:lang w:val="es-ES" w:eastAsia="es-ES"/>
        </w:rPr>
        <w:t>Aspectos lingüísticos: Lenguaje formal, en ocasiones pedante, no realizan inflexiones en la voz, no entienden chistes, ironías y frases hechas, no saben respetar el turno de palabra, tienen dificultades con el ritmo de las conversaciones.</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A partir de ahí, se tomó como referencia a</w:t>
      </w:r>
      <w:r w:rsidR="00090C2B">
        <w:rPr>
          <w:rFonts w:ascii="Bookman Old Style" w:hAnsi="Bookman Old Style" w:cs="Courier New"/>
        </w:rPr>
        <w:t xml:space="preserve"> </w:t>
      </w:r>
      <w:r w:rsidRPr="00261BF2">
        <w:rPr>
          <w:rFonts w:ascii="Bookman Old Style" w:hAnsi="Bookman Old Style" w:cs="Courier New"/>
        </w:rPr>
        <w:fldChar w:fldCharType="begin" w:fldLock="1"/>
      </w:r>
      <w:r w:rsidRPr="00261BF2">
        <w:rPr>
          <w:rFonts w:ascii="Bookman Old Style" w:hAnsi="Bookman Old Style" w:cs="Courier New"/>
        </w:rPr>
        <w:instrText>ADDIN CSL_CITATION {"citationItems":[{"id":"ITEM-1","itemData":{"abstract":"This paper analyzes Asperger Syndrome in the education system , particularly in physical education classes. In this regard, first an overview of Asperger Syndrome and its main features is performed, and secondly, a recommendation is made to apply these students, referring to classroom management, the initial information and feedback, teaching styles, strategies in practice, the type of tasks and classroom climate.","author":[{"dropping-particle":"","family":"Valenzuela","given":"Valero","non-dropping-particle":"","parse-names":false,"suffix":""},{"dropping-particle":"","family":"Martínez","given":"Sánchez-alcaraz","non-dropping-particle":"","parse-names":false,"suffix":""},{"dropping-particle":"","family":"Javier","given":"Bernardino","non-dropping-particle":"","parse-names":false,"suffix":""},{"dropping-particle":"","family":"Carlos","given":"José","non-dropping-particle":"","parse-names":false,"suffix":""}],"id":"ITEM-1","issue":"1","issued":{"date-parts":[["2017"]]},"page":"1-14","title":"Síndrome de asperger y educación física: estrategias de intervención","type":"article-journal","volume":"9"},"uris":["http://www.mendeley.com/documents/?uuid=8c90314c-c575-4d40-a6d4-3a9607b47560"]}],"mendeley":{"formattedCitation":"(Valenzuela et al., 2017)","plainTextFormattedCitation":"(Valenzuela et al., 2017)","previouslyFormattedCitation":"(Valenzuela et al., 2017)"},"properties":{"noteIndex":0},"schema":"https://github.com/citation-style-language/schema/raw/master/csl-citation.json"}</w:instrText>
      </w:r>
      <w:r w:rsidRPr="00261BF2">
        <w:rPr>
          <w:rFonts w:ascii="Bookman Old Style" w:hAnsi="Bookman Old Style" w:cs="Courier New"/>
        </w:rPr>
        <w:fldChar w:fldCharType="separate"/>
      </w:r>
      <w:r w:rsidRPr="00261BF2">
        <w:rPr>
          <w:rFonts w:ascii="Bookman Old Style" w:hAnsi="Bookman Old Style" w:cs="Courier New"/>
        </w:rPr>
        <w:t>(Valenzuela et al., 2017)</w:t>
      </w:r>
      <w:r w:rsidRPr="00261BF2">
        <w:rPr>
          <w:rFonts w:ascii="Bookman Old Style" w:hAnsi="Bookman Old Style" w:cs="Courier New"/>
        </w:rPr>
        <w:fldChar w:fldCharType="end"/>
      </w:r>
      <w:r w:rsidRPr="00261BF2">
        <w:rPr>
          <w:rFonts w:ascii="Bookman Old Style" w:hAnsi="Bookman Old Style" w:cs="Courier New"/>
          <w:vertAlign w:val="superscript"/>
        </w:rPr>
        <w:t>[13].</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Las clases de Educación Física son el lugar y el momento donde aplicamos todas nuestras estrategias y recursos para iniciar, mantener y mejorar el nivel de actividad física de nuestros alumnos con SA. Es aquí donde se debe de tener todo controlado, tener muy claro las necesidades de nuestros alumnos, controlar sus progresos e identificar sus necesidades. (pág. 4)</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Para el desarrollo de la estrategia metodología. Tomando en cuenta que en el ámbito de la educación existen diferentes estilos a aplicar, los más significativos llevados en la educación física, son aquellos en los que el alumno con SA trabaja o realiza las actividades dentro de un grupo.</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 xml:space="preserve">Por esta razón que consideramos que la estrategia metodológica es el uso de las </w:t>
      </w:r>
      <w:proofErr w:type="spellStart"/>
      <w:r w:rsidRPr="00261BF2">
        <w:rPr>
          <w:rFonts w:ascii="Bookman Old Style" w:hAnsi="Bookman Old Style" w:cs="Courier New"/>
        </w:rPr>
        <w:t>TICs</w:t>
      </w:r>
      <w:proofErr w:type="spellEnd"/>
      <w:r w:rsidRPr="00261BF2">
        <w:rPr>
          <w:rFonts w:ascii="Bookman Old Style" w:hAnsi="Bookman Old Style" w:cs="Courier New"/>
        </w:rPr>
        <w:t xml:space="preserve"> </w:t>
      </w:r>
      <w:r w:rsidR="00730964" w:rsidRPr="00261BF2">
        <w:rPr>
          <w:rFonts w:ascii="Bookman Old Style" w:hAnsi="Bookman Old Style" w:cs="Courier New"/>
        </w:rPr>
        <w:t>como,</w:t>
      </w:r>
      <w:r w:rsidRPr="00261BF2">
        <w:rPr>
          <w:rFonts w:ascii="Bookman Old Style" w:hAnsi="Bookman Old Style" w:cs="Courier New"/>
        </w:rPr>
        <w:t xml:space="preserve"> por ejemplo</w:t>
      </w:r>
      <w:r w:rsidR="00730964" w:rsidRPr="00261BF2">
        <w:rPr>
          <w:rFonts w:ascii="Bookman Old Style" w:hAnsi="Bookman Old Style" w:cs="Courier New"/>
        </w:rPr>
        <w:t xml:space="preserve">: pictogramas, </w:t>
      </w:r>
      <w:r w:rsidRPr="00261BF2">
        <w:rPr>
          <w:rFonts w:ascii="Bookman Old Style" w:hAnsi="Bookman Old Style" w:cs="Courier New"/>
        </w:rPr>
        <w:t xml:space="preserve">láminas o proyecciones de videos, que demuestren el procedimiento de las actividades a realizarse dentro de la clase. </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fldChar w:fldCharType="begin" w:fldLock="1"/>
      </w:r>
      <w:r w:rsidRPr="00261BF2">
        <w:rPr>
          <w:rFonts w:ascii="Bookman Old Style" w:hAnsi="Bookman Old Style" w:cs="Courier New"/>
        </w:rPr>
        <w:instrText>ADDIN CSL_CITATION {"citationItems":[{"id":"ITEM-1","itemData":{"abstract":"Este trabajo pretende dar a conocer y sensibilizar a los profesionales de la educación, desde la etapa de educación infantil, de la necesidad de investigar y diseñar proyectos de intervención de actividades deportivas escolares y extraescolares que ayuden a la socialización y a la mejora de la calidad de vida de personas con Síndrome de Asperger, consiguiendo así, la inclusión de dichas personas en el colegio y en la sociedad. Para ello, hemos elaborado un proyecto de intervención titulado “Deporte para todos” con actividades y juegos de cinco deportes (natación, atletismo, deportes de raqueta, baloncesto y fútbol) al alcance de todos, sin barreras ni arquitectónicas, ni económicas, ni personales. Asimismo, hemos diseñado más de cien","author":[{"dropping-particle":"","family":"Martín de Blas","given":"Marta","non-dropping-particle":"","parse-names":false,"suffix":""}],"id":"ITEM-1","issued":{"date-parts":[["0"]]},"page":"107","title":"El deporte como medio de socialización del alumnado con síndrome de asperger","type":"article-journal"},"uris":["http://www.mendeley.com/documents/?uuid=5175ea3d-f61f-4f37-8fe1-f2fe46c4f168"]}],"mendeley":{"formattedCitation":"(Martín de Blas, s. f.)","manualFormatting":"(Martín de Blas, 2014)","plainTextFormattedCitation":"(Martín de Blas, s. f.)","previouslyFormattedCitation":"(Martín de Blas, s. f.)"},"properties":{"noteIndex":0},"schema":"https://github.com/citation-style-language/schema/raw/master/csl-citation.json"}</w:instrText>
      </w:r>
      <w:r w:rsidRPr="00261BF2">
        <w:rPr>
          <w:rFonts w:ascii="Bookman Old Style" w:hAnsi="Bookman Old Style" w:cs="Courier New"/>
        </w:rPr>
        <w:fldChar w:fldCharType="separate"/>
      </w:r>
      <w:r w:rsidRPr="00261BF2">
        <w:rPr>
          <w:rFonts w:ascii="Bookman Old Style" w:hAnsi="Bookman Old Style" w:cs="Courier New"/>
        </w:rPr>
        <w:t>(Martín de Blas, 2014)</w:t>
      </w:r>
      <w:r w:rsidRPr="00261BF2">
        <w:rPr>
          <w:rFonts w:ascii="Bookman Old Style" w:hAnsi="Bookman Old Style" w:cs="Courier New"/>
        </w:rPr>
        <w:fldChar w:fldCharType="end"/>
      </w:r>
      <w:r w:rsidRPr="00261BF2">
        <w:rPr>
          <w:rFonts w:ascii="Bookman Old Style" w:hAnsi="Bookman Old Style" w:cs="Courier New"/>
          <w:vertAlign w:val="superscript"/>
        </w:rPr>
        <w:t>[14]</w:t>
      </w:r>
      <w:r w:rsidRPr="00261BF2">
        <w:rPr>
          <w:rFonts w:ascii="Bookman Old Style" w:hAnsi="Bookman Old Style" w:cs="Courier New"/>
        </w:rPr>
        <w:t xml:space="preserve"> Aconseja el empleo las nuevas tecnologías ya que tienen muchos beneficios para todas estas personas. En nuestro caso, sería muy útil para la explicación y desarrollo de las actividades a través de pictogramas y de </w:t>
      </w:r>
      <w:r w:rsidRPr="00261BF2">
        <w:rPr>
          <w:rFonts w:ascii="Bookman Old Style" w:hAnsi="Bookman Old Style" w:cs="Courier New"/>
        </w:rPr>
        <w:lastRenderedPageBreak/>
        <w:t>aplicaciones que encontramos en la red, para que el alumnado identifique en imágenes el material a escoger, aprenda y recuerde el nombre del mismo. De ese modo se genera una motivación extrínseca sobre el alumno y se le mentaliza del deporte</w:t>
      </w:r>
      <w:r w:rsidR="00730964" w:rsidRPr="00261BF2">
        <w:rPr>
          <w:rFonts w:ascii="Bookman Old Style" w:hAnsi="Bookman Old Style" w:cs="Courier New"/>
        </w:rPr>
        <w:t xml:space="preserve"> o actividad a realizar. (p.47)</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Al momento de desarrollar las clases de educación física, se aplicó la estrategia metodológica. Comenzando con la presentación del tema y objetivo de la clase, luego explicaremos el proceso de cada actividad práctica a realizar, utilizando pictogramas, láminas o videos. Detallando los instrumentos a utilizar y la secuencia de cada movimiento, así se le hará mucho más fácil comprender las clases a todos los niños en especial a lo</w:t>
      </w:r>
      <w:r w:rsidR="00730964" w:rsidRPr="00261BF2">
        <w:rPr>
          <w:rFonts w:ascii="Bookman Old Style" w:hAnsi="Bookman Old Style" w:cs="Courier New"/>
        </w:rPr>
        <w:t xml:space="preserve">s niños con SA, seguido a esto </w:t>
      </w:r>
      <w:r w:rsidRPr="00261BF2">
        <w:rPr>
          <w:rFonts w:ascii="Bookman Old Style" w:hAnsi="Bookman Old Style" w:cs="Courier New"/>
        </w:rPr>
        <w:t>procedemos a realizar la actividad práctica, dando cumplimiento a lo establecido.</w:t>
      </w:r>
    </w:p>
    <w:p w:rsidR="00F20E2B" w:rsidRPr="00261BF2" w:rsidRDefault="00F20E2B" w:rsidP="00261BF2">
      <w:pPr>
        <w:spacing w:after="120"/>
        <w:jc w:val="both"/>
        <w:rPr>
          <w:rFonts w:ascii="Bookman Old Style" w:hAnsi="Bookman Old Style" w:cs="Courier New"/>
          <w:vertAlign w:val="superscript"/>
        </w:rPr>
      </w:pPr>
      <w:r w:rsidRPr="00261BF2">
        <w:rPr>
          <w:rFonts w:ascii="Bookman Old Style" w:hAnsi="Bookman Old Style" w:cs="Courier New"/>
        </w:rPr>
        <w:t xml:space="preserve">Mostrando así el desarrollo de varias clases de educación física con la aplicación de la estrategia planteada. Tomando referencia a </w:t>
      </w:r>
      <w:r w:rsidRPr="00261BF2">
        <w:rPr>
          <w:rFonts w:ascii="Bookman Old Style" w:hAnsi="Bookman Old Style" w:cs="Courier New"/>
        </w:rPr>
        <w:fldChar w:fldCharType="begin" w:fldLock="1"/>
      </w:r>
      <w:r w:rsidRPr="00261BF2">
        <w:rPr>
          <w:rFonts w:ascii="Bookman Old Style" w:hAnsi="Bookman Old Style" w:cs="Courier New"/>
        </w:rPr>
        <w:instrText>ADDIN CSL_CITATION {"citationItems":[{"id":"ITEM-1","itemData":{"abstract":"Como el propio autor nos indica, la propuesta de este su estudio, orientado especialmente a los profesores de Educación Física, se basa en la \"formación de subgrupos o equipos\" para cada sesión. ¿Finalidad de los mismos? Diversificar los niveles educativos y lograr una enseñanza más individualizada. De este modo, cada alumno, y todos los alumnos de un aula, pueden desarrollar al máximo los contenidos pro- puestos. Prosiguiendo su reflexión, el articulista expone criterios de for- mación equipos y sus clases, interacción profesor-alumnos- equipos, y resultados","author":[{"dropping-particle":"","family":"Fernández-Hernández","given":"AIda","non-dropping-particle":"","parse-names":false,"suffix":""}],"id":"ITEM-1","issued":{"date-parts":[["0"]]},"page":"92-109","title":"Educación física","type":"article-journal","volume":"36"},"uris":["http://www.mendeley.com/documents/?uuid=e924eead-7b30-4354-a633-1ba3b5597e4f"]}],"mendeley":{"formattedCitation":"(Fernández-Hernández, s. f.)","manualFormatting":"(currículo de educación física, ministerio de educación, 2016)","plainTextFormattedCitation":"(Fernández-Hernández, s. f.)","previouslyFormattedCitation":"(Fernández-Hernández, s. f.)"},"properties":{"noteIndex":0},"schema":"https://github.com/citation-style-language/schema/raw/master/csl-citation.json"}</w:instrText>
      </w:r>
      <w:r w:rsidRPr="00261BF2">
        <w:rPr>
          <w:rFonts w:ascii="Bookman Old Style" w:hAnsi="Bookman Old Style" w:cs="Courier New"/>
        </w:rPr>
        <w:fldChar w:fldCharType="separate"/>
      </w:r>
      <w:r w:rsidRPr="00261BF2">
        <w:rPr>
          <w:rFonts w:ascii="Bookman Old Style" w:hAnsi="Bookman Old Style" w:cs="Courier New"/>
        </w:rPr>
        <w:t>(currículo de educación física, ministerio de educación, 2016)</w:t>
      </w:r>
      <w:r w:rsidRPr="00261BF2">
        <w:rPr>
          <w:rFonts w:ascii="Bookman Old Style" w:hAnsi="Bookman Old Style" w:cs="Courier New"/>
        </w:rPr>
        <w:fldChar w:fldCharType="end"/>
      </w:r>
      <w:r w:rsidRPr="00261BF2">
        <w:rPr>
          <w:rFonts w:ascii="Bookman Old Style" w:hAnsi="Bookman Old Style" w:cs="Courier New"/>
          <w:vertAlign w:val="superscript"/>
        </w:rPr>
        <w:t>[15]</w:t>
      </w:r>
      <w:r w:rsidRPr="00261BF2">
        <w:rPr>
          <w:rFonts w:ascii="Bookman Old Style" w:hAnsi="Bookman Old Style" w:cs="Courier New"/>
        </w:rPr>
        <w:t xml:space="preserve"> y </w:t>
      </w:r>
      <w:r w:rsidRPr="00261BF2">
        <w:rPr>
          <w:rFonts w:ascii="Bookman Old Style" w:hAnsi="Bookman Old Style" w:cs="Courier New"/>
        </w:rPr>
        <w:fldChar w:fldCharType="begin" w:fldLock="1"/>
      </w:r>
      <w:r w:rsidRPr="00261BF2">
        <w:rPr>
          <w:rFonts w:ascii="Bookman Old Style" w:hAnsi="Bookman Old Style" w:cs="Courier New"/>
        </w:rPr>
        <w:instrText>ADDIN CSL_CITATION {"citationItems":[{"id":"ITEM-1","itemData":{"abstract":"Este trabajo pretende dar a conocer y sensibilizar a los profesionales de la educación, desde la etapa de educación infantil, de la necesidad de investigar y diseñar proyectos de intervención de actividades deportivas escolares y extraescolares que ayuden a la socialización y a la mejora de la calidad de vida de personas con Síndrome de Asperger, consiguiendo así, la inclusión de dichas personas en el colegio y en la sociedad. Para ello, hemos elaborado un proyecto de intervención titulado “Deporte para todos” con actividades y juegos de cinco deportes (natación, atletismo, deportes de raqueta, baloncesto y fútbol) al alcance de todos, sin barreras ni arquitectónicas, ni económicas, ni personales. Asimismo, hemos diseñado más de cien","author":[{"dropping-particle":"","family":"Martín de Blas","given":"Marta","non-dropping-particle":"","parse-names":false,"suffix":""}],"id":"ITEM-1","issued":{"date-parts":[["0"]]},"page":"107","title":"El deporte como medio de socialización del alumnado con síndrome de asperger","type":"article-journal"},"uris":["http://www.mendeley.com/documents/?uuid=5175ea3d-f61f-4f37-8fe1-f2fe46c4f168"]}],"mendeley":{"formattedCitation":"(Martín de Blas, s. f.)","manualFormatting":"(Martín de Blas, 2014)","plainTextFormattedCitation":"(Martín de Blas, s. f.)","previouslyFormattedCitation":"(Martín de Blas, s. f.)"},"properties":{"noteIndex":0},"schema":"https://github.com/citation-style-language/schema/raw/master/csl-citation.json"}</w:instrText>
      </w:r>
      <w:r w:rsidRPr="00261BF2">
        <w:rPr>
          <w:rFonts w:ascii="Bookman Old Style" w:hAnsi="Bookman Old Style" w:cs="Courier New"/>
        </w:rPr>
        <w:fldChar w:fldCharType="separate"/>
      </w:r>
      <w:r w:rsidRPr="00261BF2">
        <w:rPr>
          <w:rFonts w:ascii="Bookman Old Style" w:hAnsi="Bookman Old Style" w:cs="Courier New"/>
        </w:rPr>
        <w:t>(Martín de Blas, 2014)</w:t>
      </w:r>
      <w:r w:rsidRPr="00261BF2">
        <w:rPr>
          <w:rFonts w:ascii="Bookman Old Style" w:hAnsi="Bookman Old Style" w:cs="Courier New"/>
        </w:rPr>
        <w:fldChar w:fldCharType="end"/>
      </w:r>
      <w:r w:rsidRPr="00261BF2">
        <w:rPr>
          <w:rFonts w:ascii="Bookman Old Style" w:hAnsi="Bookman Old Style" w:cs="Courier New"/>
          <w:vertAlign w:val="superscript"/>
        </w:rPr>
        <w:t>[16]</w:t>
      </w:r>
    </w:p>
    <w:p w:rsidR="00F20E2B" w:rsidRPr="00261BF2" w:rsidRDefault="00F20E2B" w:rsidP="00261BF2">
      <w:pPr>
        <w:spacing w:after="120"/>
        <w:jc w:val="both"/>
        <w:rPr>
          <w:rFonts w:ascii="Bookman Old Style" w:hAnsi="Bookman Old Style" w:cs="Courier New"/>
          <w:i/>
        </w:rPr>
      </w:pPr>
      <w:r w:rsidRPr="00261BF2">
        <w:rPr>
          <w:rFonts w:ascii="Bookman Old Style" w:hAnsi="Bookman Old Style" w:cs="Courier New"/>
          <w:i/>
        </w:rPr>
        <w:t>Clase 1</w:t>
      </w:r>
    </w:p>
    <w:p w:rsidR="00F20E2B" w:rsidRPr="00261BF2" w:rsidRDefault="00F20E2B" w:rsidP="00261BF2">
      <w:pPr>
        <w:pStyle w:val="Prrafodelista"/>
        <w:numPr>
          <w:ilvl w:val="0"/>
          <w:numId w:val="9"/>
        </w:numPr>
        <w:spacing w:after="120"/>
        <w:contextualSpacing w:val="0"/>
        <w:jc w:val="both"/>
        <w:rPr>
          <w:rFonts w:ascii="Bookman Old Style" w:hAnsi="Bookman Old Style" w:cs="Courier New"/>
          <w:lang w:val="es-ES" w:eastAsia="es-ES"/>
        </w:rPr>
      </w:pPr>
      <w:r w:rsidRPr="00261BF2">
        <w:rPr>
          <w:rFonts w:ascii="Bookman Old Style" w:hAnsi="Bookman Old Style" w:cs="Courier New"/>
          <w:lang w:val="es-ES" w:eastAsia="es-ES"/>
        </w:rPr>
        <w:t>Tema: Salto de longitud.</w:t>
      </w:r>
    </w:p>
    <w:p w:rsidR="00F20E2B" w:rsidRPr="00261BF2" w:rsidRDefault="00F20E2B" w:rsidP="00261BF2">
      <w:pPr>
        <w:pStyle w:val="Prrafodelista"/>
        <w:numPr>
          <w:ilvl w:val="0"/>
          <w:numId w:val="9"/>
        </w:numPr>
        <w:spacing w:after="120"/>
        <w:contextualSpacing w:val="0"/>
        <w:jc w:val="both"/>
        <w:rPr>
          <w:rFonts w:ascii="Bookman Old Style" w:hAnsi="Bookman Old Style" w:cs="Courier New"/>
          <w:lang w:val="es-ES" w:eastAsia="es-ES"/>
        </w:rPr>
      </w:pPr>
      <w:r w:rsidRPr="00261BF2">
        <w:rPr>
          <w:rFonts w:ascii="Bookman Old Style" w:hAnsi="Bookman Old Style" w:cs="Courier New"/>
          <w:lang w:val="es-ES" w:eastAsia="es-ES"/>
        </w:rPr>
        <w:t>Objetivo: Iniciar el salto de longitud, trabajando la carrera y el salto consiguiendo que el alumno con SA socialice con el resto de compañeros, fomentando la comunicación, tanto gestual como oral, en el transcurso del juego.</w:t>
      </w:r>
    </w:p>
    <w:p w:rsidR="00F20E2B" w:rsidRPr="00261BF2" w:rsidRDefault="00F20E2B" w:rsidP="00261BF2">
      <w:pPr>
        <w:pStyle w:val="Prrafodelista"/>
        <w:numPr>
          <w:ilvl w:val="0"/>
          <w:numId w:val="9"/>
        </w:numPr>
        <w:spacing w:after="120"/>
        <w:contextualSpacing w:val="0"/>
        <w:jc w:val="both"/>
        <w:rPr>
          <w:rFonts w:ascii="Bookman Old Style" w:hAnsi="Bookman Old Style" w:cs="Courier New"/>
          <w:lang w:val="es-ES" w:eastAsia="es-ES"/>
        </w:rPr>
      </w:pPr>
      <w:r w:rsidRPr="00261BF2">
        <w:rPr>
          <w:rFonts w:ascii="Bookman Old Style" w:hAnsi="Bookman Old Style" w:cs="Courier New"/>
          <w:lang w:val="es-ES" w:eastAsia="es-ES"/>
        </w:rPr>
        <w:t>Contenidos: Carrera, desplazamientos, salto, velocidad, fuerza y coordinación. Colaboración y cooperación. Comunicación gestual y oral.</w:t>
      </w:r>
    </w:p>
    <w:p w:rsidR="00F20E2B" w:rsidRPr="00261BF2" w:rsidRDefault="00F20E2B" w:rsidP="00261BF2">
      <w:pPr>
        <w:pStyle w:val="Prrafodelista"/>
        <w:numPr>
          <w:ilvl w:val="0"/>
          <w:numId w:val="9"/>
        </w:numPr>
        <w:spacing w:after="120"/>
        <w:contextualSpacing w:val="0"/>
        <w:jc w:val="both"/>
        <w:rPr>
          <w:rFonts w:ascii="Bookman Old Style" w:hAnsi="Bookman Old Style" w:cs="Courier New"/>
          <w:lang w:val="es-ES" w:eastAsia="es-ES"/>
        </w:rPr>
      </w:pPr>
      <w:r w:rsidRPr="00261BF2">
        <w:rPr>
          <w:rFonts w:ascii="Bookman Old Style" w:hAnsi="Bookman Old Style" w:cs="Courier New"/>
          <w:lang w:val="es-ES" w:eastAsia="es-ES"/>
        </w:rPr>
        <w:t>Recursos: Pictogramas (pista de atletismo, línea, carrera sacos, fila, salto de longitud, correr, saltar y cooperación);</w:t>
      </w:r>
      <w:r w:rsidR="00090C2B">
        <w:rPr>
          <w:rFonts w:ascii="Bookman Old Style" w:hAnsi="Bookman Old Style" w:cs="Courier New"/>
          <w:lang w:val="es-ES" w:eastAsia="es-ES"/>
        </w:rPr>
        <w:t xml:space="preserve"> </w:t>
      </w:r>
      <w:r w:rsidRPr="00261BF2">
        <w:rPr>
          <w:rFonts w:ascii="Bookman Old Style" w:hAnsi="Bookman Old Style" w:cs="Courier New"/>
          <w:lang w:val="es-ES" w:eastAsia="es-ES"/>
        </w:rPr>
        <w:t>Sacos y silbato.</w:t>
      </w:r>
    </w:p>
    <w:p w:rsidR="00F20E2B" w:rsidRPr="00261BF2" w:rsidRDefault="00F20E2B" w:rsidP="00261BF2">
      <w:pPr>
        <w:pStyle w:val="Prrafodelista"/>
        <w:numPr>
          <w:ilvl w:val="0"/>
          <w:numId w:val="9"/>
        </w:numPr>
        <w:spacing w:after="120"/>
        <w:contextualSpacing w:val="0"/>
        <w:jc w:val="both"/>
        <w:rPr>
          <w:rFonts w:ascii="Bookman Old Style" w:hAnsi="Bookman Old Style" w:cs="Courier New"/>
          <w:lang w:val="es-ES" w:eastAsia="es-ES"/>
        </w:rPr>
      </w:pPr>
      <w:r w:rsidRPr="00261BF2">
        <w:rPr>
          <w:rFonts w:ascii="Bookman Old Style" w:hAnsi="Bookman Old Style" w:cs="Courier New"/>
          <w:lang w:val="es-ES" w:eastAsia="es-ES"/>
        </w:rPr>
        <w:t>Métodos:</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Experiencia: motivar a los estudiantes a relatar sobre los conocimientos acerca del tema.</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Reflexión: Agrupar las diferentes experiencias, analizar y sacar conclusiones de la importancia de la clase.</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 xml:space="preserve">Conceptualización: se </w:t>
      </w:r>
      <w:r w:rsidR="00730964" w:rsidRPr="00261BF2">
        <w:rPr>
          <w:rFonts w:ascii="Bookman Old Style" w:hAnsi="Bookman Old Style" w:cs="Courier New"/>
        </w:rPr>
        <w:t>mostrará</w:t>
      </w:r>
      <w:r w:rsidRPr="00261BF2">
        <w:rPr>
          <w:rFonts w:ascii="Bookman Old Style" w:hAnsi="Bookman Old Style" w:cs="Courier New"/>
        </w:rPr>
        <w:t xml:space="preserve"> los pictogramas referentes al contenido de la clase explicando las actividades a realizar.</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Aplicación: Procedemos a formar grupos para realizar carrera de sacos, trabajando su coordinación del salto a pies juntos, preparándose así para el salto de longitud posterior. (Carrera hasta la tabla de batida, salto a pies juntos y caída en el foso de arena). Después de la puesta en común, el educador explicará y ejemplificará cómo se hace el salto. Y por último haremos una retroalimentación.</w:t>
      </w:r>
    </w:p>
    <w:p w:rsidR="00801B76" w:rsidRDefault="00801B76">
      <w:pPr>
        <w:rPr>
          <w:rFonts w:ascii="Bookman Old Style" w:hAnsi="Bookman Old Style" w:cs="Courier New"/>
          <w:i/>
        </w:rPr>
      </w:pPr>
      <w:r>
        <w:rPr>
          <w:rFonts w:ascii="Bookman Old Style" w:hAnsi="Bookman Old Style" w:cs="Courier New"/>
          <w:i/>
        </w:rPr>
        <w:br w:type="page"/>
      </w:r>
    </w:p>
    <w:p w:rsidR="00F20E2B" w:rsidRPr="00261BF2" w:rsidRDefault="00F20E2B" w:rsidP="00261BF2">
      <w:pPr>
        <w:spacing w:after="120"/>
        <w:jc w:val="both"/>
        <w:rPr>
          <w:rFonts w:ascii="Bookman Old Style" w:hAnsi="Bookman Old Style" w:cs="Courier New"/>
          <w:i/>
        </w:rPr>
      </w:pPr>
      <w:r w:rsidRPr="00261BF2">
        <w:rPr>
          <w:rFonts w:ascii="Bookman Old Style" w:hAnsi="Bookman Old Style" w:cs="Courier New"/>
          <w:i/>
        </w:rPr>
        <w:lastRenderedPageBreak/>
        <w:t>Clase 2</w:t>
      </w:r>
    </w:p>
    <w:p w:rsidR="00F20E2B" w:rsidRPr="00261BF2" w:rsidRDefault="00F20E2B" w:rsidP="00261BF2">
      <w:pPr>
        <w:pStyle w:val="Prrafodelista"/>
        <w:numPr>
          <w:ilvl w:val="0"/>
          <w:numId w:val="10"/>
        </w:numPr>
        <w:spacing w:after="120"/>
        <w:contextualSpacing w:val="0"/>
        <w:jc w:val="both"/>
        <w:rPr>
          <w:rFonts w:ascii="Bookman Old Style" w:hAnsi="Bookman Old Style" w:cs="Courier New"/>
          <w:lang w:val="es-ES" w:eastAsia="es-ES"/>
        </w:rPr>
      </w:pPr>
      <w:r w:rsidRPr="00261BF2">
        <w:rPr>
          <w:rFonts w:ascii="Bookman Old Style" w:hAnsi="Bookman Old Style" w:cs="Courier New"/>
          <w:lang w:val="es-ES" w:eastAsia="es-ES"/>
        </w:rPr>
        <w:t>Tema: Bote y tiro a la Canasta “baloncesto”</w:t>
      </w:r>
    </w:p>
    <w:p w:rsidR="00F20E2B" w:rsidRPr="00261BF2" w:rsidRDefault="00F20E2B" w:rsidP="00261BF2">
      <w:pPr>
        <w:pStyle w:val="Prrafodelista"/>
        <w:numPr>
          <w:ilvl w:val="0"/>
          <w:numId w:val="10"/>
        </w:numPr>
        <w:spacing w:after="120"/>
        <w:contextualSpacing w:val="0"/>
        <w:jc w:val="both"/>
        <w:rPr>
          <w:rFonts w:ascii="Bookman Old Style" w:hAnsi="Bookman Old Style" w:cs="Courier New"/>
          <w:lang w:val="es-ES" w:eastAsia="es-ES"/>
        </w:rPr>
      </w:pPr>
      <w:r w:rsidRPr="00261BF2">
        <w:rPr>
          <w:rFonts w:ascii="Bookman Old Style" w:hAnsi="Bookman Old Style" w:cs="Courier New"/>
          <w:lang w:val="es-ES" w:eastAsia="es-ES"/>
        </w:rPr>
        <w:t>Objetivo: Trabajar con los niños en la técnica de bote practicando también el salto y el tiro, consiguiendo el alumno con SA se socialice con el resto de compañeros y colaboren juntos para conseguir divertirse con el juego y Fomentar la comunicación, tanto gestual como oral, para que se comunique con el compañero o compañeros.</w:t>
      </w:r>
    </w:p>
    <w:p w:rsidR="00F20E2B" w:rsidRPr="00261BF2" w:rsidRDefault="00F20E2B" w:rsidP="00261BF2">
      <w:pPr>
        <w:pStyle w:val="Prrafodelista"/>
        <w:numPr>
          <w:ilvl w:val="0"/>
          <w:numId w:val="10"/>
        </w:numPr>
        <w:spacing w:after="120"/>
        <w:contextualSpacing w:val="0"/>
        <w:jc w:val="both"/>
        <w:rPr>
          <w:rFonts w:ascii="Bookman Old Style" w:hAnsi="Bookman Old Style" w:cs="Courier New"/>
          <w:lang w:val="es-ES" w:eastAsia="es-ES"/>
        </w:rPr>
      </w:pPr>
      <w:r w:rsidRPr="00261BF2">
        <w:rPr>
          <w:rFonts w:ascii="Bookman Old Style" w:hAnsi="Bookman Old Style" w:cs="Courier New"/>
          <w:lang w:val="es-ES" w:eastAsia="es-ES"/>
        </w:rPr>
        <w:t>Contenidos: Desplazamientos, carrera, manejo y control de objetos, bote, tiro, salto y coordinación, Colaboración y cooperación, gestual y oral.</w:t>
      </w:r>
    </w:p>
    <w:p w:rsidR="00F20E2B" w:rsidRPr="00261BF2" w:rsidRDefault="00F20E2B" w:rsidP="00261BF2">
      <w:pPr>
        <w:pStyle w:val="Prrafodelista"/>
        <w:numPr>
          <w:ilvl w:val="0"/>
          <w:numId w:val="10"/>
        </w:numPr>
        <w:spacing w:after="120"/>
        <w:contextualSpacing w:val="0"/>
        <w:jc w:val="both"/>
        <w:rPr>
          <w:rFonts w:ascii="Bookman Old Style" w:hAnsi="Bookman Old Style" w:cs="Courier New"/>
          <w:lang w:val="es-ES" w:eastAsia="es-ES"/>
        </w:rPr>
      </w:pPr>
      <w:r w:rsidRPr="00261BF2">
        <w:rPr>
          <w:rFonts w:ascii="Bookman Old Style" w:hAnsi="Bookman Old Style" w:cs="Courier New"/>
          <w:lang w:val="es-ES" w:eastAsia="es-ES"/>
        </w:rPr>
        <w:t>Recursos: Pictogramas: cancha de baloncesto, fila,</w:t>
      </w:r>
      <w:r w:rsidR="00090C2B">
        <w:rPr>
          <w:rFonts w:ascii="Bookman Old Style" w:hAnsi="Bookman Old Style" w:cs="Courier New"/>
          <w:lang w:val="es-ES" w:eastAsia="es-ES"/>
        </w:rPr>
        <w:t xml:space="preserve"> </w:t>
      </w:r>
      <w:r w:rsidRPr="00261BF2">
        <w:rPr>
          <w:rFonts w:ascii="Bookman Old Style" w:hAnsi="Bookman Old Style" w:cs="Courier New"/>
          <w:lang w:val="es-ES" w:eastAsia="es-ES"/>
        </w:rPr>
        <w:t>tirar/lanzar, botar, balón baloncesto, conos, aros, cooperación. 15 balones del número 3 (como mínimo uno por niño para la actividad inicial), 10 aros y silbato.</w:t>
      </w:r>
    </w:p>
    <w:p w:rsidR="00F20E2B" w:rsidRPr="00261BF2" w:rsidRDefault="00F20E2B" w:rsidP="00261BF2">
      <w:pPr>
        <w:pStyle w:val="Prrafodelista"/>
        <w:numPr>
          <w:ilvl w:val="0"/>
          <w:numId w:val="10"/>
        </w:numPr>
        <w:spacing w:after="120"/>
        <w:contextualSpacing w:val="0"/>
        <w:jc w:val="both"/>
        <w:rPr>
          <w:rFonts w:ascii="Bookman Old Style" w:hAnsi="Bookman Old Style" w:cs="Courier New"/>
          <w:lang w:val="es-ES" w:eastAsia="es-ES"/>
        </w:rPr>
      </w:pPr>
      <w:r w:rsidRPr="00261BF2">
        <w:rPr>
          <w:rFonts w:ascii="Bookman Old Style" w:hAnsi="Bookman Old Style" w:cs="Courier New"/>
          <w:lang w:val="es-ES" w:eastAsia="es-ES"/>
        </w:rPr>
        <w:t>Métodos:</w:t>
      </w:r>
    </w:p>
    <w:p w:rsidR="00F20E2B" w:rsidRPr="00261BF2" w:rsidRDefault="00F20E2B" w:rsidP="00261BF2">
      <w:pPr>
        <w:pStyle w:val="Prrafodelista"/>
        <w:numPr>
          <w:ilvl w:val="0"/>
          <w:numId w:val="10"/>
        </w:numPr>
        <w:spacing w:after="120"/>
        <w:contextualSpacing w:val="0"/>
        <w:jc w:val="both"/>
        <w:rPr>
          <w:rFonts w:ascii="Bookman Old Style" w:hAnsi="Bookman Old Style" w:cs="Courier New"/>
          <w:lang w:val="es-ES" w:eastAsia="es-ES"/>
        </w:rPr>
      </w:pPr>
      <w:r w:rsidRPr="00261BF2">
        <w:rPr>
          <w:rFonts w:ascii="Bookman Old Style" w:hAnsi="Bookman Old Style" w:cs="Courier New"/>
          <w:lang w:val="es-ES" w:eastAsia="es-ES"/>
        </w:rPr>
        <w:t>Experiencia: motivar a los estudiantes a relatar sobre los conocimientos acerca del tema.</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Reflexión: Agrupar las diferentes experiencias, analizar y sacar conclusiones de la importancia de la clase.</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 xml:space="preserve">Conceptualización: </w:t>
      </w:r>
      <w:r w:rsidR="00003ECB" w:rsidRPr="00261BF2">
        <w:rPr>
          <w:rFonts w:ascii="Bookman Old Style" w:hAnsi="Bookman Old Style" w:cs="Courier New"/>
        </w:rPr>
        <w:t>se mostrará</w:t>
      </w:r>
      <w:r w:rsidRPr="00261BF2">
        <w:rPr>
          <w:rFonts w:ascii="Bookman Old Style" w:hAnsi="Bookman Old Style" w:cs="Courier New"/>
        </w:rPr>
        <w:t xml:space="preserve"> los pictogramas referentes al contenido de la clase explicando las actividades a realizar.</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Aplicación: hacer un juego de entrenamiento del bote. Cada niño con un balón de baloncesto irá botando según el educador vaya diciendo (por ejemplo: hacia la derecha, hacia delante, rápido, lento). Cuando hagan esta actividad ya se habrá trabajado el bote anteriormente con ellos y ya dominarán más o menos la técnica. Una vez hecha este juego de calentamiento, pasaremos a hacer un juego de bote en relevos. Se dividirá a los niños en dos grupos, haciendo dos filas de pie, cada una con un balón. Los niños deben salir corriendo con el balón botando (si no quieren botar porque no lo dominan no es obligatorio ya que es difícil para esa edad, nunca se debe forzar a los niños) y pasar una serie de obstáculos: zigzag con 4 pivotes y el salto de 4 aros a pies juntos. Cuando lleguen al final, donde habrá una línea en el suelo se parará y tirarán al aro y por último haremos una retroalimentación.</w:t>
      </w:r>
    </w:p>
    <w:p w:rsidR="00F20E2B" w:rsidRPr="00261BF2" w:rsidRDefault="00F20E2B" w:rsidP="00261BF2">
      <w:pPr>
        <w:spacing w:after="120"/>
        <w:jc w:val="both"/>
        <w:rPr>
          <w:rFonts w:ascii="Bookman Old Style" w:hAnsi="Bookman Old Style" w:cs="Courier New"/>
          <w:i/>
        </w:rPr>
      </w:pPr>
      <w:r w:rsidRPr="00261BF2">
        <w:rPr>
          <w:rFonts w:ascii="Bookman Old Style" w:hAnsi="Bookman Old Style" w:cs="Courier New"/>
          <w:i/>
        </w:rPr>
        <w:t>Clase 3</w:t>
      </w:r>
    </w:p>
    <w:p w:rsidR="00F20E2B" w:rsidRPr="00261BF2" w:rsidRDefault="00F20E2B" w:rsidP="00261BF2">
      <w:pPr>
        <w:pStyle w:val="Prrafodelista"/>
        <w:numPr>
          <w:ilvl w:val="0"/>
          <w:numId w:val="11"/>
        </w:numPr>
        <w:spacing w:after="120"/>
        <w:contextualSpacing w:val="0"/>
        <w:jc w:val="both"/>
        <w:rPr>
          <w:rFonts w:ascii="Bookman Old Style" w:hAnsi="Bookman Old Style" w:cs="Courier New"/>
          <w:lang w:val="es-ES" w:eastAsia="es-ES"/>
        </w:rPr>
      </w:pPr>
      <w:r w:rsidRPr="00261BF2">
        <w:rPr>
          <w:rFonts w:ascii="Bookman Old Style" w:hAnsi="Bookman Old Style" w:cs="Courier New"/>
          <w:lang w:val="es-ES" w:eastAsia="es-ES"/>
        </w:rPr>
        <w:t>Tema: Zigzag, pase y… ¡Gol!</w:t>
      </w:r>
    </w:p>
    <w:p w:rsidR="00F20E2B" w:rsidRPr="00261BF2" w:rsidRDefault="00F20E2B" w:rsidP="00261BF2">
      <w:pPr>
        <w:pStyle w:val="Prrafodelista"/>
        <w:numPr>
          <w:ilvl w:val="0"/>
          <w:numId w:val="11"/>
        </w:numPr>
        <w:spacing w:after="120"/>
        <w:contextualSpacing w:val="0"/>
        <w:jc w:val="both"/>
        <w:rPr>
          <w:rFonts w:ascii="Bookman Old Style" w:hAnsi="Bookman Old Style" w:cs="Courier New"/>
          <w:lang w:val="es-ES" w:eastAsia="es-ES"/>
        </w:rPr>
      </w:pPr>
      <w:r w:rsidRPr="00261BF2">
        <w:rPr>
          <w:rFonts w:ascii="Bookman Old Style" w:hAnsi="Bookman Old Style" w:cs="Courier New"/>
          <w:lang w:val="es-ES" w:eastAsia="es-ES"/>
        </w:rPr>
        <w:t>Objetivo: Trabajar con los niños los desplazamientos del balón con los pies, evitando conos u obstáculos hasta llegar a la portería, consiguiendo que el alumno con SA se socialice con el resto de compañeros y colaboren juntos en el juego, fomentar la comunicación, tanto gestual como oral, para que se comunique con sus compañeros y compartan sentimientos y emociones.</w:t>
      </w:r>
    </w:p>
    <w:p w:rsidR="00F20E2B" w:rsidRPr="00261BF2" w:rsidRDefault="00F20E2B" w:rsidP="00261BF2">
      <w:pPr>
        <w:pStyle w:val="Prrafodelista"/>
        <w:numPr>
          <w:ilvl w:val="0"/>
          <w:numId w:val="11"/>
        </w:numPr>
        <w:spacing w:after="120"/>
        <w:contextualSpacing w:val="0"/>
        <w:jc w:val="both"/>
        <w:rPr>
          <w:rFonts w:ascii="Bookman Old Style" w:hAnsi="Bookman Old Style" w:cs="Courier New"/>
          <w:lang w:val="es-ES" w:eastAsia="es-ES"/>
        </w:rPr>
      </w:pPr>
      <w:r w:rsidRPr="00261BF2">
        <w:rPr>
          <w:rFonts w:ascii="Bookman Old Style" w:hAnsi="Bookman Old Style" w:cs="Courier New"/>
          <w:lang w:val="es-ES" w:eastAsia="es-ES"/>
        </w:rPr>
        <w:t>Contenidos: Desplazamientos, carrera, manejo y control de objetos, lanzamientos, agilidad y coordinación, colaboración y cooperación, comunicación gestual y oral.</w:t>
      </w:r>
    </w:p>
    <w:p w:rsidR="00F20E2B" w:rsidRPr="00261BF2" w:rsidRDefault="00F20E2B" w:rsidP="00261BF2">
      <w:pPr>
        <w:pStyle w:val="Prrafodelista"/>
        <w:numPr>
          <w:ilvl w:val="0"/>
          <w:numId w:val="11"/>
        </w:numPr>
        <w:spacing w:after="120"/>
        <w:contextualSpacing w:val="0"/>
        <w:jc w:val="both"/>
        <w:rPr>
          <w:rFonts w:ascii="Bookman Old Style" w:hAnsi="Bookman Old Style" w:cs="Courier New"/>
          <w:lang w:val="es-ES" w:eastAsia="es-ES"/>
        </w:rPr>
      </w:pPr>
      <w:r w:rsidRPr="00261BF2">
        <w:rPr>
          <w:rFonts w:ascii="Bookman Old Style" w:hAnsi="Bookman Old Style" w:cs="Courier New"/>
          <w:lang w:val="es-ES" w:eastAsia="es-ES"/>
        </w:rPr>
        <w:lastRenderedPageBreak/>
        <w:t>Recursos: Pictogramas: campo de fútbol, fila, globo, cubo, pie, cabeza, mano no, cono, pivote, correr, tirar, balón fútbol, cooperación. 15 globos (mínimo uno por niño), 2 cubos o cestos, conos, pivotes, y silbato.</w:t>
      </w:r>
    </w:p>
    <w:p w:rsidR="00F20E2B" w:rsidRPr="00261BF2" w:rsidRDefault="00F20E2B" w:rsidP="00261BF2">
      <w:pPr>
        <w:pStyle w:val="Prrafodelista"/>
        <w:numPr>
          <w:ilvl w:val="0"/>
          <w:numId w:val="11"/>
        </w:numPr>
        <w:spacing w:after="120"/>
        <w:contextualSpacing w:val="0"/>
        <w:jc w:val="both"/>
        <w:rPr>
          <w:rFonts w:ascii="Bookman Old Style" w:hAnsi="Bookman Old Style" w:cs="Courier New"/>
          <w:lang w:val="es-ES" w:eastAsia="es-ES"/>
        </w:rPr>
      </w:pPr>
      <w:r w:rsidRPr="00261BF2">
        <w:rPr>
          <w:rFonts w:ascii="Bookman Old Style" w:hAnsi="Bookman Old Style" w:cs="Courier New"/>
          <w:lang w:val="es-ES" w:eastAsia="es-ES"/>
        </w:rPr>
        <w:t>Métodos:</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Experiencia: motivar a los estudiantes a relatar sobre los conocimientos acerca del tema.</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Reflexión: Agrupar las diferentes experiencias, analizar y sacar conclusiones de la importancia de la clase.</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 xml:space="preserve">Conceptualización: se </w:t>
      </w:r>
      <w:r w:rsidR="00730964" w:rsidRPr="00261BF2">
        <w:rPr>
          <w:rFonts w:ascii="Bookman Old Style" w:hAnsi="Bookman Old Style" w:cs="Courier New"/>
        </w:rPr>
        <w:t>mostrará</w:t>
      </w:r>
      <w:r w:rsidRPr="00261BF2">
        <w:rPr>
          <w:rFonts w:ascii="Bookman Old Style" w:hAnsi="Bookman Old Style" w:cs="Courier New"/>
        </w:rPr>
        <w:t xml:space="preserve"> los pictogramas referentes al contenido de la clase explicando las actividades a realizar.</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Aplicación: Los niños se dividen en dos grupos y cada grupo se pone en fila formando una hilera. El educador da un globo inflado a cada niño. A la señal del silbato, un niño de cada fila soltará su globo al aire y lo deberá desplazar hasta el final del recorrido empujándole con los pies, muslos, cabeza, (Nunca con las manos) sin dejar que caiga al suelo. Al final del recorrido hay un cubo donde deberá dejar el globo y volver corriendo a la fila, dará una palmada a su compañero y éste saldrá a realizar el recorrido. Al finalizar este juego, el educador montará el siguiente juego de relevos, pero esta vez con un balón de fútbol del 2 y un recorrido de obstáculos: 4 conos en zigzag, autopase en la pared, 2 pivotes para slalom, finalizando en un tiro a portería. Divididos de igual manera que en el juego anterior, habrá un balón y una portería por cada fila. A la señal del silbato, los primeros de cada fila saldrán y harán el recorrido intentando que el balón no se les vaya. Cuando tiren a portería, volverán al inicio de la fila corriendo con el balón, y el siguiente niño saldrá a hacer el mismo recorrido (este juego se realizará cuando los niños ya dominen el balón con los pies). Y por último haremos una retroalimentación.</w:t>
      </w:r>
    </w:p>
    <w:p w:rsidR="00D21608"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 xml:space="preserve">A partir del desarrollo de estas clases, la técnica empleada para evaluar el aspecto cualitativo fue la observación y como instrumento una lista de valoración. </w:t>
      </w:r>
      <w:r w:rsidRPr="00261BF2">
        <w:rPr>
          <w:rFonts w:ascii="Bookman Old Style" w:hAnsi="Bookman Old Style" w:cs="Courier New"/>
        </w:rPr>
        <w:fldChar w:fldCharType="begin" w:fldLock="1"/>
      </w:r>
      <w:r w:rsidRPr="00261BF2">
        <w:rPr>
          <w:rFonts w:ascii="Bookman Old Style" w:hAnsi="Bookman Old Style" w:cs="Courier New"/>
        </w:rPr>
        <w:instrText>ADDIN CSL_CITATION {"citationItems":[{"id":"ITEM-1","itemData":{"URL":"https://books.google.com.ec/books?id=1JXcMRQuAdQC&amp;printsec=frontcover&amp;hl=es&amp;source=gbs_ge_summary_r&amp;cad=0#v=onepage&amp;q&amp;f=false","accessed":{"date-parts":[["2019","10","16"]]},"id":"ITEM-1","issued":{"date-parts":[["0"]]},"title":"Métodos científicos de observación en educación - Beatriz Peña Acuña - Google Libros","type":"webpage"},"uris":["http://www.mendeley.com/documents/?uuid=9467f9d6-eeb5-3d5f-abd9-fe6351a8c9bd"]}],"mendeley":{"formattedCitation":"(«Métodos científicos de observación en educación - Beatriz Peña Acuña - Google Libros», s. f.)","manualFormatting":"(Beatriz Peña Acuña “Métodos científicos de observación en educación ”, 2019)","plainTextFormattedCitation":"(«Métodos científicos de observación en educación - Beatriz Peña Acuña - Google Libros», s. f.)","previouslyFormattedCitation":"(«Métodos científicos de observación en educación - Beatriz Peña Acuña - Google Libros», s. f.)"},"properties":{"noteIndex":0},"schema":"https://github.com/citation-style-language/schema/raw/master/csl-citation.json"}</w:instrText>
      </w:r>
      <w:r w:rsidRPr="00261BF2">
        <w:rPr>
          <w:rFonts w:ascii="Bookman Old Style" w:hAnsi="Bookman Old Style" w:cs="Courier New"/>
        </w:rPr>
        <w:fldChar w:fldCharType="separate"/>
      </w:r>
      <w:r w:rsidRPr="00261BF2">
        <w:rPr>
          <w:rFonts w:ascii="Bookman Old Style" w:hAnsi="Bookman Old Style" w:cs="Courier New"/>
        </w:rPr>
        <w:t>(Beatriz Peña Acuña “Métodos científi</w:t>
      </w:r>
      <w:r w:rsidR="00730964" w:rsidRPr="00261BF2">
        <w:rPr>
          <w:rFonts w:ascii="Bookman Old Style" w:hAnsi="Bookman Old Style" w:cs="Courier New"/>
        </w:rPr>
        <w:t>cos de observación en educación</w:t>
      </w:r>
      <w:r w:rsidRPr="00261BF2">
        <w:rPr>
          <w:rFonts w:ascii="Bookman Old Style" w:hAnsi="Bookman Old Style" w:cs="Courier New"/>
        </w:rPr>
        <w:t>”, 2019)</w:t>
      </w:r>
      <w:r w:rsidRPr="00261BF2">
        <w:rPr>
          <w:rFonts w:ascii="Bookman Old Style" w:hAnsi="Bookman Old Style" w:cs="Courier New"/>
        </w:rPr>
        <w:fldChar w:fldCharType="end"/>
      </w:r>
      <w:r w:rsidRPr="00261BF2">
        <w:rPr>
          <w:rFonts w:ascii="Bookman Old Style" w:hAnsi="Bookman Old Style" w:cs="Courier New"/>
        </w:rPr>
        <w:t xml:space="preserve">[17]. Define la observación como "la investigación cualitativa que busca explicar las razones de los diferentes aspectos de tal comportamiento". Por </w:t>
      </w:r>
      <w:r w:rsidR="00730964" w:rsidRPr="00261BF2">
        <w:rPr>
          <w:rFonts w:ascii="Bookman Old Style" w:hAnsi="Bookman Old Style" w:cs="Courier New"/>
        </w:rPr>
        <w:t>esta razón utilizamos</w:t>
      </w:r>
      <w:r w:rsidRPr="00261BF2">
        <w:rPr>
          <w:rFonts w:ascii="Bookman Old Style" w:hAnsi="Bookman Old Style" w:cs="Courier New"/>
        </w:rPr>
        <w:t xml:space="preserve"> un instrumento que presentaron los resultados donde se cuestiona sobre la inclusión de los niños con SA con los demás compañeros mostrándonos los cambios positivos y emociones provocadas al sentirse incluidos en </w:t>
      </w:r>
      <w:r w:rsidR="00545281" w:rsidRPr="00261BF2">
        <w:rPr>
          <w:rFonts w:ascii="Bookman Old Style" w:hAnsi="Bookman Old Style" w:cs="Courier New"/>
        </w:rPr>
        <w:t>las clases de educación física.</w:t>
      </w:r>
    </w:p>
    <w:p w:rsidR="00090C2B" w:rsidRDefault="00090C2B">
      <w:pPr>
        <w:rPr>
          <w:sz w:val="20"/>
        </w:rPr>
      </w:pPr>
      <w:r>
        <w:rPr>
          <w:i/>
          <w:iCs/>
          <w:sz w:val="20"/>
        </w:rPr>
        <w:br w:type="page"/>
      </w:r>
    </w:p>
    <w:p w:rsidR="00F20E2B" w:rsidRPr="00821217" w:rsidRDefault="00F20E2B" w:rsidP="00821217">
      <w:pPr>
        <w:pStyle w:val="Epgrafe"/>
        <w:keepNext/>
        <w:spacing w:after="120"/>
        <w:rPr>
          <w:rFonts w:ascii="Times New Roman" w:hAnsi="Times New Roman"/>
          <w:i w:val="0"/>
          <w:iCs w:val="0"/>
          <w:color w:val="auto"/>
          <w:sz w:val="20"/>
          <w:szCs w:val="24"/>
          <w:lang w:val="es-ES" w:eastAsia="es-ES"/>
        </w:rPr>
      </w:pPr>
      <w:r w:rsidRPr="00821217">
        <w:rPr>
          <w:rFonts w:ascii="Times New Roman" w:hAnsi="Times New Roman"/>
          <w:i w:val="0"/>
          <w:iCs w:val="0"/>
          <w:color w:val="auto"/>
          <w:sz w:val="20"/>
          <w:szCs w:val="24"/>
          <w:lang w:val="es-ES" w:eastAsia="es-ES"/>
        </w:rPr>
        <w:lastRenderedPageBreak/>
        <w:t>Ficha</w:t>
      </w:r>
      <w:r w:rsidR="00090C2B">
        <w:rPr>
          <w:rFonts w:ascii="Times New Roman" w:hAnsi="Times New Roman"/>
          <w:i w:val="0"/>
          <w:iCs w:val="0"/>
          <w:color w:val="auto"/>
          <w:sz w:val="20"/>
          <w:szCs w:val="24"/>
          <w:lang w:val="es-ES" w:eastAsia="es-ES"/>
        </w:rPr>
        <w:t xml:space="preserve"> </w:t>
      </w:r>
      <w:r w:rsidRPr="00821217">
        <w:rPr>
          <w:rFonts w:ascii="Times New Roman" w:hAnsi="Times New Roman"/>
          <w:i w:val="0"/>
          <w:iCs w:val="0"/>
          <w:color w:val="auto"/>
          <w:sz w:val="20"/>
          <w:szCs w:val="24"/>
          <w:lang w:val="es-ES" w:eastAsia="es-ES"/>
        </w:rPr>
        <w:fldChar w:fldCharType="begin"/>
      </w:r>
      <w:r w:rsidRPr="00821217">
        <w:rPr>
          <w:rFonts w:ascii="Times New Roman" w:hAnsi="Times New Roman"/>
          <w:i w:val="0"/>
          <w:iCs w:val="0"/>
          <w:color w:val="auto"/>
          <w:sz w:val="20"/>
          <w:szCs w:val="24"/>
          <w:lang w:val="es-ES" w:eastAsia="es-ES"/>
        </w:rPr>
        <w:instrText xml:space="preserve"> SEQ Ficha_ \* ARABIC </w:instrText>
      </w:r>
      <w:r w:rsidRPr="00821217">
        <w:rPr>
          <w:rFonts w:ascii="Times New Roman" w:hAnsi="Times New Roman"/>
          <w:i w:val="0"/>
          <w:iCs w:val="0"/>
          <w:color w:val="auto"/>
          <w:sz w:val="20"/>
          <w:szCs w:val="24"/>
          <w:lang w:val="es-ES" w:eastAsia="es-ES"/>
        </w:rPr>
        <w:fldChar w:fldCharType="separate"/>
      </w:r>
      <w:r w:rsidR="001D5F03">
        <w:rPr>
          <w:rFonts w:ascii="Times New Roman" w:hAnsi="Times New Roman"/>
          <w:i w:val="0"/>
          <w:iCs w:val="0"/>
          <w:noProof/>
          <w:color w:val="auto"/>
          <w:sz w:val="20"/>
          <w:szCs w:val="24"/>
          <w:lang w:val="es-ES" w:eastAsia="es-ES"/>
        </w:rPr>
        <w:t>1</w:t>
      </w:r>
      <w:r w:rsidRPr="00821217">
        <w:rPr>
          <w:rFonts w:ascii="Times New Roman" w:hAnsi="Times New Roman"/>
          <w:i w:val="0"/>
          <w:iCs w:val="0"/>
          <w:color w:val="auto"/>
          <w:sz w:val="20"/>
          <w:szCs w:val="24"/>
          <w:lang w:val="es-ES" w:eastAsia="es-ES"/>
        </w:rPr>
        <w:fldChar w:fldCharType="end"/>
      </w:r>
      <w:r w:rsidR="00821217" w:rsidRPr="00821217">
        <w:rPr>
          <w:rFonts w:ascii="Times New Roman" w:hAnsi="Times New Roman"/>
          <w:i w:val="0"/>
          <w:iCs w:val="0"/>
          <w:color w:val="auto"/>
          <w:sz w:val="20"/>
          <w:szCs w:val="24"/>
          <w:lang w:val="es-ES" w:eastAsia="es-ES"/>
        </w:rPr>
        <w:t xml:space="preserve">. </w:t>
      </w:r>
      <w:r w:rsidRPr="00821217">
        <w:rPr>
          <w:rFonts w:ascii="Times New Roman" w:hAnsi="Times New Roman"/>
          <w:i w:val="0"/>
          <w:iCs w:val="0"/>
          <w:color w:val="auto"/>
          <w:sz w:val="20"/>
          <w:szCs w:val="24"/>
          <w:lang w:val="es-ES" w:eastAsia="es-ES"/>
        </w:rPr>
        <w:t>Ficha de observación para niños con SA</w:t>
      </w:r>
    </w:p>
    <w:tbl>
      <w:tblPr>
        <w:tblStyle w:val="GridTableLight"/>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
        <w:gridCol w:w="4921"/>
        <w:gridCol w:w="695"/>
        <w:gridCol w:w="694"/>
        <w:gridCol w:w="694"/>
        <w:gridCol w:w="694"/>
        <w:gridCol w:w="2483"/>
      </w:tblGrid>
      <w:tr w:rsidR="00F20E2B" w:rsidRPr="00090C2B" w:rsidTr="00821217">
        <w:trPr>
          <w:trHeight w:val="152"/>
          <w:jc w:val="center"/>
        </w:trPr>
        <w:tc>
          <w:tcPr>
            <w:tcW w:w="0" w:type="auto"/>
            <w:gridSpan w:val="7"/>
          </w:tcPr>
          <w:p w:rsidR="00F20E2B" w:rsidRPr="00090C2B" w:rsidRDefault="00F20E2B" w:rsidP="00090C2B">
            <w:pPr>
              <w:jc w:val="center"/>
              <w:rPr>
                <w:rFonts w:ascii="Bookman Old Style" w:eastAsia="SimSun" w:hAnsi="Bookman Old Style" w:cs="Courier New"/>
                <w:sz w:val="22"/>
                <w:szCs w:val="22"/>
              </w:rPr>
            </w:pPr>
            <w:r w:rsidRPr="00090C2B">
              <w:rPr>
                <w:rFonts w:ascii="Bookman Old Style" w:eastAsia="SimSun" w:hAnsi="Bookman Old Style" w:cs="Courier New"/>
                <w:sz w:val="22"/>
                <w:szCs w:val="22"/>
              </w:rPr>
              <w:t>Ficha de observación para seguimiento de casos.</w:t>
            </w:r>
          </w:p>
        </w:tc>
      </w:tr>
      <w:tr w:rsidR="00F20E2B" w:rsidRPr="00090C2B" w:rsidTr="00821217">
        <w:trPr>
          <w:trHeight w:val="633"/>
          <w:jc w:val="center"/>
        </w:trPr>
        <w:tc>
          <w:tcPr>
            <w:tcW w:w="0" w:type="auto"/>
            <w:gridSpan w:val="7"/>
          </w:tcPr>
          <w:p w:rsidR="00F20E2B" w:rsidRPr="00090C2B" w:rsidRDefault="00F20E2B" w:rsidP="00090C2B">
            <w:pPr>
              <w:rPr>
                <w:rFonts w:ascii="Bookman Old Style" w:eastAsia="SimSun" w:hAnsi="Bookman Old Style" w:cs="Courier New"/>
                <w:sz w:val="22"/>
                <w:szCs w:val="22"/>
              </w:rPr>
            </w:pPr>
            <w:r w:rsidRPr="00090C2B">
              <w:rPr>
                <w:rFonts w:ascii="Bookman Old Style" w:eastAsia="SimSun" w:hAnsi="Bookman Old Style" w:cs="Courier New"/>
                <w:sz w:val="22"/>
                <w:szCs w:val="22"/>
              </w:rPr>
              <w:t>Nombre del alumno:</w:t>
            </w:r>
          </w:p>
          <w:p w:rsidR="00F20E2B" w:rsidRPr="00090C2B" w:rsidRDefault="00F20E2B" w:rsidP="00090C2B">
            <w:pPr>
              <w:rPr>
                <w:rFonts w:ascii="Bookman Old Style" w:eastAsia="SimSun" w:hAnsi="Bookman Old Style" w:cs="Courier New"/>
                <w:sz w:val="22"/>
                <w:szCs w:val="22"/>
              </w:rPr>
            </w:pPr>
            <w:r w:rsidRPr="00090C2B">
              <w:rPr>
                <w:rFonts w:ascii="Bookman Old Style" w:eastAsia="SimSun" w:hAnsi="Bookman Old Style" w:cs="Courier New"/>
                <w:sz w:val="22"/>
                <w:szCs w:val="22"/>
              </w:rPr>
              <w:t>Curso:</w:t>
            </w:r>
          </w:p>
          <w:p w:rsidR="00F20E2B" w:rsidRPr="00090C2B" w:rsidRDefault="00F20E2B" w:rsidP="00090C2B">
            <w:pPr>
              <w:rPr>
                <w:rFonts w:ascii="Bookman Old Style" w:eastAsia="SimSun" w:hAnsi="Bookman Old Style" w:cs="Courier New"/>
                <w:sz w:val="22"/>
                <w:szCs w:val="22"/>
              </w:rPr>
            </w:pPr>
            <w:r w:rsidRPr="00090C2B">
              <w:rPr>
                <w:rFonts w:ascii="Bookman Old Style" w:eastAsia="SimSun" w:hAnsi="Bookman Old Style" w:cs="Courier New"/>
                <w:sz w:val="22"/>
                <w:szCs w:val="22"/>
              </w:rPr>
              <w:t xml:space="preserve">Fecha: </w:t>
            </w:r>
          </w:p>
          <w:p w:rsidR="00F20E2B" w:rsidRPr="00090C2B" w:rsidRDefault="00F20E2B" w:rsidP="00090C2B">
            <w:pPr>
              <w:rPr>
                <w:rFonts w:ascii="Bookman Old Style" w:eastAsia="SimSun" w:hAnsi="Bookman Old Style" w:cs="Courier New"/>
                <w:sz w:val="22"/>
                <w:szCs w:val="22"/>
              </w:rPr>
            </w:pPr>
            <w:r w:rsidRPr="00090C2B">
              <w:rPr>
                <w:rFonts w:ascii="Bookman Old Style" w:eastAsia="SimSun" w:hAnsi="Bookman Old Style" w:cs="Courier New"/>
                <w:sz w:val="22"/>
                <w:szCs w:val="22"/>
              </w:rPr>
              <w:t>Nombre del observador:</w:t>
            </w:r>
          </w:p>
        </w:tc>
      </w:tr>
      <w:tr w:rsidR="00F20E2B" w:rsidRPr="00090C2B" w:rsidTr="00821217">
        <w:trPr>
          <w:trHeight w:val="939"/>
          <w:jc w:val="center"/>
        </w:trPr>
        <w:tc>
          <w:tcPr>
            <w:tcW w:w="0" w:type="auto"/>
            <w:gridSpan w:val="2"/>
          </w:tcPr>
          <w:p w:rsidR="00F20E2B" w:rsidRPr="00090C2B" w:rsidRDefault="00F20E2B" w:rsidP="00090C2B">
            <w:pPr>
              <w:rPr>
                <w:rFonts w:ascii="Bookman Old Style" w:eastAsia="SimSun" w:hAnsi="Bookman Old Style" w:cs="Courier New"/>
                <w:sz w:val="22"/>
                <w:szCs w:val="22"/>
              </w:rPr>
            </w:pPr>
            <w:r w:rsidRPr="00090C2B">
              <w:rPr>
                <w:rFonts w:ascii="Bookman Old Style" w:eastAsia="SimSun" w:hAnsi="Bookman Old Style" w:cs="Courier New"/>
                <w:sz w:val="22"/>
                <w:szCs w:val="22"/>
              </w:rPr>
              <w:t>Grado de desarrollo alcanzado:</w:t>
            </w:r>
          </w:p>
          <w:p w:rsidR="00F20E2B" w:rsidRPr="00090C2B" w:rsidRDefault="00F20E2B" w:rsidP="00090C2B">
            <w:pPr>
              <w:rPr>
                <w:rFonts w:ascii="Bookman Old Style" w:eastAsia="SimSun" w:hAnsi="Bookman Old Style" w:cs="Courier New"/>
                <w:sz w:val="22"/>
                <w:szCs w:val="22"/>
              </w:rPr>
            </w:pPr>
            <w:r w:rsidRPr="00090C2B">
              <w:rPr>
                <w:rFonts w:ascii="Bookman Old Style" w:eastAsia="SimSun" w:hAnsi="Bookman Old Style" w:cs="Courier New"/>
                <w:sz w:val="22"/>
                <w:szCs w:val="22"/>
              </w:rPr>
              <w:t>Logrado= 4</w:t>
            </w:r>
          </w:p>
          <w:p w:rsidR="00F20E2B" w:rsidRPr="00090C2B" w:rsidRDefault="00F20E2B" w:rsidP="00090C2B">
            <w:pPr>
              <w:rPr>
                <w:rFonts w:ascii="Bookman Old Style" w:eastAsia="SimSun" w:hAnsi="Bookman Old Style" w:cs="Courier New"/>
                <w:sz w:val="22"/>
                <w:szCs w:val="22"/>
              </w:rPr>
            </w:pPr>
            <w:r w:rsidRPr="00090C2B">
              <w:rPr>
                <w:rFonts w:ascii="Bookman Old Style" w:eastAsia="SimSun" w:hAnsi="Bookman Old Style" w:cs="Courier New"/>
                <w:sz w:val="22"/>
                <w:szCs w:val="22"/>
              </w:rPr>
              <w:t>En proceso = 3</w:t>
            </w:r>
          </w:p>
          <w:p w:rsidR="00F20E2B" w:rsidRPr="00090C2B" w:rsidRDefault="00F20E2B" w:rsidP="00090C2B">
            <w:pPr>
              <w:rPr>
                <w:rFonts w:ascii="Bookman Old Style" w:eastAsia="SimSun" w:hAnsi="Bookman Old Style" w:cs="Courier New"/>
                <w:sz w:val="22"/>
                <w:szCs w:val="22"/>
              </w:rPr>
            </w:pPr>
            <w:r w:rsidRPr="00090C2B">
              <w:rPr>
                <w:rFonts w:ascii="Bookman Old Style" w:eastAsia="SimSun" w:hAnsi="Bookman Old Style" w:cs="Courier New"/>
                <w:sz w:val="22"/>
                <w:szCs w:val="22"/>
              </w:rPr>
              <w:t>Avance inicial = 2</w:t>
            </w:r>
          </w:p>
          <w:p w:rsidR="00F20E2B" w:rsidRPr="00090C2B" w:rsidRDefault="00F20E2B" w:rsidP="00090C2B">
            <w:pPr>
              <w:rPr>
                <w:rFonts w:ascii="Bookman Old Style" w:eastAsia="SimSun" w:hAnsi="Bookman Old Style" w:cs="Courier New"/>
                <w:sz w:val="22"/>
                <w:szCs w:val="22"/>
              </w:rPr>
            </w:pPr>
            <w:r w:rsidRPr="00090C2B">
              <w:rPr>
                <w:rFonts w:ascii="Bookman Old Style" w:eastAsia="SimSun" w:hAnsi="Bookman Old Style" w:cs="Courier New"/>
                <w:sz w:val="22"/>
                <w:szCs w:val="22"/>
              </w:rPr>
              <w:t>No logrado = 1</w:t>
            </w:r>
          </w:p>
        </w:tc>
        <w:tc>
          <w:tcPr>
            <w:tcW w:w="0" w:type="auto"/>
            <w:gridSpan w:val="4"/>
          </w:tcPr>
          <w:p w:rsidR="00F20E2B" w:rsidRPr="00090C2B" w:rsidRDefault="00F20E2B" w:rsidP="00090C2B">
            <w:pPr>
              <w:jc w:val="center"/>
              <w:rPr>
                <w:rFonts w:ascii="Bookman Old Style" w:eastAsia="SimSun" w:hAnsi="Bookman Old Style" w:cs="Courier New"/>
                <w:sz w:val="22"/>
                <w:szCs w:val="22"/>
              </w:rPr>
            </w:pPr>
            <w:r w:rsidRPr="00090C2B">
              <w:rPr>
                <w:rFonts w:ascii="Bookman Old Style" w:eastAsia="SimSun" w:hAnsi="Bookman Old Style" w:cs="Courier New"/>
                <w:sz w:val="22"/>
                <w:szCs w:val="22"/>
              </w:rPr>
              <w:t>Grado de desarrollo alcanzado</w:t>
            </w:r>
          </w:p>
        </w:tc>
        <w:tc>
          <w:tcPr>
            <w:tcW w:w="0" w:type="auto"/>
          </w:tcPr>
          <w:p w:rsidR="00F20E2B" w:rsidRPr="00090C2B" w:rsidRDefault="00F20E2B" w:rsidP="00090C2B">
            <w:pPr>
              <w:jc w:val="center"/>
              <w:rPr>
                <w:rFonts w:ascii="Bookman Old Style" w:eastAsia="SimSun" w:hAnsi="Bookman Old Style" w:cs="Courier New"/>
                <w:sz w:val="22"/>
                <w:szCs w:val="22"/>
              </w:rPr>
            </w:pPr>
            <w:r w:rsidRPr="00090C2B">
              <w:rPr>
                <w:rFonts w:ascii="Bookman Old Style" w:eastAsia="SimSun" w:hAnsi="Bookman Old Style" w:cs="Courier New"/>
                <w:sz w:val="22"/>
                <w:szCs w:val="22"/>
              </w:rPr>
              <w:t>Observaciones</w:t>
            </w:r>
          </w:p>
        </w:tc>
      </w:tr>
      <w:tr w:rsidR="00F20E2B" w:rsidRPr="00090C2B" w:rsidTr="00821217">
        <w:trPr>
          <w:trHeight w:val="152"/>
          <w:jc w:val="center"/>
        </w:trPr>
        <w:tc>
          <w:tcPr>
            <w:tcW w:w="0" w:type="auto"/>
            <w:gridSpan w:val="2"/>
          </w:tcPr>
          <w:p w:rsidR="00F20E2B" w:rsidRPr="00090C2B" w:rsidRDefault="00090C2B" w:rsidP="00090C2B">
            <w:pPr>
              <w:jc w:val="center"/>
              <w:rPr>
                <w:rFonts w:ascii="Bookman Old Style" w:eastAsia="SimSun" w:hAnsi="Bookman Old Style" w:cs="Courier New"/>
                <w:sz w:val="22"/>
                <w:szCs w:val="22"/>
              </w:rPr>
            </w:pPr>
            <w:r w:rsidRPr="00090C2B">
              <w:rPr>
                <w:rFonts w:ascii="Bookman Old Style" w:eastAsia="SimSun" w:hAnsi="Bookman Old Style" w:cs="Courier New"/>
                <w:sz w:val="22"/>
                <w:szCs w:val="22"/>
              </w:rPr>
              <w:t>Ítem</w:t>
            </w:r>
          </w:p>
        </w:tc>
        <w:tc>
          <w:tcPr>
            <w:tcW w:w="0" w:type="auto"/>
          </w:tcPr>
          <w:p w:rsidR="00F20E2B" w:rsidRPr="00090C2B" w:rsidRDefault="00F20E2B" w:rsidP="00090C2B">
            <w:pPr>
              <w:rPr>
                <w:rFonts w:ascii="Bookman Old Style" w:eastAsia="SimSun" w:hAnsi="Bookman Old Style" w:cs="Courier New"/>
                <w:sz w:val="22"/>
                <w:szCs w:val="22"/>
              </w:rPr>
            </w:pPr>
            <w:r w:rsidRPr="00090C2B">
              <w:rPr>
                <w:rFonts w:ascii="Bookman Old Style" w:eastAsia="SimSun" w:hAnsi="Bookman Old Style" w:cs="Courier New"/>
                <w:sz w:val="22"/>
                <w:szCs w:val="22"/>
              </w:rPr>
              <w:t>1</w:t>
            </w:r>
          </w:p>
        </w:tc>
        <w:tc>
          <w:tcPr>
            <w:tcW w:w="0" w:type="auto"/>
          </w:tcPr>
          <w:p w:rsidR="00F20E2B" w:rsidRPr="00090C2B" w:rsidRDefault="00F20E2B" w:rsidP="00090C2B">
            <w:pPr>
              <w:rPr>
                <w:rFonts w:ascii="Bookman Old Style" w:eastAsia="SimSun" w:hAnsi="Bookman Old Style" w:cs="Courier New"/>
                <w:sz w:val="22"/>
                <w:szCs w:val="22"/>
              </w:rPr>
            </w:pPr>
            <w:r w:rsidRPr="00090C2B">
              <w:rPr>
                <w:rFonts w:ascii="Bookman Old Style" w:eastAsia="SimSun" w:hAnsi="Bookman Old Style" w:cs="Courier New"/>
                <w:sz w:val="22"/>
                <w:szCs w:val="22"/>
              </w:rPr>
              <w:t>2</w:t>
            </w:r>
          </w:p>
        </w:tc>
        <w:tc>
          <w:tcPr>
            <w:tcW w:w="0" w:type="auto"/>
          </w:tcPr>
          <w:p w:rsidR="00F20E2B" w:rsidRPr="00090C2B" w:rsidRDefault="00F20E2B" w:rsidP="00090C2B">
            <w:pPr>
              <w:rPr>
                <w:rFonts w:ascii="Bookman Old Style" w:eastAsia="SimSun" w:hAnsi="Bookman Old Style" w:cs="Courier New"/>
                <w:sz w:val="22"/>
                <w:szCs w:val="22"/>
              </w:rPr>
            </w:pPr>
            <w:r w:rsidRPr="00090C2B">
              <w:rPr>
                <w:rFonts w:ascii="Bookman Old Style" w:eastAsia="SimSun" w:hAnsi="Bookman Old Style" w:cs="Courier New"/>
                <w:sz w:val="22"/>
                <w:szCs w:val="22"/>
              </w:rPr>
              <w:t>3</w:t>
            </w:r>
          </w:p>
        </w:tc>
        <w:tc>
          <w:tcPr>
            <w:tcW w:w="0" w:type="auto"/>
          </w:tcPr>
          <w:p w:rsidR="00F20E2B" w:rsidRPr="00090C2B" w:rsidRDefault="00F20E2B" w:rsidP="00090C2B">
            <w:pPr>
              <w:rPr>
                <w:rFonts w:ascii="Bookman Old Style" w:eastAsia="SimSun" w:hAnsi="Bookman Old Style" w:cs="Courier New"/>
                <w:sz w:val="22"/>
                <w:szCs w:val="22"/>
              </w:rPr>
            </w:pPr>
            <w:r w:rsidRPr="00090C2B">
              <w:rPr>
                <w:rFonts w:ascii="Bookman Old Style" w:eastAsia="SimSun" w:hAnsi="Bookman Old Style" w:cs="Courier New"/>
                <w:sz w:val="22"/>
                <w:szCs w:val="22"/>
              </w:rPr>
              <w:t>4</w:t>
            </w:r>
          </w:p>
        </w:tc>
        <w:tc>
          <w:tcPr>
            <w:tcW w:w="0" w:type="auto"/>
          </w:tcPr>
          <w:p w:rsidR="00F20E2B" w:rsidRPr="00090C2B" w:rsidRDefault="00F20E2B" w:rsidP="00090C2B">
            <w:pPr>
              <w:rPr>
                <w:rFonts w:ascii="Bookman Old Style" w:eastAsia="SimSun" w:hAnsi="Bookman Old Style" w:cs="Courier New"/>
                <w:sz w:val="22"/>
                <w:szCs w:val="22"/>
              </w:rPr>
            </w:pPr>
          </w:p>
        </w:tc>
      </w:tr>
      <w:tr w:rsidR="00F20E2B" w:rsidRPr="00090C2B" w:rsidTr="00821217">
        <w:trPr>
          <w:trHeight w:val="316"/>
          <w:jc w:val="center"/>
        </w:trPr>
        <w:tc>
          <w:tcPr>
            <w:tcW w:w="0" w:type="auto"/>
            <w:gridSpan w:val="2"/>
          </w:tcPr>
          <w:p w:rsidR="00F20E2B" w:rsidRPr="00090C2B" w:rsidRDefault="00F20E2B" w:rsidP="00090C2B">
            <w:pPr>
              <w:rPr>
                <w:rFonts w:ascii="Bookman Old Style" w:eastAsia="SimSun" w:hAnsi="Bookman Old Style" w:cs="Courier New"/>
                <w:sz w:val="22"/>
                <w:szCs w:val="22"/>
              </w:rPr>
            </w:pPr>
            <w:r w:rsidRPr="00090C2B">
              <w:rPr>
                <w:rFonts w:ascii="Bookman Old Style" w:eastAsia="SimSun" w:hAnsi="Bookman Old Style" w:cs="Courier New"/>
                <w:sz w:val="22"/>
                <w:szCs w:val="22"/>
              </w:rPr>
              <w:t>Comprende la clase explicada, con normalidad</w:t>
            </w:r>
          </w:p>
        </w:tc>
        <w:tc>
          <w:tcPr>
            <w:tcW w:w="0" w:type="auto"/>
          </w:tcPr>
          <w:p w:rsidR="00F20E2B" w:rsidRPr="00090C2B" w:rsidRDefault="00F20E2B" w:rsidP="00090C2B">
            <w:pPr>
              <w:rPr>
                <w:rFonts w:ascii="Bookman Old Style" w:eastAsia="SimSun" w:hAnsi="Bookman Old Style" w:cs="Courier New"/>
                <w:sz w:val="22"/>
                <w:szCs w:val="22"/>
              </w:rPr>
            </w:pPr>
          </w:p>
        </w:tc>
        <w:tc>
          <w:tcPr>
            <w:tcW w:w="0" w:type="auto"/>
          </w:tcPr>
          <w:p w:rsidR="00F20E2B" w:rsidRPr="00090C2B" w:rsidRDefault="00F20E2B" w:rsidP="00090C2B">
            <w:pPr>
              <w:rPr>
                <w:rFonts w:ascii="Bookman Old Style" w:eastAsia="SimSun" w:hAnsi="Bookman Old Style" w:cs="Courier New"/>
                <w:sz w:val="22"/>
                <w:szCs w:val="22"/>
              </w:rPr>
            </w:pPr>
          </w:p>
        </w:tc>
        <w:tc>
          <w:tcPr>
            <w:tcW w:w="0" w:type="auto"/>
          </w:tcPr>
          <w:p w:rsidR="00F20E2B" w:rsidRPr="00090C2B" w:rsidRDefault="00F20E2B" w:rsidP="00090C2B">
            <w:pPr>
              <w:rPr>
                <w:rFonts w:ascii="Bookman Old Style" w:eastAsia="SimSun" w:hAnsi="Bookman Old Style" w:cs="Courier New"/>
                <w:sz w:val="22"/>
                <w:szCs w:val="22"/>
              </w:rPr>
            </w:pPr>
          </w:p>
        </w:tc>
        <w:tc>
          <w:tcPr>
            <w:tcW w:w="0" w:type="auto"/>
          </w:tcPr>
          <w:p w:rsidR="00F20E2B" w:rsidRPr="00090C2B" w:rsidRDefault="00F20E2B" w:rsidP="00090C2B">
            <w:pPr>
              <w:rPr>
                <w:rFonts w:ascii="Bookman Old Style" w:eastAsia="SimSun" w:hAnsi="Bookman Old Style" w:cs="Courier New"/>
                <w:sz w:val="22"/>
                <w:szCs w:val="22"/>
              </w:rPr>
            </w:pPr>
          </w:p>
        </w:tc>
        <w:tc>
          <w:tcPr>
            <w:tcW w:w="0" w:type="auto"/>
          </w:tcPr>
          <w:p w:rsidR="00F20E2B" w:rsidRPr="00090C2B" w:rsidRDefault="00F20E2B" w:rsidP="00090C2B">
            <w:pPr>
              <w:rPr>
                <w:rFonts w:ascii="Bookman Old Style" w:eastAsia="SimSun" w:hAnsi="Bookman Old Style" w:cs="Courier New"/>
                <w:sz w:val="22"/>
                <w:szCs w:val="22"/>
              </w:rPr>
            </w:pPr>
          </w:p>
        </w:tc>
      </w:tr>
      <w:tr w:rsidR="00F20E2B" w:rsidRPr="00090C2B" w:rsidTr="00821217">
        <w:trPr>
          <w:trHeight w:val="306"/>
          <w:jc w:val="center"/>
        </w:trPr>
        <w:tc>
          <w:tcPr>
            <w:tcW w:w="0" w:type="auto"/>
            <w:gridSpan w:val="2"/>
          </w:tcPr>
          <w:p w:rsidR="00F20E2B" w:rsidRPr="00090C2B" w:rsidRDefault="00F20E2B" w:rsidP="00090C2B">
            <w:pPr>
              <w:rPr>
                <w:rFonts w:ascii="Bookman Old Style" w:eastAsia="SimSun" w:hAnsi="Bookman Old Style" w:cs="Courier New"/>
                <w:sz w:val="22"/>
                <w:szCs w:val="22"/>
              </w:rPr>
            </w:pPr>
            <w:r w:rsidRPr="00090C2B">
              <w:rPr>
                <w:rFonts w:ascii="Bookman Old Style" w:eastAsia="SimSun" w:hAnsi="Bookman Old Style" w:cs="Courier New"/>
                <w:sz w:val="22"/>
                <w:szCs w:val="22"/>
              </w:rPr>
              <w:t xml:space="preserve">Se concentra al realizar las actividades practicas </w:t>
            </w:r>
          </w:p>
        </w:tc>
        <w:tc>
          <w:tcPr>
            <w:tcW w:w="0" w:type="auto"/>
          </w:tcPr>
          <w:p w:rsidR="00F20E2B" w:rsidRPr="00090C2B" w:rsidRDefault="00F20E2B" w:rsidP="00090C2B">
            <w:pPr>
              <w:rPr>
                <w:rFonts w:ascii="Bookman Old Style" w:eastAsia="SimSun" w:hAnsi="Bookman Old Style" w:cs="Courier New"/>
                <w:sz w:val="22"/>
                <w:szCs w:val="22"/>
              </w:rPr>
            </w:pPr>
          </w:p>
        </w:tc>
        <w:tc>
          <w:tcPr>
            <w:tcW w:w="0" w:type="auto"/>
          </w:tcPr>
          <w:p w:rsidR="00F20E2B" w:rsidRPr="00090C2B" w:rsidRDefault="00F20E2B" w:rsidP="00090C2B">
            <w:pPr>
              <w:rPr>
                <w:rFonts w:ascii="Bookman Old Style" w:eastAsia="SimSun" w:hAnsi="Bookman Old Style" w:cs="Courier New"/>
                <w:sz w:val="22"/>
                <w:szCs w:val="22"/>
              </w:rPr>
            </w:pPr>
          </w:p>
        </w:tc>
        <w:tc>
          <w:tcPr>
            <w:tcW w:w="0" w:type="auto"/>
          </w:tcPr>
          <w:p w:rsidR="00F20E2B" w:rsidRPr="00090C2B" w:rsidRDefault="00F20E2B" w:rsidP="00090C2B">
            <w:pPr>
              <w:rPr>
                <w:rFonts w:ascii="Bookman Old Style" w:eastAsia="SimSun" w:hAnsi="Bookman Old Style" w:cs="Courier New"/>
                <w:sz w:val="22"/>
                <w:szCs w:val="22"/>
              </w:rPr>
            </w:pPr>
          </w:p>
        </w:tc>
        <w:tc>
          <w:tcPr>
            <w:tcW w:w="0" w:type="auto"/>
          </w:tcPr>
          <w:p w:rsidR="00F20E2B" w:rsidRPr="00090C2B" w:rsidRDefault="00F20E2B" w:rsidP="00090C2B">
            <w:pPr>
              <w:rPr>
                <w:rFonts w:ascii="Bookman Old Style" w:eastAsia="SimSun" w:hAnsi="Bookman Old Style" w:cs="Courier New"/>
                <w:sz w:val="22"/>
                <w:szCs w:val="22"/>
              </w:rPr>
            </w:pPr>
          </w:p>
        </w:tc>
        <w:tc>
          <w:tcPr>
            <w:tcW w:w="0" w:type="auto"/>
          </w:tcPr>
          <w:p w:rsidR="00F20E2B" w:rsidRPr="00090C2B" w:rsidRDefault="00F20E2B" w:rsidP="00090C2B">
            <w:pPr>
              <w:rPr>
                <w:rFonts w:ascii="Bookman Old Style" w:eastAsia="SimSun" w:hAnsi="Bookman Old Style" w:cs="Courier New"/>
                <w:sz w:val="22"/>
                <w:szCs w:val="22"/>
              </w:rPr>
            </w:pPr>
          </w:p>
        </w:tc>
      </w:tr>
      <w:tr w:rsidR="00F20E2B" w:rsidRPr="00090C2B" w:rsidTr="00821217">
        <w:trPr>
          <w:trHeight w:val="316"/>
          <w:jc w:val="center"/>
        </w:trPr>
        <w:tc>
          <w:tcPr>
            <w:tcW w:w="0" w:type="auto"/>
            <w:gridSpan w:val="2"/>
          </w:tcPr>
          <w:p w:rsidR="00F20E2B" w:rsidRPr="00090C2B" w:rsidRDefault="00F20E2B" w:rsidP="00090C2B">
            <w:pPr>
              <w:rPr>
                <w:rFonts w:ascii="Bookman Old Style" w:eastAsia="SimSun" w:hAnsi="Bookman Old Style" w:cs="Courier New"/>
                <w:sz w:val="22"/>
                <w:szCs w:val="22"/>
              </w:rPr>
            </w:pPr>
            <w:r w:rsidRPr="00090C2B">
              <w:rPr>
                <w:rFonts w:ascii="Bookman Old Style" w:eastAsia="SimSun" w:hAnsi="Bookman Old Style" w:cs="Courier New"/>
                <w:sz w:val="22"/>
                <w:szCs w:val="22"/>
              </w:rPr>
              <w:t xml:space="preserve">Coordina los movimientos realizados </w:t>
            </w:r>
          </w:p>
        </w:tc>
        <w:tc>
          <w:tcPr>
            <w:tcW w:w="0" w:type="auto"/>
          </w:tcPr>
          <w:p w:rsidR="00F20E2B" w:rsidRPr="00090C2B" w:rsidRDefault="00F20E2B" w:rsidP="00090C2B">
            <w:pPr>
              <w:rPr>
                <w:rFonts w:ascii="Bookman Old Style" w:eastAsia="SimSun" w:hAnsi="Bookman Old Style" w:cs="Courier New"/>
                <w:sz w:val="22"/>
                <w:szCs w:val="22"/>
              </w:rPr>
            </w:pPr>
          </w:p>
        </w:tc>
        <w:tc>
          <w:tcPr>
            <w:tcW w:w="0" w:type="auto"/>
          </w:tcPr>
          <w:p w:rsidR="00F20E2B" w:rsidRPr="00090C2B" w:rsidRDefault="00F20E2B" w:rsidP="00090C2B">
            <w:pPr>
              <w:rPr>
                <w:rFonts w:ascii="Bookman Old Style" w:eastAsia="SimSun" w:hAnsi="Bookman Old Style" w:cs="Courier New"/>
                <w:sz w:val="22"/>
                <w:szCs w:val="22"/>
              </w:rPr>
            </w:pPr>
          </w:p>
        </w:tc>
        <w:tc>
          <w:tcPr>
            <w:tcW w:w="0" w:type="auto"/>
          </w:tcPr>
          <w:p w:rsidR="00F20E2B" w:rsidRPr="00090C2B" w:rsidRDefault="00F20E2B" w:rsidP="00090C2B">
            <w:pPr>
              <w:rPr>
                <w:rFonts w:ascii="Bookman Old Style" w:eastAsia="SimSun" w:hAnsi="Bookman Old Style" w:cs="Courier New"/>
                <w:sz w:val="22"/>
                <w:szCs w:val="22"/>
              </w:rPr>
            </w:pPr>
          </w:p>
        </w:tc>
        <w:tc>
          <w:tcPr>
            <w:tcW w:w="0" w:type="auto"/>
          </w:tcPr>
          <w:p w:rsidR="00F20E2B" w:rsidRPr="00090C2B" w:rsidRDefault="00F20E2B" w:rsidP="00090C2B">
            <w:pPr>
              <w:rPr>
                <w:rFonts w:ascii="Bookman Old Style" w:eastAsia="SimSun" w:hAnsi="Bookman Old Style" w:cs="Courier New"/>
                <w:sz w:val="22"/>
                <w:szCs w:val="22"/>
              </w:rPr>
            </w:pPr>
          </w:p>
        </w:tc>
        <w:tc>
          <w:tcPr>
            <w:tcW w:w="0" w:type="auto"/>
          </w:tcPr>
          <w:p w:rsidR="00F20E2B" w:rsidRPr="00090C2B" w:rsidRDefault="00F20E2B" w:rsidP="00090C2B">
            <w:pPr>
              <w:rPr>
                <w:rFonts w:ascii="Bookman Old Style" w:eastAsia="SimSun" w:hAnsi="Bookman Old Style" w:cs="Courier New"/>
                <w:sz w:val="22"/>
                <w:szCs w:val="22"/>
              </w:rPr>
            </w:pPr>
          </w:p>
        </w:tc>
      </w:tr>
      <w:tr w:rsidR="00F20E2B" w:rsidRPr="00090C2B" w:rsidTr="00821217">
        <w:trPr>
          <w:trHeight w:val="306"/>
          <w:jc w:val="center"/>
        </w:trPr>
        <w:tc>
          <w:tcPr>
            <w:tcW w:w="0" w:type="auto"/>
            <w:gridSpan w:val="2"/>
          </w:tcPr>
          <w:p w:rsidR="00F20E2B" w:rsidRPr="00090C2B" w:rsidRDefault="00F20E2B" w:rsidP="00090C2B">
            <w:pPr>
              <w:rPr>
                <w:rFonts w:ascii="Bookman Old Style" w:eastAsia="SimSun" w:hAnsi="Bookman Old Style" w:cs="Courier New"/>
                <w:sz w:val="22"/>
                <w:szCs w:val="22"/>
              </w:rPr>
            </w:pPr>
            <w:r w:rsidRPr="00090C2B">
              <w:rPr>
                <w:rFonts w:ascii="Bookman Old Style" w:eastAsia="SimSun" w:hAnsi="Bookman Old Style" w:cs="Courier New"/>
                <w:sz w:val="22"/>
                <w:szCs w:val="22"/>
              </w:rPr>
              <w:t xml:space="preserve">Se incluye voluntariamente con los demás compañeros </w:t>
            </w:r>
          </w:p>
        </w:tc>
        <w:tc>
          <w:tcPr>
            <w:tcW w:w="0" w:type="auto"/>
          </w:tcPr>
          <w:p w:rsidR="00F20E2B" w:rsidRPr="00090C2B" w:rsidRDefault="00F20E2B" w:rsidP="00090C2B">
            <w:pPr>
              <w:rPr>
                <w:rFonts w:ascii="Bookman Old Style" w:eastAsia="SimSun" w:hAnsi="Bookman Old Style" w:cs="Courier New"/>
                <w:sz w:val="22"/>
                <w:szCs w:val="22"/>
              </w:rPr>
            </w:pPr>
          </w:p>
        </w:tc>
        <w:tc>
          <w:tcPr>
            <w:tcW w:w="0" w:type="auto"/>
          </w:tcPr>
          <w:p w:rsidR="00F20E2B" w:rsidRPr="00090C2B" w:rsidRDefault="00F20E2B" w:rsidP="00090C2B">
            <w:pPr>
              <w:rPr>
                <w:rFonts w:ascii="Bookman Old Style" w:eastAsia="SimSun" w:hAnsi="Bookman Old Style" w:cs="Courier New"/>
                <w:sz w:val="22"/>
                <w:szCs w:val="22"/>
              </w:rPr>
            </w:pPr>
          </w:p>
        </w:tc>
        <w:tc>
          <w:tcPr>
            <w:tcW w:w="0" w:type="auto"/>
          </w:tcPr>
          <w:p w:rsidR="00F20E2B" w:rsidRPr="00090C2B" w:rsidRDefault="00F20E2B" w:rsidP="00090C2B">
            <w:pPr>
              <w:rPr>
                <w:rFonts w:ascii="Bookman Old Style" w:eastAsia="SimSun" w:hAnsi="Bookman Old Style" w:cs="Courier New"/>
                <w:sz w:val="22"/>
                <w:szCs w:val="22"/>
              </w:rPr>
            </w:pPr>
          </w:p>
        </w:tc>
        <w:tc>
          <w:tcPr>
            <w:tcW w:w="0" w:type="auto"/>
          </w:tcPr>
          <w:p w:rsidR="00F20E2B" w:rsidRPr="00090C2B" w:rsidRDefault="00F20E2B" w:rsidP="00090C2B">
            <w:pPr>
              <w:rPr>
                <w:rFonts w:ascii="Bookman Old Style" w:eastAsia="SimSun" w:hAnsi="Bookman Old Style" w:cs="Courier New"/>
                <w:sz w:val="22"/>
                <w:szCs w:val="22"/>
              </w:rPr>
            </w:pPr>
          </w:p>
        </w:tc>
        <w:tc>
          <w:tcPr>
            <w:tcW w:w="0" w:type="auto"/>
          </w:tcPr>
          <w:p w:rsidR="00F20E2B" w:rsidRPr="00090C2B" w:rsidRDefault="00F20E2B" w:rsidP="00090C2B">
            <w:pPr>
              <w:rPr>
                <w:rFonts w:ascii="Bookman Old Style" w:eastAsia="SimSun" w:hAnsi="Bookman Old Style" w:cs="Courier New"/>
                <w:sz w:val="22"/>
                <w:szCs w:val="22"/>
              </w:rPr>
            </w:pPr>
          </w:p>
        </w:tc>
      </w:tr>
      <w:tr w:rsidR="00F20E2B" w:rsidRPr="00090C2B" w:rsidTr="00821217">
        <w:trPr>
          <w:trHeight w:val="469"/>
          <w:jc w:val="center"/>
        </w:trPr>
        <w:tc>
          <w:tcPr>
            <w:tcW w:w="0" w:type="auto"/>
            <w:gridSpan w:val="2"/>
          </w:tcPr>
          <w:p w:rsidR="00F20E2B" w:rsidRPr="00090C2B" w:rsidRDefault="00F20E2B" w:rsidP="00090C2B">
            <w:pPr>
              <w:rPr>
                <w:rFonts w:ascii="Bookman Old Style" w:eastAsia="SimSun" w:hAnsi="Bookman Old Style" w:cs="Courier New"/>
                <w:sz w:val="22"/>
                <w:szCs w:val="22"/>
              </w:rPr>
            </w:pPr>
            <w:r w:rsidRPr="00090C2B">
              <w:rPr>
                <w:rFonts w:ascii="Bookman Old Style" w:eastAsia="SimSun" w:hAnsi="Bookman Old Style" w:cs="Courier New"/>
                <w:sz w:val="22"/>
                <w:szCs w:val="22"/>
              </w:rPr>
              <w:t xml:space="preserve">El grado de emoción aumenta en el transcurso de la clase </w:t>
            </w:r>
          </w:p>
        </w:tc>
        <w:tc>
          <w:tcPr>
            <w:tcW w:w="0" w:type="auto"/>
          </w:tcPr>
          <w:p w:rsidR="00F20E2B" w:rsidRPr="00090C2B" w:rsidRDefault="00F20E2B" w:rsidP="00090C2B">
            <w:pPr>
              <w:rPr>
                <w:rFonts w:ascii="Bookman Old Style" w:eastAsia="SimSun" w:hAnsi="Bookman Old Style" w:cs="Courier New"/>
                <w:sz w:val="22"/>
                <w:szCs w:val="22"/>
              </w:rPr>
            </w:pPr>
          </w:p>
        </w:tc>
        <w:tc>
          <w:tcPr>
            <w:tcW w:w="0" w:type="auto"/>
          </w:tcPr>
          <w:p w:rsidR="00F20E2B" w:rsidRPr="00090C2B" w:rsidRDefault="00F20E2B" w:rsidP="00090C2B">
            <w:pPr>
              <w:rPr>
                <w:rFonts w:ascii="Bookman Old Style" w:eastAsia="SimSun" w:hAnsi="Bookman Old Style" w:cs="Courier New"/>
                <w:sz w:val="22"/>
                <w:szCs w:val="22"/>
              </w:rPr>
            </w:pPr>
          </w:p>
        </w:tc>
        <w:tc>
          <w:tcPr>
            <w:tcW w:w="0" w:type="auto"/>
          </w:tcPr>
          <w:p w:rsidR="00F20E2B" w:rsidRPr="00090C2B" w:rsidRDefault="00F20E2B" w:rsidP="00090C2B">
            <w:pPr>
              <w:rPr>
                <w:rFonts w:ascii="Bookman Old Style" w:eastAsia="SimSun" w:hAnsi="Bookman Old Style" w:cs="Courier New"/>
                <w:sz w:val="22"/>
                <w:szCs w:val="22"/>
              </w:rPr>
            </w:pPr>
          </w:p>
        </w:tc>
        <w:tc>
          <w:tcPr>
            <w:tcW w:w="0" w:type="auto"/>
          </w:tcPr>
          <w:p w:rsidR="00F20E2B" w:rsidRPr="00090C2B" w:rsidRDefault="00F20E2B" w:rsidP="00090C2B">
            <w:pPr>
              <w:rPr>
                <w:rFonts w:ascii="Bookman Old Style" w:eastAsia="SimSun" w:hAnsi="Bookman Old Style" w:cs="Courier New"/>
                <w:sz w:val="22"/>
                <w:szCs w:val="22"/>
              </w:rPr>
            </w:pPr>
          </w:p>
        </w:tc>
        <w:tc>
          <w:tcPr>
            <w:tcW w:w="0" w:type="auto"/>
          </w:tcPr>
          <w:p w:rsidR="00F20E2B" w:rsidRPr="00090C2B" w:rsidRDefault="00F20E2B" w:rsidP="00090C2B">
            <w:pPr>
              <w:rPr>
                <w:rFonts w:ascii="Bookman Old Style" w:eastAsia="SimSun" w:hAnsi="Bookman Old Style" w:cs="Courier New"/>
                <w:sz w:val="22"/>
                <w:szCs w:val="22"/>
              </w:rPr>
            </w:pPr>
          </w:p>
        </w:tc>
      </w:tr>
      <w:tr w:rsidR="00F20E2B" w:rsidRPr="00090C2B" w:rsidTr="00821217">
        <w:trPr>
          <w:trHeight w:val="273"/>
          <w:jc w:val="center"/>
        </w:trPr>
        <w:tc>
          <w:tcPr>
            <w:tcW w:w="0" w:type="auto"/>
            <w:gridSpan w:val="2"/>
          </w:tcPr>
          <w:p w:rsidR="00F20E2B" w:rsidRPr="00090C2B" w:rsidRDefault="00F20E2B" w:rsidP="00090C2B">
            <w:pPr>
              <w:jc w:val="center"/>
              <w:rPr>
                <w:rFonts w:ascii="Bookman Old Style" w:eastAsia="SimSun" w:hAnsi="Bookman Old Style" w:cs="Courier New"/>
                <w:sz w:val="22"/>
                <w:szCs w:val="22"/>
              </w:rPr>
            </w:pPr>
            <w:r w:rsidRPr="00090C2B">
              <w:rPr>
                <w:rFonts w:ascii="Bookman Old Style" w:eastAsia="SimSun" w:hAnsi="Bookman Old Style" w:cs="Courier New"/>
                <w:sz w:val="22"/>
                <w:szCs w:val="22"/>
              </w:rPr>
              <w:t>Valoración alcanzada</w:t>
            </w:r>
          </w:p>
        </w:tc>
        <w:tc>
          <w:tcPr>
            <w:tcW w:w="0" w:type="auto"/>
            <w:gridSpan w:val="4"/>
          </w:tcPr>
          <w:p w:rsidR="00F20E2B" w:rsidRPr="00090C2B" w:rsidRDefault="00F20E2B" w:rsidP="00090C2B">
            <w:pPr>
              <w:jc w:val="center"/>
              <w:rPr>
                <w:rFonts w:ascii="Bookman Old Style" w:eastAsia="SimSun" w:hAnsi="Bookman Old Style" w:cs="Courier New"/>
                <w:sz w:val="22"/>
                <w:szCs w:val="22"/>
              </w:rPr>
            </w:pPr>
            <w:r w:rsidRPr="00090C2B">
              <w:rPr>
                <w:rFonts w:ascii="Bookman Old Style" w:eastAsia="SimSun" w:hAnsi="Bookman Old Style" w:cs="Courier New"/>
                <w:sz w:val="22"/>
                <w:szCs w:val="22"/>
              </w:rPr>
              <w:t>Total</w:t>
            </w:r>
          </w:p>
        </w:tc>
        <w:tc>
          <w:tcPr>
            <w:tcW w:w="0" w:type="auto"/>
          </w:tcPr>
          <w:p w:rsidR="00F20E2B" w:rsidRPr="00090C2B" w:rsidRDefault="00F20E2B" w:rsidP="00090C2B">
            <w:pPr>
              <w:jc w:val="center"/>
              <w:rPr>
                <w:rFonts w:ascii="Bookman Old Style" w:eastAsia="SimSun" w:hAnsi="Bookman Old Style" w:cs="Courier New"/>
                <w:sz w:val="22"/>
                <w:szCs w:val="22"/>
              </w:rPr>
            </w:pPr>
            <w:r w:rsidRPr="00090C2B">
              <w:rPr>
                <w:rFonts w:ascii="Bookman Old Style" w:eastAsia="SimSun" w:hAnsi="Bookman Old Style" w:cs="Courier New"/>
                <w:sz w:val="22"/>
                <w:szCs w:val="22"/>
              </w:rPr>
              <w:t>Observaciones</w:t>
            </w:r>
          </w:p>
        </w:tc>
      </w:tr>
      <w:tr w:rsidR="00F20E2B" w:rsidRPr="00090C2B" w:rsidTr="00821217">
        <w:trPr>
          <w:trHeight w:val="221"/>
          <w:jc w:val="center"/>
        </w:trPr>
        <w:tc>
          <w:tcPr>
            <w:tcW w:w="0" w:type="auto"/>
            <w:gridSpan w:val="2"/>
          </w:tcPr>
          <w:p w:rsidR="00F20E2B" w:rsidRPr="00090C2B" w:rsidRDefault="00730964" w:rsidP="00090C2B">
            <w:pPr>
              <w:rPr>
                <w:rFonts w:ascii="Bookman Old Style" w:eastAsia="SimSun" w:hAnsi="Bookman Old Style" w:cs="Courier New"/>
                <w:sz w:val="22"/>
                <w:szCs w:val="22"/>
              </w:rPr>
            </w:pPr>
            <w:r w:rsidRPr="00090C2B">
              <w:rPr>
                <w:rFonts w:ascii="Bookman Old Style" w:eastAsia="SimSun" w:hAnsi="Bookman Old Style" w:cs="Courier New"/>
                <w:sz w:val="22"/>
                <w:szCs w:val="22"/>
              </w:rPr>
              <w:t xml:space="preserve">Menos de </w:t>
            </w:r>
            <w:r w:rsidR="00F20E2B" w:rsidRPr="00090C2B">
              <w:rPr>
                <w:rFonts w:ascii="Bookman Old Style" w:eastAsia="SimSun" w:hAnsi="Bookman Old Style" w:cs="Courier New"/>
                <w:sz w:val="22"/>
                <w:szCs w:val="22"/>
              </w:rPr>
              <w:t>4 = se siente excluido</w:t>
            </w:r>
          </w:p>
          <w:p w:rsidR="00F20E2B" w:rsidRPr="00090C2B" w:rsidRDefault="00F20E2B" w:rsidP="00090C2B">
            <w:pPr>
              <w:rPr>
                <w:rFonts w:ascii="Bookman Old Style" w:eastAsia="SimSun" w:hAnsi="Bookman Old Style" w:cs="Courier New"/>
                <w:sz w:val="22"/>
                <w:szCs w:val="22"/>
              </w:rPr>
            </w:pPr>
            <w:r w:rsidRPr="00090C2B">
              <w:rPr>
                <w:rFonts w:ascii="Bookman Old Style" w:eastAsia="SimSun" w:hAnsi="Bookman Old Style" w:cs="Courier New"/>
                <w:sz w:val="22"/>
                <w:szCs w:val="22"/>
              </w:rPr>
              <w:t>5 hasta 10 = incluido parcialmente</w:t>
            </w:r>
          </w:p>
          <w:p w:rsidR="00F20E2B" w:rsidRPr="00090C2B" w:rsidRDefault="00F20E2B" w:rsidP="00090C2B">
            <w:pPr>
              <w:rPr>
                <w:rFonts w:ascii="Bookman Old Style" w:eastAsia="SimSun" w:hAnsi="Bookman Old Style" w:cs="Courier New"/>
                <w:sz w:val="22"/>
                <w:szCs w:val="22"/>
              </w:rPr>
            </w:pPr>
            <w:r w:rsidRPr="00090C2B">
              <w:rPr>
                <w:rFonts w:ascii="Bookman Old Style" w:eastAsia="SimSun" w:hAnsi="Bookman Old Style" w:cs="Courier New"/>
                <w:sz w:val="22"/>
                <w:szCs w:val="22"/>
              </w:rPr>
              <w:t xml:space="preserve">10 hasta 15 = se siente incluido </w:t>
            </w:r>
          </w:p>
          <w:p w:rsidR="00F20E2B" w:rsidRPr="00090C2B" w:rsidRDefault="00F20E2B" w:rsidP="00090C2B">
            <w:pPr>
              <w:rPr>
                <w:rFonts w:ascii="Bookman Old Style" w:eastAsia="SimSun" w:hAnsi="Bookman Old Style" w:cs="Courier New"/>
                <w:sz w:val="22"/>
                <w:szCs w:val="22"/>
              </w:rPr>
            </w:pPr>
            <w:r w:rsidRPr="00090C2B">
              <w:rPr>
                <w:rFonts w:ascii="Bookman Old Style" w:eastAsia="SimSun" w:hAnsi="Bookman Old Style" w:cs="Courier New"/>
                <w:sz w:val="22"/>
                <w:szCs w:val="22"/>
              </w:rPr>
              <w:t xml:space="preserve">15 hasta 20 = inclusión total </w:t>
            </w:r>
          </w:p>
        </w:tc>
        <w:tc>
          <w:tcPr>
            <w:tcW w:w="0" w:type="auto"/>
          </w:tcPr>
          <w:p w:rsidR="00F20E2B" w:rsidRPr="00090C2B" w:rsidRDefault="00F20E2B" w:rsidP="00090C2B">
            <w:pPr>
              <w:rPr>
                <w:rFonts w:ascii="Bookman Old Style" w:eastAsia="SimSun" w:hAnsi="Bookman Old Style" w:cs="Courier New"/>
                <w:sz w:val="22"/>
                <w:szCs w:val="22"/>
              </w:rPr>
            </w:pPr>
          </w:p>
        </w:tc>
        <w:tc>
          <w:tcPr>
            <w:tcW w:w="0" w:type="auto"/>
          </w:tcPr>
          <w:p w:rsidR="00F20E2B" w:rsidRPr="00090C2B" w:rsidRDefault="00F20E2B" w:rsidP="00090C2B">
            <w:pPr>
              <w:rPr>
                <w:rFonts w:ascii="Bookman Old Style" w:eastAsia="SimSun" w:hAnsi="Bookman Old Style" w:cs="Courier New"/>
                <w:sz w:val="22"/>
                <w:szCs w:val="22"/>
              </w:rPr>
            </w:pPr>
          </w:p>
        </w:tc>
        <w:tc>
          <w:tcPr>
            <w:tcW w:w="0" w:type="auto"/>
          </w:tcPr>
          <w:p w:rsidR="00F20E2B" w:rsidRPr="00090C2B" w:rsidRDefault="00F20E2B" w:rsidP="00090C2B">
            <w:pPr>
              <w:rPr>
                <w:rFonts w:ascii="Bookman Old Style" w:eastAsia="SimSun" w:hAnsi="Bookman Old Style" w:cs="Courier New"/>
                <w:sz w:val="22"/>
                <w:szCs w:val="22"/>
              </w:rPr>
            </w:pPr>
          </w:p>
        </w:tc>
        <w:tc>
          <w:tcPr>
            <w:tcW w:w="0" w:type="auto"/>
          </w:tcPr>
          <w:p w:rsidR="00F20E2B" w:rsidRPr="00090C2B" w:rsidRDefault="00F20E2B" w:rsidP="00090C2B">
            <w:pPr>
              <w:rPr>
                <w:rFonts w:ascii="Bookman Old Style" w:eastAsia="SimSun" w:hAnsi="Bookman Old Style" w:cs="Courier New"/>
                <w:sz w:val="22"/>
                <w:szCs w:val="22"/>
              </w:rPr>
            </w:pPr>
          </w:p>
        </w:tc>
        <w:tc>
          <w:tcPr>
            <w:tcW w:w="0" w:type="auto"/>
            <w:vMerge w:val="restart"/>
          </w:tcPr>
          <w:p w:rsidR="00F20E2B" w:rsidRPr="00090C2B" w:rsidRDefault="00F20E2B" w:rsidP="00090C2B">
            <w:pPr>
              <w:rPr>
                <w:rFonts w:ascii="Bookman Old Style" w:eastAsia="SimSun" w:hAnsi="Bookman Old Style" w:cs="Courier New"/>
                <w:sz w:val="22"/>
                <w:szCs w:val="22"/>
              </w:rPr>
            </w:pPr>
          </w:p>
        </w:tc>
      </w:tr>
      <w:tr w:rsidR="00F20E2B" w:rsidRPr="00090C2B" w:rsidTr="00821217">
        <w:trPr>
          <w:gridBefore w:val="1"/>
          <w:trHeight w:val="282"/>
          <w:jc w:val="center"/>
        </w:trPr>
        <w:tc>
          <w:tcPr>
            <w:tcW w:w="0" w:type="auto"/>
          </w:tcPr>
          <w:p w:rsidR="00F20E2B" w:rsidRPr="00090C2B" w:rsidRDefault="00F20E2B" w:rsidP="00090C2B">
            <w:pPr>
              <w:rPr>
                <w:rFonts w:ascii="Bookman Old Style" w:eastAsia="SimSun" w:hAnsi="Bookman Old Style" w:cs="Courier New"/>
                <w:sz w:val="22"/>
                <w:szCs w:val="22"/>
              </w:rPr>
            </w:pPr>
          </w:p>
        </w:tc>
        <w:tc>
          <w:tcPr>
            <w:tcW w:w="0" w:type="auto"/>
            <w:gridSpan w:val="4"/>
            <w:vMerge w:val="restart"/>
          </w:tcPr>
          <w:p w:rsidR="00F20E2B" w:rsidRPr="00090C2B" w:rsidRDefault="00F20E2B" w:rsidP="00090C2B">
            <w:pPr>
              <w:rPr>
                <w:rFonts w:ascii="Bookman Old Style" w:eastAsia="SimSun" w:hAnsi="Bookman Old Style" w:cs="Courier New"/>
                <w:sz w:val="22"/>
                <w:szCs w:val="22"/>
              </w:rPr>
            </w:pPr>
          </w:p>
        </w:tc>
        <w:tc>
          <w:tcPr>
            <w:tcW w:w="0" w:type="auto"/>
            <w:vMerge/>
          </w:tcPr>
          <w:p w:rsidR="00F20E2B" w:rsidRPr="00090C2B" w:rsidRDefault="00F20E2B" w:rsidP="00090C2B">
            <w:pPr>
              <w:rPr>
                <w:rFonts w:ascii="Bookman Old Style" w:eastAsia="SimSun" w:hAnsi="Bookman Old Style" w:cs="Courier New"/>
                <w:sz w:val="22"/>
                <w:szCs w:val="22"/>
              </w:rPr>
            </w:pPr>
          </w:p>
        </w:tc>
      </w:tr>
      <w:tr w:rsidR="00F20E2B" w:rsidRPr="00090C2B" w:rsidTr="00821217">
        <w:trPr>
          <w:trHeight w:val="166"/>
          <w:jc w:val="center"/>
        </w:trPr>
        <w:tc>
          <w:tcPr>
            <w:tcW w:w="0" w:type="auto"/>
            <w:gridSpan w:val="2"/>
          </w:tcPr>
          <w:p w:rsidR="00F20E2B" w:rsidRPr="00090C2B" w:rsidRDefault="00F20E2B" w:rsidP="00090C2B">
            <w:pPr>
              <w:jc w:val="center"/>
              <w:rPr>
                <w:rFonts w:ascii="Bookman Old Style" w:eastAsia="SimSun" w:hAnsi="Bookman Old Style" w:cs="Courier New"/>
                <w:sz w:val="22"/>
                <w:szCs w:val="22"/>
              </w:rPr>
            </w:pPr>
            <w:r w:rsidRPr="00090C2B">
              <w:rPr>
                <w:rFonts w:ascii="Bookman Old Style" w:eastAsia="SimSun" w:hAnsi="Bookman Old Style" w:cs="Courier New"/>
                <w:sz w:val="22"/>
                <w:szCs w:val="22"/>
              </w:rPr>
              <w:t>puntuación final</w:t>
            </w:r>
          </w:p>
        </w:tc>
        <w:tc>
          <w:tcPr>
            <w:tcW w:w="0" w:type="auto"/>
            <w:gridSpan w:val="4"/>
            <w:vMerge/>
          </w:tcPr>
          <w:p w:rsidR="00F20E2B" w:rsidRPr="00090C2B" w:rsidRDefault="00F20E2B" w:rsidP="00090C2B">
            <w:pPr>
              <w:rPr>
                <w:rFonts w:ascii="Bookman Old Style" w:eastAsia="SimSun" w:hAnsi="Bookman Old Style" w:cs="Courier New"/>
                <w:sz w:val="22"/>
                <w:szCs w:val="22"/>
              </w:rPr>
            </w:pPr>
          </w:p>
        </w:tc>
        <w:tc>
          <w:tcPr>
            <w:tcW w:w="0" w:type="auto"/>
            <w:vMerge/>
          </w:tcPr>
          <w:p w:rsidR="00F20E2B" w:rsidRPr="00090C2B" w:rsidRDefault="00F20E2B" w:rsidP="00090C2B">
            <w:pPr>
              <w:keepNext/>
              <w:rPr>
                <w:rFonts w:ascii="Bookman Old Style" w:eastAsia="SimSun" w:hAnsi="Bookman Old Style" w:cs="Courier New"/>
                <w:sz w:val="22"/>
                <w:szCs w:val="22"/>
              </w:rPr>
            </w:pPr>
          </w:p>
        </w:tc>
      </w:tr>
    </w:tbl>
    <w:p w:rsidR="00F20E2B" w:rsidRPr="00821217" w:rsidRDefault="00F20E2B" w:rsidP="00261BF2">
      <w:pPr>
        <w:spacing w:after="120"/>
        <w:rPr>
          <w:sz w:val="20"/>
          <w:vertAlign w:val="superscript"/>
        </w:rPr>
      </w:pPr>
      <w:r w:rsidRPr="00821217">
        <w:rPr>
          <w:sz w:val="20"/>
        </w:rPr>
        <w:t>Modificado de (</w:t>
      </w:r>
      <w:proofErr w:type="spellStart"/>
      <w:r w:rsidRPr="00821217">
        <w:rPr>
          <w:sz w:val="20"/>
        </w:rPr>
        <w:t>Cabrejo</w:t>
      </w:r>
      <w:proofErr w:type="spellEnd"/>
      <w:r w:rsidRPr="00821217">
        <w:rPr>
          <w:sz w:val="20"/>
        </w:rPr>
        <w:t>,</w:t>
      </w:r>
      <w:r w:rsidR="00090C2B">
        <w:rPr>
          <w:sz w:val="20"/>
        </w:rPr>
        <w:t xml:space="preserve"> </w:t>
      </w:r>
      <w:r w:rsidR="00730964" w:rsidRPr="00821217">
        <w:rPr>
          <w:sz w:val="20"/>
        </w:rPr>
        <w:t xml:space="preserve">2013) </w:t>
      </w:r>
      <w:r w:rsidR="00730964" w:rsidRPr="00821217">
        <w:rPr>
          <w:sz w:val="20"/>
          <w:vertAlign w:val="superscript"/>
        </w:rPr>
        <w:t>[</w:t>
      </w:r>
      <w:r w:rsidRPr="00821217">
        <w:rPr>
          <w:sz w:val="20"/>
          <w:vertAlign w:val="superscript"/>
        </w:rPr>
        <w:t>18]</w:t>
      </w:r>
    </w:p>
    <w:p w:rsidR="00F20E2B" w:rsidRPr="00261BF2" w:rsidRDefault="00003ECB" w:rsidP="00261BF2">
      <w:pPr>
        <w:pStyle w:val="Ttulo1"/>
        <w:spacing w:before="0" w:beforeAutospacing="0" w:after="120" w:afterAutospacing="0"/>
        <w:rPr>
          <w:rFonts w:ascii="Bookman Old Style" w:hAnsi="Bookman Old Style" w:cs="Courier New"/>
          <w:b w:val="0"/>
          <w:bCs w:val="0"/>
          <w:i/>
          <w:kern w:val="0"/>
          <w:sz w:val="24"/>
          <w:szCs w:val="24"/>
          <w:lang w:val="es-ES" w:eastAsia="es-ES"/>
        </w:rPr>
      </w:pPr>
      <w:r w:rsidRPr="00261BF2">
        <w:rPr>
          <w:rFonts w:ascii="Bookman Old Style" w:hAnsi="Bookman Old Style" w:cs="Courier New"/>
          <w:b w:val="0"/>
          <w:bCs w:val="0"/>
          <w:i/>
          <w:kern w:val="0"/>
          <w:sz w:val="24"/>
          <w:szCs w:val="24"/>
          <w:lang w:val="es-ES" w:eastAsia="es-ES"/>
        </w:rPr>
        <w:t>Resultados</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Mediante una ficha de observación se obtuvo información sobre los distintos aspectos que vive un niño con SA en las clases de educación física. En la presentación de los resultados, primero se mostró las características más generales a la que suelen hacer mención sobre la falta de inclusión de estos niños, posterior a esto se desgloso</w:t>
      </w:r>
      <w:r w:rsidR="00730964" w:rsidRPr="00261BF2">
        <w:rPr>
          <w:rFonts w:ascii="Bookman Old Style" w:hAnsi="Bookman Old Style" w:cs="Courier New"/>
        </w:rPr>
        <w:t xml:space="preserve"> cada ítem</w:t>
      </w:r>
      <w:r w:rsidRPr="00261BF2">
        <w:rPr>
          <w:rFonts w:ascii="Bookman Old Style" w:hAnsi="Bookman Old Style" w:cs="Courier New"/>
        </w:rPr>
        <w:t xml:space="preserve"> planteado en la ficha antes mencionada.</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Esta observación se la implemento antes y después de la aplicación de la estrategia metodológica, dando así un resultado de la primera evaluación, donde solo 1 de 4 estudiantes obtuvo una valoración alcanzada de inclusión parcial, mientras que los otros 3 estudiantes se sintieron excluidos. A partir de esta interpretación se comenzó a desarrollar las clases con la estrategia planteada y obtuvimos los siguientes resultados.</w:t>
      </w:r>
    </w:p>
    <w:p w:rsidR="00F20E2B" w:rsidRPr="00261BF2" w:rsidRDefault="00090C2B" w:rsidP="00261BF2">
      <w:pPr>
        <w:spacing w:after="120"/>
        <w:jc w:val="both"/>
        <w:rPr>
          <w:rFonts w:ascii="Bookman Old Style" w:hAnsi="Bookman Old Style" w:cs="Courier New"/>
        </w:rPr>
      </w:pPr>
      <w:r>
        <w:rPr>
          <w:rFonts w:ascii="Bookman Old Style" w:hAnsi="Bookman Old Style" w:cs="Courier New"/>
        </w:rPr>
        <w:t>Ítem</w:t>
      </w:r>
      <w:r w:rsidR="00F20E2B" w:rsidRPr="00261BF2">
        <w:rPr>
          <w:rFonts w:ascii="Bookman Old Style" w:hAnsi="Bookman Old Style" w:cs="Courier New"/>
        </w:rPr>
        <w:t xml:space="preserve"> 1.- ¿comprende la clase explicada con normalidad? Donde se observó que es estudiante L.V pudo comprender un poco más las clases sin embargo no a su totalidad, considerándolo como un avance inicial; la estudiante G.M comprendió </w:t>
      </w:r>
      <w:r w:rsidR="00F20E2B" w:rsidRPr="00261BF2">
        <w:rPr>
          <w:rFonts w:ascii="Bookman Old Style" w:hAnsi="Bookman Old Style" w:cs="Courier New"/>
        </w:rPr>
        <w:lastRenderedPageBreak/>
        <w:t>mucho más el desarrollo de la clase lo cual se consideró en un grado alcanzado en proceso; el estudiante E.B a pesar de que su comprensión aumento un poco es considerado como avance inicial; el último caso con el estudiante H.E</w:t>
      </w:r>
      <w:r>
        <w:rPr>
          <w:rFonts w:ascii="Bookman Old Style" w:hAnsi="Bookman Old Style" w:cs="Courier New"/>
        </w:rPr>
        <w:t xml:space="preserve"> </w:t>
      </w:r>
      <w:r w:rsidR="00F20E2B" w:rsidRPr="00261BF2">
        <w:rPr>
          <w:rFonts w:ascii="Bookman Old Style" w:hAnsi="Bookman Old Style" w:cs="Courier New"/>
        </w:rPr>
        <w:t xml:space="preserve">su comprensión fue mucho mayor en relación a los demás estudiantes, considerándolo como un desarrollo logrado. </w:t>
      </w:r>
    </w:p>
    <w:p w:rsidR="00F20E2B" w:rsidRPr="00261BF2" w:rsidRDefault="00090C2B" w:rsidP="00261BF2">
      <w:pPr>
        <w:spacing w:after="120"/>
        <w:jc w:val="both"/>
        <w:rPr>
          <w:rFonts w:ascii="Bookman Old Style" w:hAnsi="Bookman Old Style" w:cs="Courier New"/>
        </w:rPr>
      </w:pPr>
      <w:r>
        <w:rPr>
          <w:rFonts w:ascii="Bookman Old Style" w:hAnsi="Bookman Old Style" w:cs="Courier New"/>
        </w:rPr>
        <w:t>Ítem</w:t>
      </w:r>
      <w:r w:rsidR="00F20E2B" w:rsidRPr="00261BF2">
        <w:rPr>
          <w:rFonts w:ascii="Bookman Old Style" w:hAnsi="Bookman Old Style" w:cs="Courier New"/>
        </w:rPr>
        <w:t xml:space="preserve"> 2.- ¿se concentra al realizar las actividades prácticas? Se analizó que gracias a la mejor compresión de la explicación de la clase, utilizando pictogramas, videos o laminas, los estudiantes pudieron concentrarse un poco más de lo normal, donde el estudiante</w:t>
      </w:r>
      <w:r>
        <w:rPr>
          <w:rFonts w:ascii="Bookman Old Style" w:hAnsi="Bookman Old Style" w:cs="Courier New"/>
        </w:rPr>
        <w:t xml:space="preserve"> </w:t>
      </w:r>
      <w:r w:rsidR="00F20E2B" w:rsidRPr="00261BF2">
        <w:rPr>
          <w:rFonts w:ascii="Bookman Old Style" w:hAnsi="Bookman Old Style" w:cs="Courier New"/>
        </w:rPr>
        <w:t>L.V obtuvo un pequeño progreso, considerándolo como un avance inicial; la estudiante G.M se consideró en un grado alcanzado en proceso; el estudiante E.B su desarrollo es en proceso; H.E</w:t>
      </w:r>
      <w:r>
        <w:rPr>
          <w:rFonts w:ascii="Bookman Old Style" w:hAnsi="Bookman Old Style" w:cs="Courier New"/>
        </w:rPr>
        <w:t xml:space="preserve"> </w:t>
      </w:r>
      <w:r w:rsidR="00F20E2B" w:rsidRPr="00261BF2">
        <w:rPr>
          <w:rFonts w:ascii="Bookman Old Style" w:hAnsi="Bookman Old Style" w:cs="Courier New"/>
        </w:rPr>
        <w:t>su desarrollo fue considerado como</w:t>
      </w:r>
      <w:r>
        <w:rPr>
          <w:rFonts w:ascii="Bookman Old Style" w:hAnsi="Bookman Old Style" w:cs="Courier New"/>
        </w:rPr>
        <w:t xml:space="preserve"> </w:t>
      </w:r>
      <w:r w:rsidR="00F20E2B" w:rsidRPr="00261BF2">
        <w:rPr>
          <w:rFonts w:ascii="Bookman Old Style" w:hAnsi="Bookman Old Style" w:cs="Courier New"/>
        </w:rPr>
        <w:t>logrado.</w:t>
      </w:r>
    </w:p>
    <w:p w:rsidR="00F20E2B" w:rsidRPr="00261BF2" w:rsidRDefault="00090C2B" w:rsidP="00261BF2">
      <w:pPr>
        <w:spacing w:after="120"/>
        <w:jc w:val="both"/>
        <w:rPr>
          <w:rFonts w:ascii="Bookman Old Style" w:hAnsi="Bookman Old Style" w:cs="Courier New"/>
        </w:rPr>
      </w:pPr>
      <w:r>
        <w:rPr>
          <w:rFonts w:ascii="Bookman Old Style" w:hAnsi="Bookman Old Style" w:cs="Courier New"/>
        </w:rPr>
        <w:t>Ítem</w:t>
      </w:r>
      <w:r w:rsidR="00F20E2B" w:rsidRPr="00261BF2">
        <w:rPr>
          <w:rFonts w:ascii="Bookman Old Style" w:hAnsi="Bookman Old Style" w:cs="Courier New"/>
        </w:rPr>
        <w:t xml:space="preserve"> 3.- ¿coordina los movimientos realizados? Conociendo una de las características del SA que es justamente una persona que capta visualmente todos los procesos a realizarse, se observó que hubo un mejoramiento en su coordinación donde los tres primeros estudiantes antes mencionados obtuvieron un avance inicial mientras que el estudiante H.E su desarrollo fue considerado en proceso.</w:t>
      </w:r>
    </w:p>
    <w:p w:rsidR="00F20E2B" w:rsidRPr="00261BF2" w:rsidRDefault="00090C2B" w:rsidP="00261BF2">
      <w:pPr>
        <w:spacing w:after="120"/>
        <w:jc w:val="both"/>
        <w:rPr>
          <w:rFonts w:ascii="Bookman Old Style" w:hAnsi="Bookman Old Style" w:cs="Courier New"/>
        </w:rPr>
      </w:pPr>
      <w:r>
        <w:rPr>
          <w:rFonts w:ascii="Bookman Old Style" w:hAnsi="Bookman Old Style" w:cs="Courier New"/>
        </w:rPr>
        <w:t>Ítem</w:t>
      </w:r>
      <w:r w:rsidR="00F20E2B" w:rsidRPr="00261BF2">
        <w:rPr>
          <w:rFonts w:ascii="Bookman Old Style" w:hAnsi="Bookman Old Style" w:cs="Courier New"/>
        </w:rPr>
        <w:t xml:space="preserve"> 4.- ¿se incluye voluntariamente con los demás compañeros? Los dos primeros estudiantes L.V y G.M aún se le dificulta incluirse voluntariamente, por lo que su desarrollo alcanzado es de avance inicial, mientras los dos últimos estudiantes E.B y H.E su inclusión voluntaria mejoro notablemente considerándolos en proceso.</w:t>
      </w:r>
    </w:p>
    <w:p w:rsidR="00F20E2B" w:rsidRPr="00261BF2" w:rsidRDefault="00090C2B" w:rsidP="00261BF2">
      <w:pPr>
        <w:spacing w:after="120"/>
        <w:jc w:val="both"/>
        <w:rPr>
          <w:rFonts w:ascii="Bookman Old Style" w:hAnsi="Bookman Old Style" w:cs="Courier New"/>
        </w:rPr>
      </w:pPr>
      <w:r>
        <w:rPr>
          <w:rFonts w:ascii="Bookman Old Style" w:hAnsi="Bookman Old Style" w:cs="Courier New"/>
        </w:rPr>
        <w:t>Ítem</w:t>
      </w:r>
      <w:r w:rsidR="00F20E2B" w:rsidRPr="00261BF2">
        <w:rPr>
          <w:rFonts w:ascii="Bookman Old Style" w:hAnsi="Bookman Old Style" w:cs="Courier New"/>
        </w:rPr>
        <w:t xml:space="preserve"> 5.- ¿el grado de emoción aumento en el transcurso de la clase? Todos los estudiantes mejoraron notablemente en este aspecto, lo cual se consideró como desarrollo en proceso, excepto de H.E que su proceso si fue logrado.</w:t>
      </w:r>
    </w:p>
    <w:p w:rsidR="00F20E2B" w:rsidRPr="00821217" w:rsidRDefault="00F20E2B" w:rsidP="00261BF2">
      <w:pPr>
        <w:pStyle w:val="Epgrafe"/>
        <w:keepNext/>
        <w:spacing w:after="120"/>
        <w:rPr>
          <w:rFonts w:ascii="Times New Roman" w:hAnsi="Times New Roman"/>
          <w:i w:val="0"/>
          <w:iCs w:val="0"/>
          <w:color w:val="auto"/>
          <w:sz w:val="20"/>
          <w:szCs w:val="24"/>
          <w:lang w:val="es-ES" w:eastAsia="es-ES"/>
        </w:rPr>
      </w:pPr>
      <w:r w:rsidRPr="00821217">
        <w:rPr>
          <w:rFonts w:ascii="Times New Roman" w:hAnsi="Times New Roman"/>
          <w:i w:val="0"/>
          <w:iCs w:val="0"/>
          <w:color w:val="auto"/>
          <w:sz w:val="20"/>
          <w:szCs w:val="24"/>
          <w:lang w:val="es-ES" w:eastAsia="es-ES"/>
        </w:rPr>
        <w:t xml:space="preserve">Tabla </w:t>
      </w:r>
      <w:r w:rsidRPr="00821217">
        <w:rPr>
          <w:rFonts w:ascii="Times New Roman" w:hAnsi="Times New Roman"/>
          <w:i w:val="0"/>
          <w:iCs w:val="0"/>
          <w:color w:val="auto"/>
          <w:sz w:val="20"/>
          <w:szCs w:val="24"/>
          <w:lang w:val="es-ES" w:eastAsia="es-ES"/>
        </w:rPr>
        <w:fldChar w:fldCharType="begin"/>
      </w:r>
      <w:r w:rsidRPr="00821217">
        <w:rPr>
          <w:rFonts w:ascii="Times New Roman" w:hAnsi="Times New Roman"/>
          <w:i w:val="0"/>
          <w:iCs w:val="0"/>
          <w:color w:val="auto"/>
          <w:sz w:val="20"/>
          <w:szCs w:val="24"/>
          <w:lang w:val="es-ES" w:eastAsia="es-ES"/>
        </w:rPr>
        <w:instrText xml:space="preserve"> SEQ Tabla \* ARABIC </w:instrText>
      </w:r>
      <w:r w:rsidRPr="00821217">
        <w:rPr>
          <w:rFonts w:ascii="Times New Roman" w:hAnsi="Times New Roman"/>
          <w:i w:val="0"/>
          <w:iCs w:val="0"/>
          <w:color w:val="auto"/>
          <w:sz w:val="20"/>
          <w:szCs w:val="24"/>
          <w:lang w:val="es-ES" w:eastAsia="es-ES"/>
        </w:rPr>
        <w:fldChar w:fldCharType="separate"/>
      </w:r>
      <w:r w:rsidR="001D5F03">
        <w:rPr>
          <w:rFonts w:ascii="Times New Roman" w:hAnsi="Times New Roman"/>
          <w:i w:val="0"/>
          <w:iCs w:val="0"/>
          <w:noProof/>
          <w:color w:val="auto"/>
          <w:sz w:val="20"/>
          <w:szCs w:val="24"/>
          <w:lang w:val="es-ES" w:eastAsia="es-ES"/>
        </w:rPr>
        <w:t>1</w:t>
      </w:r>
      <w:r w:rsidRPr="00821217">
        <w:rPr>
          <w:rFonts w:ascii="Times New Roman" w:hAnsi="Times New Roman"/>
          <w:i w:val="0"/>
          <w:iCs w:val="0"/>
          <w:color w:val="auto"/>
          <w:sz w:val="20"/>
          <w:szCs w:val="24"/>
          <w:lang w:val="es-ES" w:eastAsia="es-ES"/>
        </w:rPr>
        <w:fldChar w:fldCharType="end"/>
      </w:r>
      <w:r w:rsidR="00821217" w:rsidRPr="00821217">
        <w:rPr>
          <w:rFonts w:ascii="Times New Roman" w:hAnsi="Times New Roman"/>
          <w:i w:val="0"/>
          <w:iCs w:val="0"/>
          <w:color w:val="auto"/>
          <w:sz w:val="20"/>
          <w:szCs w:val="24"/>
          <w:lang w:val="es-ES" w:eastAsia="es-ES"/>
        </w:rPr>
        <w:t xml:space="preserve">. </w:t>
      </w:r>
      <w:r w:rsidRPr="00821217">
        <w:rPr>
          <w:rFonts w:ascii="Times New Roman" w:hAnsi="Times New Roman"/>
          <w:i w:val="0"/>
          <w:iCs w:val="0"/>
          <w:color w:val="auto"/>
          <w:sz w:val="20"/>
          <w:szCs w:val="24"/>
          <w:lang w:val="es-ES" w:eastAsia="es-ES"/>
        </w:rPr>
        <w:t>Datos de estudiantes con SA</w:t>
      </w:r>
    </w:p>
    <w:tbl>
      <w:tblPr>
        <w:tblStyle w:val="Tablaconcuadrcula"/>
        <w:tblW w:w="0" w:type="auto"/>
        <w:tblInd w:w="108" w:type="dxa"/>
        <w:tblLayout w:type="fixed"/>
        <w:tblLook w:val="04A0" w:firstRow="1" w:lastRow="0" w:firstColumn="1" w:lastColumn="0" w:noHBand="0" w:noVBand="1"/>
      </w:tblPr>
      <w:tblGrid>
        <w:gridCol w:w="1596"/>
        <w:gridCol w:w="1843"/>
        <w:gridCol w:w="2373"/>
        <w:gridCol w:w="1559"/>
        <w:gridCol w:w="1985"/>
      </w:tblGrid>
      <w:tr w:rsidR="00730964" w:rsidRPr="00821217" w:rsidTr="00730964">
        <w:trPr>
          <w:cantSplit/>
          <w:trHeight w:val="549"/>
        </w:trPr>
        <w:tc>
          <w:tcPr>
            <w:tcW w:w="1596" w:type="dxa"/>
          </w:tcPr>
          <w:p w:rsidR="00F20E2B" w:rsidRPr="00821217" w:rsidRDefault="00F20E2B" w:rsidP="00261BF2">
            <w:pPr>
              <w:tabs>
                <w:tab w:val="left" w:pos="3030"/>
              </w:tabs>
              <w:spacing w:after="120"/>
              <w:rPr>
                <w:rFonts w:ascii="Bookman Old Style" w:eastAsia="SimSun" w:hAnsi="Bookman Old Style" w:cs="Courier New"/>
                <w:sz w:val="22"/>
              </w:rPr>
            </w:pPr>
            <w:r w:rsidRPr="00821217">
              <w:rPr>
                <w:rFonts w:ascii="Bookman Old Style" w:eastAsia="SimSun" w:hAnsi="Bookman Old Style" w:cs="Courier New"/>
                <w:sz w:val="22"/>
              </w:rPr>
              <w:t>Nombre</w:t>
            </w:r>
          </w:p>
        </w:tc>
        <w:tc>
          <w:tcPr>
            <w:tcW w:w="1843" w:type="dxa"/>
          </w:tcPr>
          <w:p w:rsidR="00F20E2B" w:rsidRPr="00821217" w:rsidRDefault="00F20E2B" w:rsidP="00261BF2">
            <w:pPr>
              <w:tabs>
                <w:tab w:val="left" w:pos="3030"/>
              </w:tabs>
              <w:spacing w:after="120"/>
              <w:jc w:val="center"/>
              <w:rPr>
                <w:rFonts w:ascii="Bookman Old Style" w:eastAsia="SimSun" w:hAnsi="Bookman Old Style" w:cs="Courier New"/>
                <w:sz w:val="22"/>
              </w:rPr>
            </w:pPr>
            <w:r w:rsidRPr="00821217">
              <w:rPr>
                <w:rFonts w:ascii="Bookman Old Style" w:eastAsia="SimSun" w:hAnsi="Bookman Old Style" w:cs="Courier New"/>
                <w:sz w:val="22"/>
              </w:rPr>
              <w:t>Edad</w:t>
            </w:r>
          </w:p>
        </w:tc>
        <w:tc>
          <w:tcPr>
            <w:tcW w:w="2373" w:type="dxa"/>
          </w:tcPr>
          <w:p w:rsidR="00F20E2B" w:rsidRPr="00821217" w:rsidRDefault="00F20E2B" w:rsidP="00261BF2">
            <w:pPr>
              <w:tabs>
                <w:tab w:val="left" w:pos="3030"/>
              </w:tabs>
              <w:spacing w:after="120"/>
              <w:jc w:val="center"/>
              <w:rPr>
                <w:rFonts w:ascii="Bookman Old Style" w:eastAsia="SimSun" w:hAnsi="Bookman Old Style" w:cs="Courier New"/>
                <w:sz w:val="22"/>
              </w:rPr>
            </w:pPr>
            <w:r w:rsidRPr="00821217">
              <w:rPr>
                <w:rFonts w:ascii="Bookman Old Style" w:eastAsia="SimSun" w:hAnsi="Bookman Old Style" w:cs="Courier New"/>
                <w:sz w:val="22"/>
              </w:rPr>
              <w:t>Genero</w:t>
            </w:r>
          </w:p>
        </w:tc>
        <w:tc>
          <w:tcPr>
            <w:tcW w:w="1559" w:type="dxa"/>
          </w:tcPr>
          <w:p w:rsidR="00F20E2B" w:rsidRPr="00821217" w:rsidRDefault="00F20E2B" w:rsidP="00261BF2">
            <w:pPr>
              <w:tabs>
                <w:tab w:val="left" w:pos="3030"/>
              </w:tabs>
              <w:spacing w:after="120"/>
              <w:jc w:val="center"/>
              <w:rPr>
                <w:rFonts w:ascii="Bookman Old Style" w:eastAsia="SimSun" w:hAnsi="Bookman Old Style" w:cs="Courier New"/>
                <w:sz w:val="22"/>
              </w:rPr>
            </w:pPr>
            <w:r w:rsidRPr="00821217">
              <w:rPr>
                <w:rFonts w:ascii="Bookman Old Style" w:eastAsia="SimSun" w:hAnsi="Bookman Old Style" w:cs="Courier New"/>
                <w:sz w:val="22"/>
              </w:rPr>
              <w:t>P. al inicio</w:t>
            </w:r>
          </w:p>
        </w:tc>
        <w:tc>
          <w:tcPr>
            <w:tcW w:w="1985" w:type="dxa"/>
          </w:tcPr>
          <w:p w:rsidR="00F20E2B" w:rsidRPr="00821217" w:rsidRDefault="00F20E2B" w:rsidP="00261BF2">
            <w:pPr>
              <w:tabs>
                <w:tab w:val="left" w:pos="3030"/>
              </w:tabs>
              <w:spacing w:after="120"/>
              <w:jc w:val="center"/>
              <w:rPr>
                <w:rFonts w:ascii="Bookman Old Style" w:eastAsia="SimSun" w:hAnsi="Bookman Old Style" w:cs="Courier New"/>
                <w:sz w:val="22"/>
              </w:rPr>
            </w:pPr>
            <w:r w:rsidRPr="00821217">
              <w:rPr>
                <w:rFonts w:ascii="Bookman Old Style" w:eastAsia="SimSun" w:hAnsi="Bookman Old Style" w:cs="Courier New"/>
                <w:sz w:val="22"/>
              </w:rPr>
              <w:t>P.</w:t>
            </w:r>
            <w:r w:rsidR="00090C2B">
              <w:rPr>
                <w:rFonts w:ascii="Bookman Old Style" w:eastAsia="SimSun" w:hAnsi="Bookman Old Style" w:cs="Courier New"/>
                <w:sz w:val="22"/>
              </w:rPr>
              <w:t xml:space="preserve"> </w:t>
            </w:r>
            <w:r w:rsidRPr="00821217">
              <w:rPr>
                <w:rFonts w:ascii="Bookman Old Style" w:eastAsia="SimSun" w:hAnsi="Bookman Old Style" w:cs="Courier New"/>
                <w:sz w:val="22"/>
              </w:rPr>
              <w:t>al final</w:t>
            </w:r>
          </w:p>
        </w:tc>
      </w:tr>
      <w:tr w:rsidR="00730964" w:rsidRPr="00821217" w:rsidTr="00730964">
        <w:trPr>
          <w:trHeight w:val="224"/>
        </w:trPr>
        <w:tc>
          <w:tcPr>
            <w:tcW w:w="1596" w:type="dxa"/>
          </w:tcPr>
          <w:p w:rsidR="00F20E2B" w:rsidRPr="00821217" w:rsidRDefault="00F20E2B" w:rsidP="00261BF2">
            <w:pPr>
              <w:tabs>
                <w:tab w:val="left" w:pos="3030"/>
              </w:tabs>
              <w:spacing w:after="120"/>
              <w:rPr>
                <w:rFonts w:ascii="Bookman Old Style" w:eastAsia="SimSun" w:hAnsi="Bookman Old Style" w:cs="Courier New"/>
                <w:sz w:val="22"/>
              </w:rPr>
            </w:pPr>
            <w:r w:rsidRPr="00821217">
              <w:rPr>
                <w:rFonts w:ascii="Bookman Old Style" w:eastAsia="SimSun" w:hAnsi="Bookman Old Style" w:cs="Courier New"/>
                <w:sz w:val="22"/>
              </w:rPr>
              <w:t>L.V</w:t>
            </w:r>
          </w:p>
        </w:tc>
        <w:tc>
          <w:tcPr>
            <w:tcW w:w="1843" w:type="dxa"/>
          </w:tcPr>
          <w:p w:rsidR="00F20E2B" w:rsidRPr="00821217" w:rsidRDefault="00F20E2B" w:rsidP="00261BF2">
            <w:pPr>
              <w:tabs>
                <w:tab w:val="left" w:pos="3030"/>
              </w:tabs>
              <w:spacing w:after="120"/>
              <w:rPr>
                <w:rFonts w:ascii="Bookman Old Style" w:eastAsia="SimSun" w:hAnsi="Bookman Old Style" w:cs="Courier New"/>
                <w:sz w:val="22"/>
              </w:rPr>
            </w:pPr>
            <w:r w:rsidRPr="00821217">
              <w:rPr>
                <w:rFonts w:ascii="Bookman Old Style" w:eastAsia="SimSun" w:hAnsi="Bookman Old Style" w:cs="Courier New"/>
                <w:sz w:val="22"/>
              </w:rPr>
              <w:t>6 años</w:t>
            </w:r>
          </w:p>
        </w:tc>
        <w:tc>
          <w:tcPr>
            <w:tcW w:w="2373" w:type="dxa"/>
          </w:tcPr>
          <w:p w:rsidR="00F20E2B" w:rsidRPr="00821217" w:rsidRDefault="00F20E2B" w:rsidP="00261BF2">
            <w:pPr>
              <w:tabs>
                <w:tab w:val="left" w:pos="3030"/>
              </w:tabs>
              <w:spacing w:after="120"/>
              <w:rPr>
                <w:rFonts w:ascii="Bookman Old Style" w:eastAsia="SimSun" w:hAnsi="Bookman Old Style" w:cs="Courier New"/>
                <w:sz w:val="22"/>
              </w:rPr>
            </w:pPr>
            <w:r w:rsidRPr="00821217">
              <w:rPr>
                <w:rFonts w:ascii="Bookman Old Style" w:eastAsia="SimSun" w:hAnsi="Bookman Old Style" w:cs="Courier New"/>
                <w:sz w:val="22"/>
              </w:rPr>
              <w:t>Masculino</w:t>
            </w:r>
          </w:p>
        </w:tc>
        <w:tc>
          <w:tcPr>
            <w:tcW w:w="1559" w:type="dxa"/>
          </w:tcPr>
          <w:p w:rsidR="00F20E2B" w:rsidRPr="00821217" w:rsidRDefault="00F20E2B" w:rsidP="00261BF2">
            <w:pPr>
              <w:tabs>
                <w:tab w:val="left" w:pos="3030"/>
              </w:tabs>
              <w:spacing w:after="120"/>
              <w:jc w:val="center"/>
              <w:rPr>
                <w:rFonts w:ascii="Bookman Old Style" w:eastAsia="SimSun" w:hAnsi="Bookman Old Style" w:cs="Courier New"/>
                <w:sz w:val="22"/>
              </w:rPr>
            </w:pPr>
            <w:r w:rsidRPr="00821217">
              <w:rPr>
                <w:rFonts w:ascii="Bookman Old Style" w:eastAsia="SimSun" w:hAnsi="Bookman Old Style" w:cs="Courier New"/>
                <w:sz w:val="22"/>
              </w:rPr>
              <w:t>9</w:t>
            </w:r>
          </w:p>
        </w:tc>
        <w:tc>
          <w:tcPr>
            <w:tcW w:w="1985" w:type="dxa"/>
          </w:tcPr>
          <w:p w:rsidR="00F20E2B" w:rsidRPr="00821217" w:rsidRDefault="00F20E2B" w:rsidP="00261BF2">
            <w:pPr>
              <w:tabs>
                <w:tab w:val="left" w:pos="3030"/>
              </w:tabs>
              <w:spacing w:after="120"/>
              <w:jc w:val="center"/>
              <w:rPr>
                <w:rFonts w:ascii="Bookman Old Style" w:eastAsia="SimSun" w:hAnsi="Bookman Old Style" w:cs="Courier New"/>
                <w:sz w:val="22"/>
              </w:rPr>
            </w:pPr>
            <w:r w:rsidRPr="00821217">
              <w:rPr>
                <w:rFonts w:ascii="Bookman Old Style" w:eastAsia="SimSun" w:hAnsi="Bookman Old Style" w:cs="Courier New"/>
                <w:sz w:val="22"/>
              </w:rPr>
              <w:t>12</w:t>
            </w:r>
          </w:p>
        </w:tc>
      </w:tr>
      <w:tr w:rsidR="00730964" w:rsidRPr="00821217" w:rsidTr="00730964">
        <w:trPr>
          <w:trHeight w:val="224"/>
        </w:trPr>
        <w:tc>
          <w:tcPr>
            <w:tcW w:w="1596" w:type="dxa"/>
          </w:tcPr>
          <w:p w:rsidR="00F20E2B" w:rsidRPr="00821217" w:rsidRDefault="00F20E2B" w:rsidP="00261BF2">
            <w:pPr>
              <w:tabs>
                <w:tab w:val="left" w:pos="3030"/>
              </w:tabs>
              <w:spacing w:after="120"/>
              <w:rPr>
                <w:rFonts w:ascii="Bookman Old Style" w:eastAsia="SimSun" w:hAnsi="Bookman Old Style" w:cs="Courier New"/>
                <w:sz w:val="22"/>
              </w:rPr>
            </w:pPr>
            <w:r w:rsidRPr="00821217">
              <w:rPr>
                <w:rFonts w:ascii="Bookman Old Style" w:eastAsia="SimSun" w:hAnsi="Bookman Old Style" w:cs="Courier New"/>
                <w:sz w:val="22"/>
              </w:rPr>
              <w:t>G.M</w:t>
            </w:r>
          </w:p>
        </w:tc>
        <w:tc>
          <w:tcPr>
            <w:tcW w:w="1843" w:type="dxa"/>
          </w:tcPr>
          <w:p w:rsidR="00F20E2B" w:rsidRPr="00821217" w:rsidRDefault="00F20E2B" w:rsidP="00261BF2">
            <w:pPr>
              <w:tabs>
                <w:tab w:val="left" w:pos="3030"/>
              </w:tabs>
              <w:spacing w:after="120"/>
              <w:rPr>
                <w:rFonts w:ascii="Bookman Old Style" w:eastAsia="SimSun" w:hAnsi="Bookman Old Style" w:cs="Courier New"/>
                <w:sz w:val="22"/>
              </w:rPr>
            </w:pPr>
            <w:r w:rsidRPr="00821217">
              <w:rPr>
                <w:rFonts w:ascii="Bookman Old Style" w:eastAsia="SimSun" w:hAnsi="Bookman Old Style" w:cs="Courier New"/>
                <w:sz w:val="22"/>
              </w:rPr>
              <w:t>9 años</w:t>
            </w:r>
          </w:p>
        </w:tc>
        <w:tc>
          <w:tcPr>
            <w:tcW w:w="2373" w:type="dxa"/>
          </w:tcPr>
          <w:p w:rsidR="00F20E2B" w:rsidRPr="00821217" w:rsidRDefault="00F20E2B" w:rsidP="00261BF2">
            <w:pPr>
              <w:tabs>
                <w:tab w:val="left" w:pos="3030"/>
              </w:tabs>
              <w:spacing w:after="120"/>
              <w:rPr>
                <w:rFonts w:ascii="Bookman Old Style" w:eastAsia="SimSun" w:hAnsi="Bookman Old Style" w:cs="Courier New"/>
                <w:sz w:val="22"/>
              </w:rPr>
            </w:pPr>
            <w:r w:rsidRPr="00821217">
              <w:rPr>
                <w:rFonts w:ascii="Bookman Old Style" w:eastAsia="SimSun" w:hAnsi="Bookman Old Style" w:cs="Courier New"/>
                <w:sz w:val="22"/>
              </w:rPr>
              <w:t>Femenino</w:t>
            </w:r>
          </w:p>
        </w:tc>
        <w:tc>
          <w:tcPr>
            <w:tcW w:w="1559" w:type="dxa"/>
          </w:tcPr>
          <w:p w:rsidR="00F20E2B" w:rsidRPr="00821217" w:rsidRDefault="00F20E2B" w:rsidP="00261BF2">
            <w:pPr>
              <w:tabs>
                <w:tab w:val="left" w:pos="3030"/>
              </w:tabs>
              <w:spacing w:after="120"/>
              <w:jc w:val="center"/>
              <w:rPr>
                <w:rFonts w:ascii="Bookman Old Style" w:eastAsia="SimSun" w:hAnsi="Bookman Old Style" w:cs="Courier New"/>
                <w:sz w:val="22"/>
              </w:rPr>
            </w:pPr>
            <w:r w:rsidRPr="00821217">
              <w:rPr>
                <w:rFonts w:ascii="Bookman Old Style" w:eastAsia="SimSun" w:hAnsi="Bookman Old Style" w:cs="Courier New"/>
                <w:sz w:val="22"/>
              </w:rPr>
              <w:t>9</w:t>
            </w:r>
          </w:p>
        </w:tc>
        <w:tc>
          <w:tcPr>
            <w:tcW w:w="1985" w:type="dxa"/>
          </w:tcPr>
          <w:p w:rsidR="00F20E2B" w:rsidRPr="00821217" w:rsidRDefault="00F20E2B" w:rsidP="00261BF2">
            <w:pPr>
              <w:tabs>
                <w:tab w:val="left" w:pos="3030"/>
              </w:tabs>
              <w:spacing w:after="120"/>
              <w:jc w:val="center"/>
              <w:rPr>
                <w:rFonts w:ascii="Bookman Old Style" w:eastAsia="SimSun" w:hAnsi="Bookman Old Style" w:cs="Courier New"/>
                <w:sz w:val="22"/>
              </w:rPr>
            </w:pPr>
            <w:r w:rsidRPr="00821217">
              <w:rPr>
                <w:rFonts w:ascii="Bookman Old Style" w:eastAsia="SimSun" w:hAnsi="Bookman Old Style" w:cs="Courier New"/>
                <w:sz w:val="22"/>
              </w:rPr>
              <w:t>14</w:t>
            </w:r>
          </w:p>
        </w:tc>
      </w:tr>
      <w:tr w:rsidR="00730964" w:rsidRPr="00821217" w:rsidTr="00730964">
        <w:trPr>
          <w:trHeight w:val="208"/>
        </w:trPr>
        <w:tc>
          <w:tcPr>
            <w:tcW w:w="1596" w:type="dxa"/>
          </w:tcPr>
          <w:p w:rsidR="00F20E2B" w:rsidRPr="00821217" w:rsidRDefault="00F20E2B" w:rsidP="00261BF2">
            <w:pPr>
              <w:tabs>
                <w:tab w:val="left" w:pos="3030"/>
              </w:tabs>
              <w:spacing w:after="120"/>
              <w:rPr>
                <w:rFonts w:ascii="Bookman Old Style" w:eastAsia="SimSun" w:hAnsi="Bookman Old Style" w:cs="Courier New"/>
                <w:sz w:val="22"/>
              </w:rPr>
            </w:pPr>
            <w:r w:rsidRPr="00821217">
              <w:rPr>
                <w:rFonts w:ascii="Bookman Old Style" w:eastAsia="SimSun" w:hAnsi="Bookman Old Style" w:cs="Courier New"/>
                <w:sz w:val="22"/>
              </w:rPr>
              <w:t>E.B</w:t>
            </w:r>
          </w:p>
        </w:tc>
        <w:tc>
          <w:tcPr>
            <w:tcW w:w="1843" w:type="dxa"/>
          </w:tcPr>
          <w:p w:rsidR="00F20E2B" w:rsidRPr="00821217" w:rsidRDefault="00F20E2B" w:rsidP="00261BF2">
            <w:pPr>
              <w:tabs>
                <w:tab w:val="left" w:pos="3030"/>
              </w:tabs>
              <w:spacing w:after="120"/>
              <w:rPr>
                <w:rFonts w:ascii="Bookman Old Style" w:eastAsia="SimSun" w:hAnsi="Bookman Old Style" w:cs="Courier New"/>
                <w:sz w:val="22"/>
              </w:rPr>
            </w:pPr>
            <w:r w:rsidRPr="00821217">
              <w:rPr>
                <w:rFonts w:ascii="Bookman Old Style" w:eastAsia="SimSun" w:hAnsi="Bookman Old Style" w:cs="Courier New"/>
                <w:sz w:val="22"/>
              </w:rPr>
              <w:t>10 años</w:t>
            </w:r>
          </w:p>
        </w:tc>
        <w:tc>
          <w:tcPr>
            <w:tcW w:w="2373" w:type="dxa"/>
          </w:tcPr>
          <w:p w:rsidR="00F20E2B" w:rsidRPr="00821217" w:rsidRDefault="00F20E2B" w:rsidP="00261BF2">
            <w:pPr>
              <w:tabs>
                <w:tab w:val="left" w:pos="3030"/>
              </w:tabs>
              <w:spacing w:after="120"/>
              <w:rPr>
                <w:rFonts w:ascii="Bookman Old Style" w:eastAsia="SimSun" w:hAnsi="Bookman Old Style" w:cs="Courier New"/>
                <w:sz w:val="22"/>
              </w:rPr>
            </w:pPr>
            <w:r w:rsidRPr="00821217">
              <w:rPr>
                <w:rFonts w:ascii="Bookman Old Style" w:eastAsia="SimSun" w:hAnsi="Bookman Old Style" w:cs="Courier New"/>
                <w:sz w:val="22"/>
              </w:rPr>
              <w:t>Masculino</w:t>
            </w:r>
          </w:p>
        </w:tc>
        <w:tc>
          <w:tcPr>
            <w:tcW w:w="1559" w:type="dxa"/>
          </w:tcPr>
          <w:p w:rsidR="00F20E2B" w:rsidRPr="00821217" w:rsidRDefault="00F20E2B" w:rsidP="00261BF2">
            <w:pPr>
              <w:tabs>
                <w:tab w:val="left" w:pos="3030"/>
              </w:tabs>
              <w:spacing w:after="120"/>
              <w:jc w:val="center"/>
              <w:rPr>
                <w:rFonts w:ascii="Bookman Old Style" w:eastAsia="SimSun" w:hAnsi="Bookman Old Style" w:cs="Courier New"/>
                <w:sz w:val="22"/>
              </w:rPr>
            </w:pPr>
            <w:r w:rsidRPr="00821217">
              <w:rPr>
                <w:rFonts w:ascii="Bookman Old Style" w:eastAsia="SimSun" w:hAnsi="Bookman Old Style" w:cs="Courier New"/>
                <w:sz w:val="22"/>
              </w:rPr>
              <w:t>10</w:t>
            </w:r>
          </w:p>
        </w:tc>
        <w:tc>
          <w:tcPr>
            <w:tcW w:w="1985" w:type="dxa"/>
          </w:tcPr>
          <w:p w:rsidR="00F20E2B" w:rsidRPr="00821217" w:rsidRDefault="00F20E2B" w:rsidP="00261BF2">
            <w:pPr>
              <w:tabs>
                <w:tab w:val="left" w:pos="3030"/>
              </w:tabs>
              <w:spacing w:after="120"/>
              <w:jc w:val="center"/>
              <w:rPr>
                <w:rFonts w:ascii="Bookman Old Style" w:eastAsia="SimSun" w:hAnsi="Bookman Old Style" w:cs="Courier New"/>
                <w:sz w:val="22"/>
              </w:rPr>
            </w:pPr>
            <w:r w:rsidRPr="00821217">
              <w:rPr>
                <w:rFonts w:ascii="Bookman Old Style" w:eastAsia="SimSun" w:hAnsi="Bookman Old Style" w:cs="Courier New"/>
                <w:sz w:val="22"/>
              </w:rPr>
              <w:t>12</w:t>
            </w:r>
          </w:p>
        </w:tc>
      </w:tr>
      <w:tr w:rsidR="00730964" w:rsidRPr="00821217" w:rsidTr="00730964">
        <w:trPr>
          <w:trHeight w:val="224"/>
        </w:trPr>
        <w:tc>
          <w:tcPr>
            <w:tcW w:w="1596" w:type="dxa"/>
          </w:tcPr>
          <w:p w:rsidR="00F20E2B" w:rsidRPr="00821217" w:rsidRDefault="00F20E2B" w:rsidP="00261BF2">
            <w:pPr>
              <w:tabs>
                <w:tab w:val="left" w:pos="3030"/>
              </w:tabs>
              <w:spacing w:after="120"/>
              <w:rPr>
                <w:rFonts w:ascii="Bookman Old Style" w:eastAsia="SimSun" w:hAnsi="Bookman Old Style" w:cs="Courier New"/>
                <w:sz w:val="22"/>
              </w:rPr>
            </w:pPr>
            <w:r w:rsidRPr="00821217">
              <w:rPr>
                <w:rFonts w:ascii="Bookman Old Style" w:eastAsia="SimSun" w:hAnsi="Bookman Old Style" w:cs="Courier New"/>
                <w:sz w:val="22"/>
              </w:rPr>
              <w:t>H.E</w:t>
            </w:r>
          </w:p>
        </w:tc>
        <w:tc>
          <w:tcPr>
            <w:tcW w:w="1843" w:type="dxa"/>
          </w:tcPr>
          <w:p w:rsidR="00F20E2B" w:rsidRPr="00821217" w:rsidRDefault="00F20E2B" w:rsidP="00261BF2">
            <w:pPr>
              <w:tabs>
                <w:tab w:val="left" w:pos="3030"/>
              </w:tabs>
              <w:spacing w:after="120"/>
              <w:rPr>
                <w:rFonts w:ascii="Bookman Old Style" w:eastAsia="SimSun" w:hAnsi="Bookman Old Style" w:cs="Courier New"/>
                <w:sz w:val="22"/>
              </w:rPr>
            </w:pPr>
            <w:r w:rsidRPr="00821217">
              <w:rPr>
                <w:rFonts w:ascii="Bookman Old Style" w:eastAsia="SimSun" w:hAnsi="Bookman Old Style" w:cs="Courier New"/>
                <w:sz w:val="22"/>
              </w:rPr>
              <w:t>15 años</w:t>
            </w:r>
          </w:p>
        </w:tc>
        <w:tc>
          <w:tcPr>
            <w:tcW w:w="2373" w:type="dxa"/>
          </w:tcPr>
          <w:p w:rsidR="00F20E2B" w:rsidRPr="00821217" w:rsidRDefault="00F20E2B" w:rsidP="00261BF2">
            <w:pPr>
              <w:tabs>
                <w:tab w:val="left" w:pos="3030"/>
              </w:tabs>
              <w:spacing w:after="120"/>
              <w:rPr>
                <w:rFonts w:ascii="Bookman Old Style" w:eastAsia="SimSun" w:hAnsi="Bookman Old Style" w:cs="Courier New"/>
                <w:sz w:val="22"/>
              </w:rPr>
            </w:pPr>
            <w:r w:rsidRPr="00821217">
              <w:rPr>
                <w:rFonts w:ascii="Bookman Old Style" w:eastAsia="SimSun" w:hAnsi="Bookman Old Style" w:cs="Courier New"/>
                <w:sz w:val="22"/>
              </w:rPr>
              <w:t>Masculino</w:t>
            </w:r>
          </w:p>
        </w:tc>
        <w:tc>
          <w:tcPr>
            <w:tcW w:w="1559" w:type="dxa"/>
          </w:tcPr>
          <w:p w:rsidR="00F20E2B" w:rsidRPr="00821217" w:rsidRDefault="00F20E2B" w:rsidP="00261BF2">
            <w:pPr>
              <w:tabs>
                <w:tab w:val="left" w:pos="3030"/>
              </w:tabs>
              <w:spacing w:after="120"/>
              <w:jc w:val="center"/>
              <w:rPr>
                <w:rFonts w:ascii="Bookman Old Style" w:eastAsia="SimSun" w:hAnsi="Bookman Old Style" w:cs="Courier New"/>
                <w:sz w:val="22"/>
              </w:rPr>
            </w:pPr>
            <w:r w:rsidRPr="00821217">
              <w:rPr>
                <w:rFonts w:ascii="Bookman Old Style" w:eastAsia="SimSun" w:hAnsi="Bookman Old Style" w:cs="Courier New"/>
                <w:sz w:val="22"/>
              </w:rPr>
              <w:t>17</w:t>
            </w:r>
          </w:p>
        </w:tc>
        <w:tc>
          <w:tcPr>
            <w:tcW w:w="1985" w:type="dxa"/>
          </w:tcPr>
          <w:p w:rsidR="00F20E2B" w:rsidRPr="00821217" w:rsidRDefault="00F20E2B" w:rsidP="00261BF2">
            <w:pPr>
              <w:tabs>
                <w:tab w:val="left" w:pos="3030"/>
              </w:tabs>
              <w:spacing w:after="120"/>
              <w:jc w:val="center"/>
              <w:rPr>
                <w:rFonts w:ascii="Bookman Old Style" w:eastAsia="SimSun" w:hAnsi="Bookman Old Style" w:cs="Courier New"/>
                <w:sz w:val="22"/>
              </w:rPr>
            </w:pPr>
            <w:r w:rsidRPr="00821217">
              <w:rPr>
                <w:rFonts w:ascii="Bookman Old Style" w:eastAsia="SimSun" w:hAnsi="Bookman Old Style" w:cs="Courier New"/>
                <w:sz w:val="22"/>
              </w:rPr>
              <w:t>18</w:t>
            </w:r>
          </w:p>
        </w:tc>
      </w:tr>
    </w:tbl>
    <w:p w:rsidR="00F20E2B" w:rsidRDefault="00F20E2B" w:rsidP="00261BF2">
      <w:pPr>
        <w:spacing w:after="120"/>
        <w:rPr>
          <w:sz w:val="20"/>
        </w:rPr>
      </w:pPr>
      <w:r w:rsidRPr="00821217">
        <w:rPr>
          <w:sz w:val="20"/>
        </w:rPr>
        <w:t>Estudio realizado en la población estudiantil en la (Unidad</w:t>
      </w:r>
      <w:r w:rsidR="00730964" w:rsidRPr="00821217">
        <w:rPr>
          <w:sz w:val="20"/>
        </w:rPr>
        <w:t xml:space="preserve"> Educativa</w:t>
      </w:r>
      <w:r w:rsidRPr="00821217">
        <w:rPr>
          <w:sz w:val="20"/>
        </w:rPr>
        <w:t xml:space="preserve"> Fiscal Olmedo en el año</w:t>
      </w:r>
      <w:r w:rsidR="00090C2B">
        <w:rPr>
          <w:sz w:val="20"/>
        </w:rPr>
        <w:t xml:space="preserve"> </w:t>
      </w:r>
      <w:r w:rsidRPr="00821217">
        <w:rPr>
          <w:sz w:val="20"/>
        </w:rPr>
        <w:t>2019)</w:t>
      </w:r>
    </w:p>
    <w:p w:rsidR="00821217" w:rsidRPr="00261BF2" w:rsidRDefault="00821217" w:rsidP="00821217">
      <w:pPr>
        <w:spacing w:after="120"/>
        <w:jc w:val="both"/>
        <w:rPr>
          <w:rFonts w:ascii="Bookman Old Style" w:hAnsi="Bookman Old Style" w:cs="Courier New"/>
        </w:rPr>
      </w:pPr>
      <w:r w:rsidRPr="00261BF2">
        <w:rPr>
          <w:rFonts w:ascii="Bookman Old Style" w:hAnsi="Bookman Old Style" w:cs="Courier New"/>
        </w:rPr>
        <w:t xml:space="preserve">El grafico </w:t>
      </w:r>
      <w:r>
        <w:rPr>
          <w:rFonts w:ascii="Bookman Old Style" w:hAnsi="Bookman Old Style" w:cs="Courier New"/>
        </w:rPr>
        <w:t xml:space="preserve">siguiente </w:t>
      </w:r>
      <w:r w:rsidRPr="00261BF2">
        <w:rPr>
          <w:rFonts w:ascii="Bookman Old Style" w:hAnsi="Bookman Old Style" w:cs="Courier New"/>
        </w:rPr>
        <w:t>lo interpretamos de la siguiente manera: L.V, empezó con una valoración de exclusión, luego de esto se desarrolló las clases dando cumplimiento a la estrategia metodológica, en el cual se obtuvo un resultado favorable llegando a sentirse incluido.</w:t>
      </w:r>
    </w:p>
    <w:p w:rsidR="00821217" w:rsidRPr="00261BF2" w:rsidRDefault="00821217" w:rsidP="00821217">
      <w:pPr>
        <w:spacing w:after="120"/>
        <w:jc w:val="both"/>
        <w:rPr>
          <w:rFonts w:ascii="Bookman Old Style" w:hAnsi="Bookman Old Style" w:cs="Courier New"/>
        </w:rPr>
      </w:pPr>
      <w:r w:rsidRPr="00261BF2">
        <w:rPr>
          <w:rFonts w:ascii="Bookman Old Style" w:hAnsi="Bookman Old Style" w:cs="Courier New"/>
        </w:rPr>
        <w:t>G.M, empezó con una valoración de exclusión, luego de esto se desarrolló las clases dando cumplimiento a la estrategia metodológica, en el cual se obtuvo un resultado favorable llegando a sentirse incluido.</w:t>
      </w:r>
    </w:p>
    <w:p w:rsidR="00821217" w:rsidRPr="00261BF2" w:rsidRDefault="00821217" w:rsidP="00821217">
      <w:pPr>
        <w:spacing w:after="120"/>
        <w:jc w:val="both"/>
        <w:rPr>
          <w:rFonts w:ascii="Bookman Old Style" w:hAnsi="Bookman Old Style" w:cs="Courier New"/>
        </w:rPr>
      </w:pPr>
      <w:r w:rsidRPr="00261BF2">
        <w:rPr>
          <w:rFonts w:ascii="Bookman Old Style" w:hAnsi="Bookman Old Style" w:cs="Courier New"/>
        </w:rPr>
        <w:lastRenderedPageBreak/>
        <w:t>E.B, de exclusión, luego de esto se desarrolló las clases dando cumplimiento a la estrategia metodológica, en el cual se obtuvo un resultado favorable llegando a sentirse incluido.</w:t>
      </w:r>
    </w:p>
    <w:p w:rsidR="00F20E2B" w:rsidRPr="00261BF2" w:rsidRDefault="00F20E2B" w:rsidP="00261BF2">
      <w:pPr>
        <w:keepNext/>
        <w:spacing w:after="120"/>
        <w:rPr>
          <w:rFonts w:ascii="Bookman Old Style" w:hAnsi="Bookman Old Style" w:cs="Courier New"/>
        </w:rPr>
      </w:pPr>
      <w:r w:rsidRPr="00261BF2">
        <w:rPr>
          <w:rFonts w:ascii="Bookman Old Style" w:hAnsi="Bookman Old Style" w:cs="Courier New"/>
          <w:noProof/>
          <w:color w:val="000000" w:themeColor="text1"/>
        </w:rPr>
        <w:drawing>
          <wp:inline distT="0" distB="0" distL="0" distR="0" wp14:anchorId="69366E1A" wp14:editId="682AB8A7">
            <wp:extent cx="5935134" cy="2179955"/>
            <wp:effectExtent l="0" t="0" r="0" b="444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20E2B" w:rsidRPr="00821217" w:rsidRDefault="00327B81" w:rsidP="00261BF2">
      <w:pPr>
        <w:spacing w:after="120"/>
        <w:rPr>
          <w:sz w:val="20"/>
        </w:rPr>
      </w:pPr>
      <w:r w:rsidRPr="00821217">
        <w:rPr>
          <w:sz w:val="20"/>
        </w:rPr>
        <w:t>Gráfico</w:t>
      </w:r>
      <w:r w:rsidR="00F20E2B" w:rsidRPr="00821217">
        <w:rPr>
          <w:sz w:val="20"/>
        </w:rPr>
        <w:t xml:space="preserve"> </w:t>
      </w:r>
      <w:r w:rsidR="00F20E2B" w:rsidRPr="00821217">
        <w:rPr>
          <w:sz w:val="20"/>
        </w:rPr>
        <w:fldChar w:fldCharType="begin"/>
      </w:r>
      <w:r w:rsidR="00F20E2B" w:rsidRPr="00821217">
        <w:rPr>
          <w:sz w:val="20"/>
        </w:rPr>
        <w:instrText xml:space="preserve"> SEQ Gráfico_ \* ARABIC </w:instrText>
      </w:r>
      <w:r w:rsidR="00F20E2B" w:rsidRPr="00821217">
        <w:rPr>
          <w:sz w:val="20"/>
        </w:rPr>
        <w:fldChar w:fldCharType="separate"/>
      </w:r>
      <w:r w:rsidR="001D5F03">
        <w:rPr>
          <w:noProof/>
          <w:sz w:val="20"/>
        </w:rPr>
        <w:t>1</w:t>
      </w:r>
      <w:r w:rsidR="00F20E2B" w:rsidRPr="00821217">
        <w:rPr>
          <w:sz w:val="20"/>
        </w:rPr>
        <w:fldChar w:fldCharType="end"/>
      </w:r>
      <w:r w:rsidR="00F20E2B" w:rsidRPr="00821217">
        <w:rPr>
          <w:sz w:val="20"/>
        </w:rPr>
        <w:t xml:space="preserve"> Informe estadístico de los resultados de estudiantes con SA.</w:t>
      </w:r>
    </w:p>
    <w:p w:rsidR="00F20E2B" w:rsidRPr="00261BF2" w:rsidRDefault="00F20E2B" w:rsidP="00261BF2">
      <w:pPr>
        <w:spacing w:after="120"/>
        <w:jc w:val="both"/>
        <w:rPr>
          <w:rFonts w:ascii="Bookman Old Style" w:hAnsi="Bookman Old Style" w:cs="Courier New"/>
        </w:rPr>
      </w:pPr>
      <w:r w:rsidRPr="00261BF2">
        <w:rPr>
          <w:rFonts w:ascii="Bookman Old Style" w:hAnsi="Bookman Old Style" w:cs="Courier New"/>
        </w:rPr>
        <w:t>H.</w:t>
      </w:r>
      <w:r w:rsidR="00730964" w:rsidRPr="00261BF2">
        <w:rPr>
          <w:rFonts w:ascii="Bookman Old Style" w:hAnsi="Bookman Old Style" w:cs="Courier New"/>
        </w:rPr>
        <w:t>E</w:t>
      </w:r>
      <w:r w:rsidRPr="00261BF2">
        <w:rPr>
          <w:rFonts w:ascii="Bookman Old Style" w:hAnsi="Bookman Old Style" w:cs="Courier New"/>
        </w:rPr>
        <w:t>, empezó con una valoración de inclusión parcial, luego de esto se desarrolló las clases dando cumplimiento a la estrategia metodológica, en el cual se obtuvo un resultado favorable llegando así a una inclusión total.</w:t>
      </w:r>
    </w:p>
    <w:p w:rsidR="00003ECB" w:rsidRPr="00261BF2" w:rsidRDefault="00085B80" w:rsidP="00261BF2">
      <w:pPr>
        <w:spacing w:after="120"/>
        <w:jc w:val="both"/>
        <w:rPr>
          <w:rFonts w:ascii="Bookman Old Style" w:hAnsi="Bookman Old Style" w:cs="Courier New"/>
        </w:rPr>
      </w:pPr>
      <w:r w:rsidRPr="00261BF2">
        <w:rPr>
          <w:rFonts w:ascii="Bookman Old Style" w:hAnsi="Bookman Old Style" w:cs="Courier New"/>
        </w:rPr>
        <w:t>CONCLUSIONES</w:t>
      </w:r>
    </w:p>
    <w:p w:rsidR="00003ECB" w:rsidRPr="00261BF2" w:rsidRDefault="00003ECB" w:rsidP="00261BF2">
      <w:pPr>
        <w:spacing w:after="120"/>
        <w:jc w:val="both"/>
        <w:rPr>
          <w:rFonts w:ascii="Bookman Old Style" w:hAnsi="Bookman Old Style" w:cs="Courier New"/>
        </w:rPr>
      </w:pPr>
      <w:r w:rsidRPr="00261BF2">
        <w:rPr>
          <w:rFonts w:ascii="Bookman Old Style" w:hAnsi="Bookman Old Style" w:cs="Courier New"/>
        </w:rPr>
        <w:t>La investigación realizada determina cuales son las razones de escasa inclusión de los niños con SA en la Unidad Educativa Fiscal Olmedo, sabiendo el nivel de gravedad de dicha discapacidad, mientras se realizó un diagnóstico de aspectos psicológicos y motores que imposibilita la inclusión, a raíz de esto nos llevó a diseñar una estrategia metodológica y aceptarla, ya que, la inclusión de los estudiantes con SA, es nuestro objetivo principal,</w:t>
      </w:r>
      <w:r w:rsidR="00090C2B">
        <w:rPr>
          <w:rFonts w:ascii="Bookman Old Style" w:hAnsi="Bookman Old Style" w:cs="Courier New"/>
        </w:rPr>
        <w:t xml:space="preserve"> </w:t>
      </w:r>
      <w:r w:rsidRPr="00261BF2">
        <w:rPr>
          <w:rFonts w:ascii="Bookman Old Style" w:hAnsi="Bookman Old Style" w:cs="Courier New"/>
        </w:rPr>
        <w:t xml:space="preserve">llevando consigo una evaluación de efectividad de la misma. </w:t>
      </w:r>
    </w:p>
    <w:p w:rsidR="00003ECB" w:rsidRPr="00261BF2" w:rsidRDefault="00003ECB" w:rsidP="00261BF2">
      <w:pPr>
        <w:spacing w:after="120"/>
        <w:jc w:val="both"/>
        <w:rPr>
          <w:rFonts w:ascii="Bookman Old Style" w:hAnsi="Bookman Old Style" w:cs="Courier New"/>
        </w:rPr>
      </w:pPr>
      <w:r w:rsidRPr="00261BF2">
        <w:rPr>
          <w:rFonts w:ascii="Bookman Old Style" w:hAnsi="Bookman Old Style" w:cs="Courier New"/>
        </w:rPr>
        <w:t>Las clases de educación física de la Unidad Educativa Fiscal Olmedo, mejoraron sensiblemente el proceso cognitivo, a través de una planificación sistematizada con procesos de apoyo adaptado a estos estudiantes, obteniendo una satisfacción global con respecto a lo estudiado.</w:t>
      </w:r>
    </w:p>
    <w:p w:rsidR="00003ECB" w:rsidRPr="00261BF2" w:rsidRDefault="00003ECB" w:rsidP="00261BF2">
      <w:pPr>
        <w:spacing w:after="120"/>
        <w:jc w:val="both"/>
        <w:rPr>
          <w:rFonts w:ascii="Bookman Old Style" w:hAnsi="Bookman Old Style" w:cs="Courier New"/>
        </w:rPr>
      </w:pPr>
      <w:r w:rsidRPr="00261BF2">
        <w:rPr>
          <w:rFonts w:ascii="Bookman Old Style" w:hAnsi="Bookman Old Style" w:cs="Courier New"/>
        </w:rPr>
        <w:t>No obstante, esto no obvia el hecho de seguir con la estrategia planteada ya que estos niños con SA deben seguir mejorando su inclusión.</w:t>
      </w:r>
    </w:p>
    <w:p w:rsidR="00003ECB" w:rsidRPr="00261BF2" w:rsidRDefault="00003ECB" w:rsidP="00261BF2">
      <w:pPr>
        <w:spacing w:after="120"/>
        <w:jc w:val="both"/>
        <w:rPr>
          <w:rFonts w:ascii="Bookman Old Style" w:hAnsi="Bookman Old Style" w:cs="Courier New"/>
        </w:rPr>
      </w:pPr>
      <w:r w:rsidRPr="00261BF2">
        <w:rPr>
          <w:rFonts w:ascii="Bookman Old Style" w:hAnsi="Bookman Old Style" w:cs="Courier New"/>
        </w:rPr>
        <w:t>En este sentido el estudio que se realizó nos permite dar el siguiente diagnostico con respecto a la estrategia metodológica.</w:t>
      </w:r>
    </w:p>
    <w:p w:rsidR="008227D1" w:rsidRPr="00261BF2" w:rsidRDefault="00003ECB" w:rsidP="00261BF2">
      <w:pPr>
        <w:spacing w:after="120"/>
        <w:jc w:val="both"/>
        <w:rPr>
          <w:rFonts w:ascii="Bookman Old Style" w:hAnsi="Bookman Old Style" w:cs="Courier New"/>
        </w:rPr>
      </w:pPr>
      <w:r w:rsidRPr="00261BF2">
        <w:rPr>
          <w:rFonts w:ascii="Bookman Old Style" w:hAnsi="Bookman Old Style" w:cs="Courier New"/>
        </w:rPr>
        <w:t xml:space="preserve">Existen varias estrategias, la cual nos centramos en una, que consiste en mostrar pictogramas, laminas o videos, esta estrategia nos ayudó a que los estudiantes con SA comprendieran con mayor facilidad todas las actividades a realizar, como bien es cierto una imagen es más comprensible que una explicación verbal, siendo así una estrategia que nos ayudó mayoritariamente en la inclusión de estos niños. Demostrándose en cada clase, la comprensión de las actividades, dándole un estado </w:t>
      </w:r>
      <w:r w:rsidRPr="00261BF2">
        <w:rPr>
          <w:rFonts w:ascii="Bookman Old Style" w:hAnsi="Bookman Old Style" w:cs="Courier New"/>
        </w:rPr>
        <w:lastRenderedPageBreak/>
        <w:t>de seguridad, llevando así a un disfrute de cada práctica realizada. Aunque pareciera un simple sueño es una gran realidad, el hecho, de que, con tan solo un cambio de estrategia, la inclusión no fue lo único que se mejoró. Sabiendo que una de las cualidades de los niños con SA, es de memorizar todo lo que ve, es por esto que, al momento de realizar las actividades prácticas en educación física, estos niños pudieron captar los procesos sistematizado de cada movimiento, a pesar de hacerlo repetitivo hubo también gran incremento en la parte motora. Ayudando ampliamente a la inclusión, obteniendo así grandes resultados.</w:t>
      </w:r>
    </w:p>
    <w:p w:rsidR="008227D1" w:rsidRPr="00090C2B" w:rsidRDefault="008227D1" w:rsidP="00090C2B">
      <w:pPr>
        <w:spacing w:after="120"/>
        <w:jc w:val="both"/>
        <w:rPr>
          <w:rFonts w:ascii="Bookman Old Style" w:hAnsi="Bookman Old Style" w:cs="Courier New"/>
          <w:sz w:val="22"/>
        </w:rPr>
      </w:pPr>
      <w:r w:rsidRPr="00090C2B">
        <w:rPr>
          <w:rFonts w:ascii="Bookman Old Style" w:hAnsi="Bookman Old Style" w:cs="Courier New"/>
          <w:sz w:val="22"/>
        </w:rPr>
        <w:t>REFERENCIAS BIBLIOGRÁFICAS</w:t>
      </w:r>
    </w:p>
    <w:p w:rsidR="00327B81" w:rsidRPr="00090C2B" w:rsidRDefault="00327B81" w:rsidP="00090C2B">
      <w:pPr>
        <w:pStyle w:val="Prrafodelista"/>
        <w:numPr>
          <w:ilvl w:val="0"/>
          <w:numId w:val="7"/>
        </w:numPr>
        <w:spacing w:after="120"/>
        <w:ind w:left="0" w:firstLine="0"/>
        <w:contextualSpacing w:val="0"/>
        <w:jc w:val="both"/>
        <w:rPr>
          <w:rFonts w:ascii="Bookman Old Style" w:hAnsi="Bookman Old Style" w:cs="Courier New"/>
          <w:sz w:val="22"/>
          <w:lang w:val="es-ES" w:eastAsia="es-ES"/>
        </w:rPr>
      </w:pPr>
      <w:proofErr w:type="spellStart"/>
      <w:r w:rsidRPr="00090C2B">
        <w:rPr>
          <w:rFonts w:ascii="Bookman Old Style" w:hAnsi="Bookman Old Style" w:cs="Courier New"/>
          <w:sz w:val="22"/>
          <w:lang w:val="es-ES" w:eastAsia="es-ES"/>
        </w:rPr>
        <w:t>Organizacion</w:t>
      </w:r>
      <w:proofErr w:type="spellEnd"/>
      <w:r w:rsidRPr="00090C2B">
        <w:rPr>
          <w:rFonts w:ascii="Bookman Old Style" w:hAnsi="Bookman Old Style" w:cs="Courier New"/>
          <w:sz w:val="22"/>
          <w:lang w:val="es-ES" w:eastAsia="es-ES"/>
        </w:rPr>
        <w:t xml:space="preserve"> Mundial de la Salud. (2 de abril de 2018). (OMG). Obtenido de </w:t>
      </w:r>
      <w:hyperlink r:id="rId11" w:history="1">
        <w:r w:rsidRPr="00090C2B">
          <w:rPr>
            <w:rFonts w:ascii="Bookman Old Style" w:hAnsi="Bookman Old Style" w:cs="Courier New"/>
            <w:sz w:val="22"/>
            <w:lang w:val="es-ES" w:eastAsia="es-ES"/>
          </w:rPr>
          <w:t>https://www.who.int/es/news-room/fact-sheets/detail/autism-spectrum-disorders</w:t>
        </w:r>
      </w:hyperlink>
      <w:r w:rsidRPr="00090C2B">
        <w:rPr>
          <w:rFonts w:ascii="Bookman Old Style" w:hAnsi="Bookman Old Style" w:cs="Courier New"/>
          <w:sz w:val="22"/>
          <w:lang w:val="es-ES" w:eastAsia="es-ES"/>
        </w:rPr>
        <w:t>.</w:t>
      </w:r>
    </w:p>
    <w:p w:rsidR="00327B81" w:rsidRPr="00090C2B" w:rsidRDefault="00327B81" w:rsidP="00090C2B">
      <w:pPr>
        <w:pStyle w:val="Prrafodelista"/>
        <w:numPr>
          <w:ilvl w:val="0"/>
          <w:numId w:val="7"/>
        </w:numPr>
        <w:spacing w:after="120"/>
        <w:ind w:left="0" w:firstLine="0"/>
        <w:contextualSpacing w:val="0"/>
        <w:jc w:val="both"/>
        <w:rPr>
          <w:rFonts w:ascii="Bookman Old Style" w:hAnsi="Bookman Old Style" w:cs="Courier New"/>
          <w:sz w:val="22"/>
          <w:lang w:val="es-ES" w:eastAsia="es-ES"/>
        </w:rPr>
      </w:pPr>
      <w:proofErr w:type="spellStart"/>
      <w:r w:rsidRPr="00090C2B">
        <w:rPr>
          <w:rFonts w:ascii="Bookman Old Style" w:hAnsi="Bookman Old Style" w:cs="Courier New"/>
          <w:sz w:val="22"/>
          <w:lang w:val="es-ES" w:eastAsia="es-ES"/>
        </w:rPr>
        <w:t>Rios</w:t>
      </w:r>
      <w:proofErr w:type="spellEnd"/>
      <w:r w:rsidRPr="00090C2B">
        <w:rPr>
          <w:rFonts w:ascii="Bookman Old Style" w:hAnsi="Bookman Old Style" w:cs="Courier New"/>
          <w:sz w:val="22"/>
          <w:lang w:val="es-ES" w:eastAsia="es-ES"/>
        </w:rPr>
        <w:t>, M. (2009). LA INCLUSIÓN EN EL ÁREA DE EDUCACIÓN FÍSICA EN ESPAÑA. ANÁLISIS DE LAS BARRERAS PARA LA PARTIPACIÓN Y APRENDIZAJE Merche Ríos Hernández</w:t>
      </w:r>
      <w:r w:rsidR="00B74828">
        <w:rPr>
          <w:rFonts w:ascii="Bookman Old Style" w:hAnsi="Bookman Old Style" w:cs="Courier New"/>
          <w:sz w:val="22"/>
          <w:lang w:val="es-ES" w:eastAsia="es-ES"/>
        </w:rPr>
        <w:t xml:space="preserve"> </w:t>
      </w:r>
      <w:bookmarkStart w:id="0" w:name="_GoBack"/>
      <w:bookmarkEnd w:id="0"/>
      <w:r w:rsidRPr="00090C2B">
        <w:rPr>
          <w:rFonts w:ascii="Bookman Old Style" w:hAnsi="Bookman Old Style" w:cs="Courier New"/>
          <w:sz w:val="22"/>
          <w:lang w:val="es-ES" w:eastAsia="es-ES"/>
        </w:rPr>
        <w:t xml:space="preserve"> </w:t>
      </w:r>
      <w:proofErr w:type="gramStart"/>
      <w:r w:rsidRPr="00090C2B">
        <w:rPr>
          <w:rFonts w:ascii="Bookman Old Style" w:hAnsi="Bookman Old Style" w:cs="Courier New"/>
          <w:sz w:val="22"/>
          <w:lang w:val="es-ES" w:eastAsia="es-ES"/>
        </w:rPr>
        <w:t>49 .</w:t>
      </w:r>
      <w:proofErr w:type="gramEnd"/>
      <w:r w:rsidRPr="00090C2B">
        <w:rPr>
          <w:rFonts w:ascii="Bookman Old Style" w:hAnsi="Bookman Old Style" w:cs="Courier New"/>
          <w:sz w:val="22"/>
          <w:lang w:val="es-ES" w:eastAsia="es-ES"/>
        </w:rPr>
        <w:t xml:space="preserve"> Universidad de Barcelona. Ágora para la EF y el deporte, 9, 83-114.</w:t>
      </w:r>
    </w:p>
    <w:p w:rsidR="00327B81" w:rsidRPr="00DC3208" w:rsidRDefault="00327B81" w:rsidP="00090C2B">
      <w:pPr>
        <w:pStyle w:val="Prrafodelista"/>
        <w:widowControl w:val="0"/>
        <w:numPr>
          <w:ilvl w:val="0"/>
          <w:numId w:val="7"/>
        </w:numPr>
        <w:autoSpaceDE w:val="0"/>
        <w:autoSpaceDN w:val="0"/>
        <w:adjustRightInd w:val="0"/>
        <w:spacing w:after="120"/>
        <w:ind w:left="0" w:firstLine="0"/>
        <w:contextualSpacing w:val="0"/>
        <w:jc w:val="both"/>
        <w:rPr>
          <w:rFonts w:ascii="Bookman Old Style" w:hAnsi="Bookman Old Style" w:cs="Courier New"/>
          <w:sz w:val="22"/>
          <w:lang w:val="en-US" w:eastAsia="es-ES"/>
        </w:rPr>
      </w:pPr>
      <w:r w:rsidRPr="00DC3208">
        <w:rPr>
          <w:rFonts w:ascii="Bookman Old Style" w:hAnsi="Bookman Old Style" w:cs="Courier New"/>
          <w:sz w:val="22"/>
          <w:lang w:val="en-US" w:eastAsia="es-ES"/>
        </w:rPr>
        <w:t xml:space="preserve">Lang, R., </w:t>
      </w:r>
      <w:proofErr w:type="spellStart"/>
      <w:r w:rsidRPr="00DC3208">
        <w:rPr>
          <w:rFonts w:ascii="Bookman Old Style" w:hAnsi="Bookman Old Style" w:cs="Courier New"/>
          <w:sz w:val="22"/>
          <w:lang w:val="en-US" w:eastAsia="es-ES"/>
        </w:rPr>
        <w:t>Koegel</w:t>
      </w:r>
      <w:proofErr w:type="spellEnd"/>
      <w:r w:rsidRPr="00DC3208">
        <w:rPr>
          <w:rFonts w:ascii="Bookman Old Style" w:hAnsi="Bookman Old Style" w:cs="Courier New"/>
          <w:sz w:val="22"/>
          <w:lang w:val="en-US" w:eastAsia="es-ES"/>
        </w:rPr>
        <w:t xml:space="preserve">, L. K., </w:t>
      </w:r>
      <w:proofErr w:type="spellStart"/>
      <w:r w:rsidRPr="00DC3208">
        <w:rPr>
          <w:rFonts w:ascii="Bookman Old Style" w:hAnsi="Bookman Old Style" w:cs="Courier New"/>
          <w:sz w:val="22"/>
          <w:lang w:val="en-US" w:eastAsia="es-ES"/>
        </w:rPr>
        <w:t>Ashbaugh</w:t>
      </w:r>
      <w:proofErr w:type="spellEnd"/>
      <w:r w:rsidRPr="00DC3208">
        <w:rPr>
          <w:rFonts w:ascii="Bookman Old Style" w:hAnsi="Bookman Old Style" w:cs="Courier New"/>
          <w:sz w:val="22"/>
          <w:lang w:val="en-US" w:eastAsia="es-ES"/>
        </w:rPr>
        <w:t xml:space="preserve">, K., </w:t>
      </w:r>
      <w:proofErr w:type="spellStart"/>
      <w:r w:rsidRPr="00DC3208">
        <w:rPr>
          <w:rFonts w:ascii="Bookman Old Style" w:hAnsi="Bookman Old Style" w:cs="Courier New"/>
          <w:sz w:val="22"/>
          <w:lang w:val="en-US" w:eastAsia="es-ES"/>
        </w:rPr>
        <w:t>Regester</w:t>
      </w:r>
      <w:proofErr w:type="spellEnd"/>
      <w:r w:rsidRPr="00DC3208">
        <w:rPr>
          <w:rFonts w:ascii="Bookman Old Style" w:hAnsi="Bookman Old Style" w:cs="Courier New"/>
          <w:sz w:val="22"/>
          <w:lang w:val="en-US" w:eastAsia="es-ES"/>
        </w:rPr>
        <w:t xml:space="preserve">, A., </w:t>
      </w:r>
      <w:proofErr w:type="spellStart"/>
      <w:r w:rsidRPr="00DC3208">
        <w:rPr>
          <w:rFonts w:ascii="Bookman Old Style" w:hAnsi="Bookman Old Style" w:cs="Courier New"/>
          <w:sz w:val="22"/>
          <w:lang w:val="en-US" w:eastAsia="es-ES"/>
        </w:rPr>
        <w:t>Ence</w:t>
      </w:r>
      <w:proofErr w:type="spellEnd"/>
      <w:r w:rsidRPr="00DC3208">
        <w:rPr>
          <w:rFonts w:ascii="Bookman Old Style" w:hAnsi="Bookman Old Style" w:cs="Courier New"/>
          <w:sz w:val="22"/>
          <w:lang w:val="en-US" w:eastAsia="es-ES"/>
        </w:rPr>
        <w:t>, W., &amp; Smith, W. (2010). Physical exercise and individuals with autism spectrum disorders: A systematic review. Research in Autism Spectrum Disorders, 4(4), 565-576. https://doi.org/10.1016/j.rasd.2010.01.006</w:t>
      </w:r>
    </w:p>
    <w:p w:rsidR="00327B81" w:rsidRPr="00090C2B" w:rsidRDefault="00327B81" w:rsidP="00090C2B">
      <w:pPr>
        <w:pStyle w:val="Prrafodelista"/>
        <w:widowControl w:val="0"/>
        <w:numPr>
          <w:ilvl w:val="0"/>
          <w:numId w:val="7"/>
        </w:numPr>
        <w:autoSpaceDE w:val="0"/>
        <w:autoSpaceDN w:val="0"/>
        <w:adjustRightInd w:val="0"/>
        <w:spacing w:after="120"/>
        <w:ind w:left="0" w:firstLine="0"/>
        <w:contextualSpacing w:val="0"/>
        <w:jc w:val="both"/>
        <w:rPr>
          <w:rFonts w:ascii="Bookman Old Style" w:hAnsi="Bookman Old Style" w:cs="Courier New"/>
          <w:sz w:val="22"/>
          <w:lang w:val="es-ES" w:eastAsia="es-ES"/>
        </w:rPr>
      </w:pPr>
      <w:r w:rsidRPr="00090C2B">
        <w:rPr>
          <w:rFonts w:ascii="Bookman Old Style" w:hAnsi="Bookman Old Style" w:cs="Courier New"/>
          <w:sz w:val="22"/>
          <w:lang w:val="es-ES" w:eastAsia="es-ES"/>
        </w:rPr>
        <w:t>Ministerio de Educación del Ecuador. (2013). ACUERDO_295-13.pdf (p. 12). p. 12. Recuperado de http://educacion.gob.ec/wp-content/uploads/downloads/2013/08/ACUERDO_295-13.pdf</w:t>
      </w:r>
    </w:p>
    <w:p w:rsidR="00327B81" w:rsidRPr="00090C2B" w:rsidRDefault="00327B81" w:rsidP="00090C2B">
      <w:pPr>
        <w:pStyle w:val="Prrafodelista"/>
        <w:widowControl w:val="0"/>
        <w:numPr>
          <w:ilvl w:val="0"/>
          <w:numId w:val="7"/>
        </w:numPr>
        <w:autoSpaceDE w:val="0"/>
        <w:autoSpaceDN w:val="0"/>
        <w:adjustRightInd w:val="0"/>
        <w:spacing w:after="120"/>
        <w:ind w:left="0" w:firstLine="0"/>
        <w:contextualSpacing w:val="0"/>
        <w:jc w:val="both"/>
        <w:rPr>
          <w:rFonts w:ascii="Bookman Old Style" w:hAnsi="Bookman Old Style" w:cs="Courier New"/>
          <w:sz w:val="22"/>
          <w:lang w:val="es-ES" w:eastAsia="es-ES"/>
        </w:rPr>
      </w:pPr>
      <w:r w:rsidRPr="00090C2B">
        <w:rPr>
          <w:rFonts w:ascii="Bookman Old Style" w:hAnsi="Bookman Old Style" w:cs="Courier New"/>
          <w:sz w:val="22"/>
          <w:lang w:val="es-ES" w:eastAsia="es-ES"/>
        </w:rPr>
        <w:t>CONADIS. (s. f.). ART. 28. Recuperado de chrome-extension://dagcmkpagjlhakfdhnbomgmjdpkdklff/enhanced-reader.html?pdf=https%3A%2F%2Fwww.consejodiscapacidades.gob.ec%2Fwpcontent%2Fuploads%2Fdownloads%2F2014%2F02%2Fley_organica_discapacidades.pdf</w:t>
      </w:r>
    </w:p>
    <w:p w:rsidR="00327B81" w:rsidRPr="00090C2B" w:rsidRDefault="00327B81" w:rsidP="00090C2B">
      <w:pPr>
        <w:pStyle w:val="Prrafodelista"/>
        <w:numPr>
          <w:ilvl w:val="0"/>
          <w:numId w:val="7"/>
        </w:numPr>
        <w:spacing w:after="120"/>
        <w:ind w:left="0" w:firstLine="0"/>
        <w:contextualSpacing w:val="0"/>
        <w:jc w:val="both"/>
        <w:rPr>
          <w:rFonts w:ascii="Bookman Old Style" w:hAnsi="Bookman Old Style" w:cs="Courier New"/>
          <w:sz w:val="22"/>
          <w:lang w:val="es-ES" w:eastAsia="es-ES"/>
        </w:rPr>
      </w:pPr>
      <w:r w:rsidRPr="00090C2B">
        <w:rPr>
          <w:rFonts w:ascii="Bookman Old Style" w:hAnsi="Bookman Old Style" w:cs="Courier New"/>
          <w:sz w:val="22"/>
          <w:lang w:val="es-ES" w:eastAsia="es-ES"/>
        </w:rPr>
        <w:t>Ministerio de Educación del Ecuador. (2013). ACUERDO_295-13.pdf (p. 12). p. 12. Recuperado de http://educacion.gob.ec/wp-content/uploads/downloads/2013/08/ACUERDO_295-13.pdf</w:t>
      </w:r>
    </w:p>
    <w:p w:rsidR="00327B81" w:rsidRPr="00090C2B" w:rsidRDefault="00327B81" w:rsidP="00090C2B">
      <w:pPr>
        <w:pStyle w:val="Bibliografa"/>
        <w:numPr>
          <w:ilvl w:val="0"/>
          <w:numId w:val="7"/>
        </w:numPr>
        <w:spacing w:after="120" w:line="240" w:lineRule="auto"/>
        <w:ind w:left="0" w:firstLine="0"/>
        <w:jc w:val="both"/>
        <w:rPr>
          <w:rFonts w:ascii="Bookman Old Style" w:eastAsia="SimSun" w:hAnsi="Bookman Old Style" w:cs="Courier New"/>
          <w:szCs w:val="24"/>
          <w:lang w:val="es-ES" w:eastAsia="es-ES"/>
        </w:rPr>
      </w:pPr>
      <w:r w:rsidRPr="00090C2B">
        <w:rPr>
          <w:rFonts w:ascii="Bookman Old Style" w:eastAsia="SimSun" w:hAnsi="Bookman Old Style" w:cs="Courier New"/>
          <w:szCs w:val="24"/>
          <w:lang w:val="es-ES" w:eastAsia="es-ES"/>
        </w:rPr>
        <w:t>[15] Fernández-Hernández, CURRICULO DE EDUCACIÓN FÍSICA, ministerio de educación. (2016). quito: ministerio de educación. 36, 92-109</w:t>
      </w:r>
    </w:p>
    <w:p w:rsidR="00327B81" w:rsidRPr="00090C2B" w:rsidRDefault="00327B81" w:rsidP="00090C2B">
      <w:pPr>
        <w:pStyle w:val="Prrafodelista"/>
        <w:widowControl w:val="0"/>
        <w:numPr>
          <w:ilvl w:val="0"/>
          <w:numId w:val="7"/>
        </w:numPr>
        <w:autoSpaceDE w:val="0"/>
        <w:autoSpaceDN w:val="0"/>
        <w:adjustRightInd w:val="0"/>
        <w:spacing w:after="120"/>
        <w:ind w:left="0" w:firstLine="0"/>
        <w:contextualSpacing w:val="0"/>
        <w:jc w:val="both"/>
        <w:rPr>
          <w:rFonts w:ascii="Bookman Old Style" w:hAnsi="Bookman Old Style" w:cs="Courier New"/>
          <w:sz w:val="22"/>
          <w:lang w:val="es-ES" w:eastAsia="es-ES"/>
        </w:rPr>
      </w:pPr>
      <w:r w:rsidRPr="00090C2B">
        <w:rPr>
          <w:rFonts w:ascii="Bookman Old Style" w:hAnsi="Bookman Old Style" w:cs="Courier New"/>
          <w:sz w:val="22"/>
          <w:lang w:val="es-ES" w:eastAsia="es-ES"/>
        </w:rPr>
        <w:t>Díaz-</w:t>
      </w:r>
      <w:proofErr w:type="spellStart"/>
      <w:r w:rsidRPr="00090C2B">
        <w:rPr>
          <w:rFonts w:ascii="Bookman Old Style" w:hAnsi="Bookman Old Style" w:cs="Courier New"/>
          <w:sz w:val="22"/>
          <w:lang w:val="es-ES" w:eastAsia="es-ES"/>
        </w:rPr>
        <w:t>Atienza</w:t>
      </w:r>
      <w:proofErr w:type="spellEnd"/>
      <w:r w:rsidRPr="00090C2B">
        <w:rPr>
          <w:rFonts w:ascii="Bookman Old Style" w:hAnsi="Bookman Old Style" w:cs="Courier New"/>
          <w:sz w:val="22"/>
          <w:lang w:val="es-ES" w:eastAsia="es-ES"/>
        </w:rPr>
        <w:t xml:space="preserve">, F., García Pablos, C., &amp; Martín Romera, A. (2004). Diagnóstico precoz de los Trastornos Generalizados del Desarrollo. Revista de Psiquiatría y Psicología del Niño y del Adolescente, 4(2), 127-144. Recuperado de </w:t>
      </w:r>
      <w:hyperlink r:id="rId12" w:history="1">
        <w:r w:rsidRPr="00090C2B">
          <w:rPr>
            <w:rFonts w:ascii="Bookman Old Style" w:hAnsi="Bookman Old Style" w:cs="Courier New"/>
            <w:sz w:val="22"/>
            <w:lang w:val="es-ES" w:eastAsia="es-ES"/>
          </w:rPr>
          <w:t>http://psiquiatriainfantil.org/numero5/autismo.pdf</w:t>
        </w:r>
      </w:hyperlink>
    </w:p>
    <w:p w:rsidR="00327B81" w:rsidRPr="00090C2B" w:rsidRDefault="00327B81" w:rsidP="00090C2B">
      <w:pPr>
        <w:pStyle w:val="Prrafodelista"/>
        <w:widowControl w:val="0"/>
        <w:numPr>
          <w:ilvl w:val="0"/>
          <w:numId w:val="7"/>
        </w:numPr>
        <w:autoSpaceDE w:val="0"/>
        <w:autoSpaceDN w:val="0"/>
        <w:adjustRightInd w:val="0"/>
        <w:spacing w:after="120"/>
        <w:ind w:left="0" w:firstLine="0"/>
        <w:contextualSpacing w:val="0"/>
        <w:jc w:val="both"/>
        <w:rPr>
          <w:rFonts w:ascii="Bookman Old Style" w:hAnsi="Bookman Old Style" w:cs="Courier New"/>
          <w:sz w:val="22"/>
          <w:lang w:val="es-ES" w:eastAsia="es-ES"/>
        </w:rPr>
      </w:pPr>
      <w:r w:rsidRPr="00090C2B">
        <w:rPr>
          <w:rFonts w:ascii="Bookman Old Style" w:hAnsi="Bookman Old Style" w:cs="Courier New"/>
          <w:sz w:val="22"/>
          <w:lang w:val="es-ES" w:eastAsia="es-ES"/>
        </w:rPr>
        <w:t xml:space="preserve">[12] García, Á., &amp; García Vélez, A. (2018). Síndrome de asperger y educación física. </w:t>
      </w:r>
      <w:proofErr w:type="spellStart"/>
      <w:r w:rsidRPr="00090C2B">
        <w:rPr>
          <w:rFonts w:ascii="Bookman Old Style" w:hAnsi="Bookman Old Style" w:cs="Courier New"/>
          <w:sz w:val="22"/>
          <w:lang w:val="es-ES" w:eastAsia="es-ES"/>
        </w:rPr>
        <w:t>EmásF</w:t>
      </w:r>
      <w:proofErr w:type="spellEnd"/>
      <w:r w:rsidRPr="00090C2B">
        <w:rPr>
          <w:rFonts w:ascii="Bookman Old Style" w:hAnsi="Bookman Old Style" w:cs="Courier New"/>
          <w:sz w:val="22"/>
          <w:lang w:val="es-ES" w:eastAsia="es-ES"/>
        </w:rPr>
        <w:t>: revista digital de educación física, (50), 30-39.</w:t>
      </w:r>
    </w:p>
    <w:p w:rsidR="00327B81" w:rsidRPr="00090C2B" w:rsidRDefault="00327B81" w:rsidP="00090C2B">
      <w:pPr>
        <w:pStyle w:val="Prrafodelista"/>
        <w:widowControl w:val="0"/>
        <w:numPr>
          <w:ilvl w:val="0"/>
          <w:numId w:val="7"/>
        </w:numPr>
        <w:autoSpaceDE w:val="0"/>
        <w:autoSpaceDN w:val="0"/>
        <w:adjustRightInd w:val="0"/>
        <w:spacing w:after="120"/>
        <w:ind w:left="0" w:firstLine="0"/>
        <w:contextualSpacing w:val="0"/>
        <w:jc w:val="both"/>
        <w:rPr>
          <w:rFonts w:ascii="Bookman Old Style" w:hAnsi="Bookman Old Style" w:cs="Courier New"/>
          <w:sz w:val="22"/>
          <w:lang w:val="es-ES" w:eastAsia="es-ES"/>
        </w:rPr>
      </w:pPr>
      <w:r w:rsidRPr="00090C2B">
        <w:rPr>
          <w:rFonts w:ascii="Bookman Old Style" w:hAnsi="Bookman Old Style" w:cs="Courier New"/>
          <w:sz w:val="22"/>
          <w:lang w:val="es-ES" w:eastAsia="es-ES"/>
        </w:rPr>
        <w:t>[11] [13] Valenzuela, V., Martínez, S., Javier, B., &amp; Carlos, J. (2017). Síndrome de asperger y educación física: estrategias de intervención. 9(1), 1-14.</w:t>
      </w:r>
    </w:p>
    <w:p w:rsidR="00327B81" w:rsidRPr="00090C2B" w:rsidRDefault="00327B81" w:rsidP="00090C2B">
      <w:pPr>
        <w:pStyle w:val="Prrafodelista"/>
        <w:widowControl w:val="0"/>
        <w:autoSpaceDE w:val="0"/>
        <w:autoSpaceDN w:val="0"/>
        <w:adjustRightInd w:val="0"/>
        <w:spacing w:after="120"/>
        <w:ind w:left="0"/>
        <w:contextualSpacing w:val="0"/>
        <w:jc w:val="both"/>
        <w:rPr>
          <w:rFonts w:ascii="Bookman Old Style" w:hAnsi="Bookman Old Style" w:cs="Courier New"/>
          <w:sz w:val="22"/>
          <w:lang w:val="es-ES" w:eastAsia="es-ES"/>
        </w:rPr>
      </w:pPr>
      <w:r w:rsidRPr="00090C2B">
        <w:rPr>
          <w:rFonts w:ascii="Bookman Old Style" w:hAnsi="Bookman Old Style" w:cs="Courier New"/>
          <w:sz w:val="22"/>
          <w:lang w:val="es-ES" w:eastAsia="es-ES"/>
        </w:rPr>
        <w:t>[14] [16] Martín de Blas, M. (s. f.). El deporte como medio de socialización del alumnado con síndrome de asperger. 107.</w:t>
      </w:r>
    </w:p>
    <w:p w:rsidR="00327B81" w:rsidRPr="00090C2B" w:rsidRDefault="00327B81" w:rsidP="00090C2B">
      <w:pPr>
        <w:pStyle w:val="Prrafodelista"/>
        <w:widowControl w:val="0"/>
        <w:autoSpaceDE w:val="0"/>
        <w:autoSpaceDN w:val="0"/>
        <w:adjustRightInd w:val="0"/>
        <w:spacing w:after="120"/>
        <w:ind w:left="0"/>
        <w:contextualSpacing w:val="0"/>
        <w:jc w:val="both"/>
        <w:rPr>
          <w:rFonts w:ascii="Bookman Old Style" w:hAnsi="Bookman Old Style" w:cs="Courier New"/>
          <w:sz w:val="22"/>
          <w:lang w:val="es-ES" w:eastAsia="es-ES"/>
        </w:rPr>
      </w:pPr>
      <w:r w:rsidRPr="00090C2B">
        <w:rPr>
          <w:rFonts w:ascii="Bookman Old Style" w:hAnsi="Bookman Old Style" w:cs="Courier New"/>
          <w:sz w:val="22"/>
          <w:lang w:val="es-ES" w:eastAsia="es-ES"/>
        </w:rPr>
        <w:t>[17] Métodos científicos de observación en educación - Beatriz Peña Acuña - Google Libros. (</w:t>
      </w:r>
      <w:proofErr w:type="gramStart"/>
      <w:r w:rsidRPr="00090C2B">
        <w:rPr>
          <w:rFonts w:ascii="Bookman Old Style" w:hAnsi="Bookman Old Style" w:cs="Courier New"/>
          <w:sz w:val="22"/>
          <w:lang w:val="es-ES" w:eastAsia="es-ES"/>
        </w:rPr>
        <w:t>s</w:t>
      </w:r>
      <w:proofErr w:type="gramEnd"/>
      <w:r w:rsidRPr="00090C2B">
        <w:rPr>
          <w:rFonts w:ascii="Bookman Old Style" w:hAnsi="Bookman Old Style" w:cs="Courier New"/>
          <w:sz w:val="22"/>
          <w:lang w:val="es-ES" w:eastAsia="es-ES"/>
        </w:rPr>
        <w:t xml:space="preserve">. f.). Recuperado 16 de octubre de 2019, de </w:t>
      </w:r>
      <w:hyperlink r:id="rId13" w:anchor="v=onepage&amp;q&amp;f=false" w:history="1">
        <w:r w:rsidRPr="00090C2B">
          <w:rPr>
            <w:rFonts w:ascii="Bookman Old Style" w:hAnsi="Bookman Old Style" w:cs="Courier New"/>
            <w:sz w:val="22"/>
            <w:lang w:val="es-ES" w:eastAsia="es-ES"/>
          </w:rPr>
          <w:t>https://books.google.com.ec/books?id=1JXcMRQuAdQC&amp;printsec=frontcover&amp;hl=es&amp;source=gbs_ge_summary_r&amp;cad=0#v=onepage&amp;q&amp;f=false</w:t>
        </w:r>
      </w:hyperlink>
    </w:p>
    <w:p w:rsidR="00327B81" w:rsidRPr="00090C2B" w:rsidRDefault="00327B81" w:rsidP="00090C2B">
      <w:pPr>
        <w:pStyle w:val="Prrafodelista"/>
        <w:widowControl w:val="0"/>
        <w:numPr>
          <w:ilvl w:val="0"/>
          <w:numId w:val="8"/>
        </w:numPr>
        <w:autoSpaceDE w:val="0"/>
        <w:autoSpaceDN w:val="0"/>
        <w:adjustRightInd w:val="0"/>
        <w:spacing w:after="120"/>
        <w:ind w:left="0" w:firstLine="0"/>
        <w:contextualSpacing w:val="0"/>
        <w:jc w:val="both"/>
        <w:rPr>
          <w:rFonts w:ascii="Bookman Old Style" w:hAnsi="Bookman Old Style" w:cs="Courier New"/>
          <w:sz w:val="22"/>
          <w:lang w:val="es-ES" w:eastAsia="es-ES"/>
        </w:rPr>
      </w:pPr>
      <w:proofErr w:type="spellStart"/>
      <w:r w:rsidRPr="00090C2B">
        <w:rPr>
          <w:rFonts w:ascii="Bookman Old Style" w:hAnsi="Bookman Old Style" w:cs="Courier New"/>
          <w:sz w:val="22"/>
          <w:lang w:val="es-ES" w:eastAsia="es-ES"/>
        </w:rPr>
        <w:t>Cabrejo</w:t>
      </w:r>
      <w:proofErr w:type="spellEnd"/>
      <w:r w:rsidRPr="00090C2B">
        <w:rPr>
          <w:rFonts w:ascii="Bookman Old Style" w:hAnsi="Bookman Old Style" w:cs="Courier New"/>
          <w:sz w:val="22"/>
          <w:lang w:val="es-ES" w:eastAsia="es-ES"/>
        </w:rPr>
        <w:t xml:space="preserve">, Iris (25 de julio del 2013), </w:t>
      </w:r>
      <w:proofErr w:type="spellStart"/>
      <w:r w:rsidRPr="00090C2B">
        <w:rPr>
          <w:rFonts w:ascii="Bookman Old Style" w:hAnsi="Bookman Old Style" w:cs="Courier New"/>
          <w:sz w:val="22"/>
          <w:lang w:val="es-ES" w:eastAsia="es-ES"/>
        </w:rPr>
        <w:t>slideshare</w:t>
      </w:r>
      <w:proofErr w:type="spellEnd"/>
      <w:r w:rsidRPr="00090C2B">
        <w:rPr>
          <w:rFonts w:ascii="Bookman Old Style" w:hAnsi="Bookman Old Style" w:cs="Courier New"/>
          <w:sz w:val="22"/>
          <w:lang w:val="es-ES" w:eastAsia="es-ES"/>
        </w:rPr>
        <w:t xml:space="preserve">. Obtenido de </w:t>
      </w:r>
      <w:proofErr w:type="spellStart"/>
      <w:r w:rsidRPr="00090C2B">
        <w:rPr>
          <w:rFonts w:ascii="Bookman Old Style" w:hAnsi="Bookman Old Style" w:cs="Courier New"/>
          <w:sz w:val="22"/>
          <w:lang w:val="es-ES" w:eastAsia="es-ES"/>
        </w:rPr>
        <w:t>slideshare</w:t>
      </w:r>
      <w:proofErr w:type="spellEnd"/>
      <w:r w:rsidRPr="00090C2B">
        <w:rPr>
          <w:rFonts w:ascii="Bookman Old Style" w:hAnsi="Bookman Old Style" w:cs="Courier New"/>
          <w:sz w:val="22"/>
          <w:lang w:val="es-ES" w:eastAsia="es-ES"/>
        </w:rPr>
        <w:t>: htt://es.slideshare.net/icabrejosizquierdo/pauta-de-observación-de-aula-alumno</w:t>
      </w:r>
    </w:p>
    <w:p w:rsidR="00327B81" w:rsidRPr="00090C2B" w:rsidRDefault="00327B81" w:rsidP="00090C2B">
      <w:pPr>
        <w:pStyle w:val="Prrafodelista"/>
        <w:widowControl w:val="0"/>
        <w:numPr>
          <w:ilvl w:val="0"/>
          <w:numId w:val="8"/>
        </w:numPr>
        <w:autoSpaceDE w:val="0"/>
        <w:autoSpaceDN w:val="0"/>
        <w:adjustRightInd w:val="0"/>
        <w:spacing w:after="120"/>
        <w:ind w:left="0" w:firstLine="0"/>
        <w:contextualSpacing w:val="0"/>
        <w:jc w:val="both"/>
        <w:rPr>
          <w:rFonts w:ascii="Bookman Old Style" w:hAnsi="Bookman Old Style" w:cs="Courier New"/>
          <w:sz w:val="22"/>
          <w:lang w:val="es-ES" w:eastAsia="es-ES"/>
        </w:rPr>
      </w:pPr>
      <w:proofErr w:type="spellStart"/>
      <w:r w:rsidRPr="00090C2B">
        <w:rPr>
          <w:rFonts w:ascii="Bookman Old Style" w:hAnsi="Bookman Old Style" w:cs="Courier New"/>
          <w:sz w:val="22"/>
          <w:lang w:val="es-ES" w:eastAsia="es-ES"/>
        </w:rPr>
        <w:t>Cabrejo</w:t>
      </w:r>
      <w:proofErr w:type="spellEnd"/>
      <w:r w:rsidRPr="00090C2B">
        <w:rPr>
          <w:rFonts w:ascii="Bookman Old Style" w:hAnsi="Bookman Old Style" w:cs="Courier New"/>
          <w:sz w:val="22"/>
          <w:lang w:val="es-ES" w:eastAsia="es-ES"/>
        </w:rPr>
        <w:t xml:space="preserve">, Iris (25 de julio del 2013), </w:t>
      </w:r>
      <w:proofErr w:type="spellStart"/>
      <w:r w:rsidRPr="00090C2B">
        <w:rPr>
          <w:rFonts w:ascii="Bookman Old Style" w:hAnsi="Bookman Old Style" w:cs="Courier New"/>
          <w:sz w:val="22"/>
          <w:lang w:val="es-ES" w:eastAsia="es-ES"/>
        </w:rPr>
        <w:t>slideshare</w:t>
      </w:r>
      <w:proofErr w:type="spellEnd"/>
      <w:r w:rsidRPr="00090C2B">
        <w:rPr>
          <w:rFonts w:ascii="Bookman Old Style" w:hAnsi="Bookman Old Style" w:cs="Courier New"/>
          <w:sz w:val="22"/>
          <w:lang w:val="es-ES" w:eastAsia="es-ES"/>
        </w:rPr>
        <w:t xml:space="preserve">. Obtenido de </w:t>
      </w:r>
      <w:proofErr w:type="spellStart"/>
      <w:r w:rsidRPr="00090C2B">
        <w:rPr>
          <w:rFonts w:ascii="Bookman Old Style" w:hAnsi="Bookman Old Style" w:cs="Courier New"/>
          <w:sz w:val="22"/>
          <w:lang w:val="es-ES" w:eastAsia="es-ES"/>
        </w:rPr>
        <w:t>slideshare</w:t>
      </w:r>
      <w:proofErr w:type="spellEnd"/>
      <w:r w:rsidRPr="00090C2B">
        <w:rPr>
          <w:rFonts w:ascii="Bookman Old Style" w:hAnsi="Bookman Old Style" w:cs="Courier New"/>
          <w:sz w:val="22"/>
          <w:lang w:val="es-ES" w:eastAsia="es-ES"/>
        </w:rPr>
        <w:t>: htt://es.slideshare.net/icabrejosizquierdo/pauta-de-observación-de-aula-alumno</w:t>
      </w:r>
    </w:p>
    <w:p w:rsidR="00090C2B" w:rsidRDefault="00085B80" w:rsidP="00261BF2">
      <w:pPr>
        <w:autoSpaceDE w:val="0"/>
        <w:autoSpaceDN w:val="0"/>
        <w:adjustRightInd w:val="0"/>
        <w:spacing w:after="120"/>
        <w:jc w:val="both"/>
        <w:rPr>
          <w:rFonts w:ascii="Bookman Old Style" w:hAnsi="Bookman Old Style" w:cs="Arial"/>
          <w:lang w:val="pt-BR"/>
        </w:rPr>
      </w:pPr>
      <w:r w:rsidRPr="00261BF2">
        <w:rPr>
          <w:rFonts w:ascii="Bookman Old Style" w:hAnsi="Bookman Old Style" w:cs="Arial"/>
          <w:lang w:val="pt-BR"/>
        </w:rPr>
        <w:t xml:space="preserve"> </w:t>
      </w:r>
    </w:p>
    <w:p w:rsidR="00090C2B" w:rsidRDefault="00090C2B">
      <w:pPr>
        <w:rPr>
          <w:rFonts w:ascii="Bookman Old Style" w:hAnsi="Bookman Old Style" w:cs="Arial"/>
          <w:lang w:val="pt-BR"/>
        </w:rPr>
      </w:pPr>
      <w:r>
        <w:rPr>
          <w:rFonts w:ascii="Bookman Old Style" w:hAnsi="Bookman Old Style" w:cs="Arial"/>
          <w:lang w:val="pt-BR"/>
        </w:rPr>
        <w:br w:type="page"/>
      </w:r>
    </w:p>
    <w:p w:rsidR="00FD6100" w:rsidRPr="00261BF2" w:rsidRDefault="00FD6100" w:rsidP="00261BF2">
      <w:pPr>
        <w:autoSpaceDE w:val="0"/>
        <w:autoSpaceDN w:val="0"/>
        <w:adjustRightInd w:val="0"/>
        <w:spacing w:after="120"/>
        <w:jc w:val="both"/>
        <w:rPr>
          <w:rFonts w:ascii="Bookman Old Style" w:hAnsi="Bookman Old Style"/>
        </w:rPr>
      </w:pPr>
    </w:p>
    <w:sectPr w:rsidR="00FD6100" w:rsidRPr="00261BF2" w:rsidSect="00B74828">
      <w:headerReference w:type="even" r:id="rId14"/>
      <w:headerReference w:type="default" r:id="rId15"/>
      <w:footerReference w:type="even" r:id="rId16"/>
      <w:footerReference w:type="default" r:id="rId17"/>
      <w:headerReference w:type="first" r:id="rId18"/>
      <w:footerReference w:type="first" r:id="rId19"/>
      <w:pgSz w:w="12242" w:h="15842" w:code="1"/>
      <w:pgMar w:top="1418" w:right="851" w:bottom="1418" w:left="851" w:header="709" w:footer="709" w:gutter="567"/>
      <w:pgNumType w:start="1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0FC" w:rsidRDefault="00E930FC">
      <w:r>
        <w:separator/>
      </w:r>
    </w:p>
  </w:endnote>
  <w:endnote w:type="continuationSeparator" w:id="0">
    <w:p w:rsidR="00E930FC" w:rsidRDefault="00E93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 w:name="等线 Light">
    <w:panose1 w:val="00000000000000000000"/>
    <w:charset w:val="80"/>
    <w:family w:val="roman"/>
    <w:notTrueType/>
    <w:pitch w:val="default"/>
  </w:font>
  <w:font w:name="Trade Gothic LT Std Bold">
    <w:altName w:val="Trade Gothic LT Std 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Liberation Serif">
    <w:altName w:val="Times New Roman"/>
    <w:charset w:val="01"/>
    <w:family w:val="roman"/>
    <w:pitch w:val="variable"/>
  </w:font>
  <w:font w:name="DejaVu Sans Condensed">
    <w:panose1 w:val="00000000000000000000"/>
    <w:charset w:val="00"/>
    <w:family w:val="roman"/>
    <w:notTrueType/>
    <w:pitch w:val="default"/>
  </w:font>
  <w:font w:name="FreeSans">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624"/>
      <w:gridCol w:w="9579"/>
    </w:tblGrid>
    <w:tr w:rsidR="00F81EAE" w:rsidTr="001A369F">
      <w:tc>
        <w:tcPr>
          <w:tcW w:w="306" w:type="pct"/>
          <w:tcBorders>
            <w:top w:val="single" w:sz="4" w:space="0" w:color="943634"/>
          </w:tcBorders>
          <w:shd w:val="clear" w:color="auto" w:fill="E36C0A"/>
        </w:tcPr>
        <w:p w:rsidR="00F81EAE" w:rsidRPr="00A20C40" w:rsidRDefault="00F81EAE" w:rsidP="001C4276">
          <w:pPr>
            <w:pStyle w:val="Piedepgina"/>
            <w:jc w:val="right"/>
            <w:rPr>
              <w:b/>
              <w:color w:val="FFFFFF"/>
              <w:sz w:val="20"/>
              <w:szCs w:val="20"/>
            </w:rPr>
          </w:pPr>
          <w:r w:rsidRPr="00A20C40">
            <w:rPr>
              <w:b/>
              <w:sz w:val="20"/>
              <w:szCs w:val="20"/>
            </w:rPr>
            <w:fldChar w:fldCharType="begin"/>
          </w:r>
          <w:r w:rsidRPr="00A20C40">
            <w:rPr>
              <w:b/>
              <w:sz w:val="20"/>
              <w:szCs w:val="20"/>
            </w:rPr>
            <w:instrText xml:space="preserve"> PAGE   \* MERGEFORMAT </w:instrText>
          </w:r>
          <w:r w:rsidRPr="00A20C40">
            <w:rPr>
              <w:b/>
              <w:sz w:val="20"/>
              <w:szCs w:val="20"/>
            </w:rPr>
            <w:fldChar w:fldCharType="separate"/>
          </w:r>
          <w:r w:rsidR="001D5F03" w:rsidRPr="001D5F03">
            <w:rPr>
              <w:b/>
              <w:noProof/>
              <w:color w:val="FFFFFF"/>
              <w:sz w:val="20"/>
              <w:szCs w:val="20"/>
            </w:rPr>
            <w:t>32</w:t>
          </w:r>
          <w:r w:rsidRPr="00A20C40">
            <w:rPr>
              <w:b/>
              <w:sz w:val="20"/>
              <w:szCs w:val="20"/>
            </w:rPr>
            <w:fldChar w:fldCharType="end"/>
          </w:r>
        </w:p>
      </w:tc>
      <w:tc>
        <w:tcPr>
          <w:tcW w:w="4694" w:type="pct"/>
          <w:tcBorders>
            <w:top w:val="single" w:sz="4" w:space="0" w:color="auto"/>
          </w:tcBorders>
        </w:tcPr>
        <w:p w:rsidR="00F81EAE" w:rsidRPr="00A20C40" w:rsidRDefault="00F81EAE" w:rsidP="00435F4F">
          <w:pPr>
            <w:pStyle w:val="Piedepgina"/>
            <w:rPr>
              <w:sz w:val="20"/>
              <w:szCs w:val="20"/>
            </w:rPr>
          </w:pPr>
          <w:r w:rsidRPr="006B52F5">
            <w:rPr>
              <w:sz w:val="20"/>
              <w:szCs w:val="20"/>
            </w:rPr>
            <w:t xml:space="preserve"> </w:t>
          </w:r>
          <w:r w:rsidR="002800E8">
            <w:rPr>
              <w:sz w:val="20"/>
              <w:szCs w:val="20"/>
            </w:rPr>
            <w:t>Facultad de Filosofía, Letras y Ciencias de la Educación</w:t>
          </w:r>
          <w:r w:rsidR="00435F4F">
            <w:rPr>
              <w:sz w:val="20"/>
              <w:szCs w:val="20"/>
            </w:rPr>
            <w:t xml:space="preserve">. Universidad Técnica de Manabí. </w:t>
          </w:r>
          <w:r w:rsidR="002800E8">
            <w:rPr>
              <w:sz w:val="20"/>
              <w:szCs w:val="20"/>
            </w:rPr>
            <w:t>ECUADOR</w:t>
          </w:r>
          <w:r w:rsidR="00435F4F">
            <w:rPr>
              <w:sz w:val="20"/>
              <w:szCs w:val="20"/>
            </w:rPr>
            <w:t>.</w:t>
          </w:r>
        </w:p>
      </w:tc>
    </w:tr>
  </w:tbl>
  <w:p w:rsidR="00F81EAE" w:rsidRDefault="00F81EAE" w:rsidP="001C4276">
    <w:pPr>
      <w:pStyle w:val="Piedepgina"/>
    </w:pPr>
  </w:p>
  <w:p w:rsidR="00F81EAE" w:rsidRDefault="00F81EA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579"/>
      <w:gridCol w:w="624"/>
    </w:tblGrid>
    <w:tr w:rsidR="00F81EAE" w:rsidRPr="002C2BCA" w:rsidTr="001A369F">
      <w:tc>
        <w:tcPr>
          <w:tcW w:w="4694" w:type="pct"/>
          <w:tcBorders>
            <w:top w:val="single" w:sz="4" w:space="0" w:color="000000"/>
          </w:tcBorders>
        </w:tcPr>
        <w:p w:rsidR="00F81EAE" w:rsidRPr="00A20C40" w:rsidRDefault="00261BF2" w:rsidP="00BA040C">
          <w:pPr>
            <w:pStyle w:val="Piedepgina"/>
            <w:rPr>
              <w:sz w:val="20"/>
              <w:szCs w:val="20"/>
            </w:rPr>
          </w:pPr>
          <w:r>
            <w:rPr>
              <w:sz w:val="20"/>
              <w:szCs w:val="20"/>
            </w:rPr>
            <w:t>Vol. V. Año 2020. Número 1, Enero-Marzo</w:t>
          </w:r>
        </w:p>
      </w:tc>
      <w:tc>
        <w:tcPr>
          <w:tcW w:w="306" w:type="pct"/>
          <w:tcBorders>
            <w:top w:val="single" w:sz="4" w:space="0" w:color="C0504D"/>
          </w:tcBorders>
          <w:shd w:val="clear" w:color="auto" w:fill="E36C0A"/>
        </w:tcPr>
        <w:p w:rsidR="00F81EAE" w:rsidRPr="00C14DA6" w:rsidRDefault="00F81EAE" w:rsidP="001C4276">
          <w:pPr>
            <w:pStyle w:val="Encabezado"/>
            <w:jc w:val="right"/>
            <w:rPr>
              <w:b/>
              <w:color w:val="FFFFFF"/>
              <w:sz w:val="20"/>
              <w:szCs w:val="20"/>
            </w:rPr>
          </w:pPr>
          <w:r w:rsidRPr="00C14DA6">
            <w:rPr>
              <w:b/>
              <w:color w:val="FFFFFF"/>
              <w:sz w:val="20"/>
              <w:szCs w:val="20"/>
            </w:rPr>
            <w:fldChar w:fldCharType="begin"/>
          </w:r>
          <w:r w:rsidRPr="00C14DA6">
            <w:rPr>
              <w:b/>
              <w:color w:val="FFFFFF"/>
              <w:sz w:val="20"/>
              <w:szCs w:val="20"/>
            </w:rPr>
            <w:instrText xml:space="preserve"> PAGE   \* MERGEFORMAT </w:instrText>
          </w:r>
          <w:r w:rsidRPr="00C14DA6">
            <w:rPr>
              <w:b/>
              <w:color w:val="FFFFFF"/>
              <w:sz w:val="20"/>
              <w:szCs w:val="20"/>
            </w:rPr>
            <w:fldChar w:fldCharType="separate"/>
          </w:r>
          <w:r w:rsidR="001D5F03">
            <w:rPr>
              <w:b/>
              <w:noProof/>
              <w:color w:val="FFFFFF"/>
              <w:sz w:val="20"/>
              <w:szCs w:val="20"/>
            </w:rPr>
            <w:t>31</w:t>
          </w:r>
          <w:r w:rsidRPr="00C14DA6">
            <w:rPr>
              <w:b/>
              <w:color w:val="FFFFFF"/>
              <w:sz w:val="20"/>
              <w:szCs w:val="20"/>
            </w:rPr>
            <w:fldChar w:fldCharType="end"/>
          </w:r>
        </w:p>
      </w:tc>
    </w:tr>
  </w:tbl>
  <w:p w:rsidR="00F81EAE" w:rsidRDefault="00F81EAE" w:rsidP="001C4276">
    <w:pPr>
      <w:pStyle w:val="Piedepgina"/>
    </w:pPr>
  </w:p>
  <w:p w:rsidR="00F81EAE" w:rsidRDefault="00F81EA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579"/>
      <w:gridCol w:w="624"/>
    </w:tblGrid>
    <w:tr w:rsidR="005A17A2" w:rsidRPr="002C2BCA" w:rsidTr="001A369F">
      <w:tc>
        <w:tcPr>
          <w:tcW w:w="4694" w:type="pct"/>
          <w:tcBorders>
            <w:top w:val="single" w:sz="4" w:space="0" w:color="000000"/>
          </w:tcBorders>
        </w:tcPr>
        <w:p w:rsidR="005A17A2" w:rsidRPr="00A20C40" w:rsidRDefault="00261BF2" w:rsidP="00BA040C">
          <w:pPr>
            <w:pStyle w:val="Piedepgina"/>
            <w:rPr>
              <w:sz w:val="20"/>
              <w:szCs w:val="20"/>
            </w:rPr>
          </w:pPr>
          <w:r>
            <w:rPr>
              <w:sz w:val="20"/>
              <w:szCs w:val="20"/>
            </w:rPr>
            <w:t>Vol. V. Año 2020. Número 1, Enero-Marzo</w:t>
          </w:r>
        </w:p>
      </w:tc>
      <w:tc>
        <w:tcPr>
          <w:tcW w:w="306" w:type="pct"/>
          <w:tcBorders>
            <w:top w:val="single" w:sz="4" w:space="0" w:color="C0504D"/>
          </w:tcBorders>
          <w:shd w:val="clear" w:color="auto" w:fill="E36C0A"/>
        </w:tcPr>
        <w:p w:rsidR="005A17A2" w:rsidRPr="00C14DA6" w:rsidRDefault="005A17A2" w:rsidP="001A369F">
          <w:pPr>
            <w:pStyle w:val="Encabezado"/>
            <w:jc w:val="right"/>
            <w:rPr>
              <w:b/>
              <w:color w:val="FFFFFF"/>
              <w:sz w:val="20"/>
              <w:szCs w:val="20"/>
            </w:rPr>
          </w:pPr>
          <w:r w:rsidRPr="00C14DA6">
            <w:rPr>
              <w:b/>
              <w:color w:val="FFFFFF"/>
              <w:sz w:val="20"/>
              <w:szCs w:val="20"/>
            </w:rPr>
            <w:fldChar w:fldCharType="begin"/>
          </w:r>
          <w:r w:rsidRPr="00C14DA6">
            <w:rPr>
              <w:b/>
              <w:color w:val="FFFFFF"/>
              <w:sz w:val="20"/>
              <w:szCs w:val="20"/>
            </w:rPr>
            <w:instrText xml:space="preserve"> PAGE   \* MERGEFORMAT </w:instrText>
          </w:r>
          <w:r w:rsidRPr="00C14DA6">
            <w:rPr>
              <w:b/>
              <w:color w:val="FFFFFF"/>
              <w:sz w:val="20"/>
              <w:szCs w:val="20"/>
            </w:rPr>
            <w:fldChar w:fldCharType="separate"/>
          </w:r>
          <w:r w:rsidR="001D5F03">
            <w:rPr>
              <w:b/>
              <w:noProof/>
              <w:color w:val="FFFFFF"/>
              <w:sz w:val="20"/>
              <w:szCs w:val="20"/>
            </w:rPr>
            <w:t>19</w:t>
          </w:r>
          <w:r w:rsidRPr="00C14DA6">
            <w:rPr>
              <w:b/>
              <w:color w:val="FFFFFF"/>
              <w:sz w:val="20"/>
              <w:szCs w:val="20"/>
            </w:rPr>
            <w:fldChar w:fldCharType="end"/>
          </w:r>
        </w:p>
      </w:tc>
    </w:tr>
  </w:tbl>
  <w:p w:rsidR="005A17A2" w:rsidRDefault="005A17A2" w:rsidP="005A17A2">
    <w:pPr>
      <w:pStyle w:val="Piedepgina"/>
    </w:pPr>
  </w:p>
  <w:p w:rsidR="001A369F" w:rsidRDefault="001A369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0FC" w:rsidRDefault="00E930FC">
      <w:r>
        <w:separator/>
      </w:r>
    </w:p>
  </w:footnote>
  <w:footnote w:type="continuationSeparator" w:id="0">
    <w:p w:rsidR="00E930FC" w:rsidRDefault="00E930FC">
      <w:r>
        <w:continuationSeparator/>
      </w:r>
    </w:p>
  </w:footnote>
  <w:footnote w:id="1">
    <w:p w:rsidR="00801B76" w:rsidRPr="00801B76" w:rsidRDefault="00821217" w:rsidP="00801B76">
      <w:pPr>
        <w:pStyle w:val="Default"/>
        <w:jc w:val="both"/>
        <w:rPr>
          <w:sz w:val="20"/>
          <w:szCs w:val="20"/>
        </w:rPr>
      </w:pPr>
      <w:r w:rsidRPr="00801B76">
        <w:rPr>
          <w:rStyle w:val="Refdenotaalpie"/>
          <w:sz w:val="20"/>
          <w:szCs w:val="20"/>
        </w:rPr>
        <w:footnoteRef/>
      </w:r>
      <w:r w:rsidR="00DC3208">
        <w:rPr>
          <w:sz w:val="20"/>
          <w:szCs w:val="20"/>
        </w:rPr>
        <w:t xml:space="preserve"> </w:t>
      </w:r>
      <w:r w:rsidR="00801B76" w:rsidRPr="00801B76">
        <w:rPr>
          <w:sz w:val="20"/>
          <w:szCs w:val="20"/>
        </w:rPr>
        <w:t>Licenciada en Ciencias de la Edu</w:t>
      </w:r>
      <w:r w:rsidR="00931775">
        <w:rPr>
          <w:sz w:val="20"/>
          <w:szCs w:val="20"/>
        </w:rPr>
        <w:t xml:space="preserve">cación mención Educación Física. </w:t>
      </w:r>
      <w:r w:rsidR="00931775" w:rsidRPr="00801B76">
        <w:rPr>
          <w:sz w:val="20"/>
          <w:szCs w:val="20"/>
        </w:rPr>
        <w:t>Profesora Titular de la Unidad Educativa Fiscal Olmedo</w:t>
      </w:r>
      <w:r w:rsidR="00931775">
        <w:rPr>
          <w:sz w:val="20"/>
          <w:szCs w:val="20"/>
        </w:rPr>
        <w:t xml:space="preserve">. Estudiante de la Maestría en Cultura Física. Instituto de Postgrado. </w:t>
      </w:r>
      <w:r w:rsidR="00801B76" w:rsidRPr="00801B76">
        <w:rPr>
          <w:sz w:val="20"/>
          <w:szCs w:val="20"/>
        </w:rPr>
        <w:t xml:space="preserve">Universidad </w:t>
      </w:r>
      <w:r w:rsidR="00931775">
        <w:rPr>
          <w:sz w:val="20"/>
          <w:szCs w:val="20"/>
        </w:rPr>
        <w:t xml:space="preserve">Técnica </w:t>
      </w:r>
      <w:r w:rsidR="00801B76" w:rsidRPr="00801B76">
        <w:rPr>
          <w:sz w:val="20"/>
          <w:szCs w:val="20"/>
        </w:rPr>
        <w:t>de</w:t>
      </w:r>
      <w:r w:rsidR="00931775">
        <w:rPr>
          <w:sz w:val="20"/>
          <w:szCs w:val="20"/>
        </w:rPr>
        <w:br/>
        <w:t xml:space="preserve">Manabí. </w:t>
      </w:r>
      <w:r w:rsidR="00801B76" w:rsidRPr="00801B76">
        <w:rPr>
          <w:sz w:val="20"/>
          <w:szCs w:val="20"/>
        </w:rPr>
        <w:t xml:space="preserve">Ecuador. </w:t>
      </w:r>
    </w:p>
  </w:footnote>
  <w:footnote w:id="2">
    <w:p w:rsidR="00821217" w:rsidRPr="00801B76" w:rsidRDefault="00821217" w:rsidP="00801B76">
      <w:pPr>
        <w:pStyle w:val="Default"/>
        <w:jc w:val="both"/>
        <w:rPr>
          <w:sz w:val="20"/>
          <w:szCs w:val="20"/>
        </w:rPr>
      </w:pPr>
      <w:r w:rsidRPr="00801B76">
        <w:rPr>
          <w:rStyle w:val="Refdenotaalpie"/>
          <w:sz w:val="20"/>
          <w:szCs w:val="20"/>
        </w:rPr>
        <w:footnoteRef/>
      </w:r>
      <w:r w:rsidRPr="00801B76">
        <w:rPr>
          <w:sz w:val="20"/>
          <w:szCs w:val="20"/>
        </w:rPr>
        <w:t xml:space="preserve"> </w:t>
      </w:r>
      <w:r w:rsidR="00801B76" w:rsidRPr="00801B76">
        <w:rPr>
          <w:sz w:val="20"/>
          <w:szCs w:val="20"/>
        </w:rPr>
        <w:t>Doctora en Pedagogía</w:t>
      </w:r>
      <w:r w:rsidR="0068240C">
        <w:rPr>
          <w:sz w:val="20"/>
          <w:szCs w:val="20"/>
        </w:rPr>
        <w:t xml:space="preserve">, especialidad </w:t>
      </w:r>
      <w:r w:rsidR="00801B76" w:rsidRPr="00801B76">
        <w:rPr>
          <w:sz w:val="20"/>
          <w:szCs w:val="20"/>
        </w:rPr>
        <w:t xml:space="preserve">Educación Física y Entrenamiento Deportivo, graduada en la Beijing Sport </w:t>
      </w:r>
      <w:proofErr w:type="spellStart"/>
      <w:r w:rsidR="00801B76" w:rsidRPr="00801B76">
        <w:rPr>
          <w:sz w:val="20"/>
          <w:szCs w:val="20"/>
        </w:rPr>
        <w:t>University</w:t>
      </w:r>
      <w:proofErr w:type="spellEnd"/>
      <w:r w:rsidR="00801B76" w:rsidRPr="00801B76">
        <w:rPr>
          <w:sz w:val="20"/>
          <w:szCs w:val="20"/>
        </w:rPr>
        <w:t xml:space="preserve">, R.P. China. Profesora Titular de la Universidad Técnica de Manabí, Ecuador. E-mail: </w:t>
      </w:r>
      <w:hyperlink r:id="rId1" w:history="1">
        <w:r w:rsidR="00801B76" w:rsidRPr="00801B76">
          <w:rPr>
            <w:rStyle w:val="Hipervnculo"/>
            <w:sz w:val="20"/>
            <w:szCs w:val="20"/>
          </w:rPr>
          <w:t>eaguilar@utm.edu.ec</w:t>
        </w:r>
      </w:hyperlink>
    </w:p>
    <w:p w:rsidR="00801B76" w:rsidRPr="00801B76" w:rsidRDefault="00801B76" w:rsidP="00801B76">
      <w:pPr>
        <w:pStyle w:val="Default"/>
        <w:jc w:val="both"/>
        <w:rPr>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EAE" w:rsidRDefault="00F81EAE" w:rsidP="001C4276">
    <w:pPr>
      <w:pStyle w:val="Encabezado"/>
      <w:jc w:val="right"/>
    </w:pPr>
  </w:p>
  <w:p w:rsidR="00F81EAE" w:rsidRPr="00261BF2" w:rsidRDefault="00F20E2B" w:rsidP="00FD68FF">
    <w:pPr>
      <w:pStyle w:val="Encabezado"/>
      <w:pBdr>
        <w:top w:val="single" w:sz="6" w:space="1" w:color="auto"/>
        <w:bottom w:val="single" w:sz="6" w:space="1" w:color="auto"/>
      </w:pBdr>
      <w:tabs>
        <w:tab w:val="left" w:pos="6341"/>
        <w:tab w:val="right" w:pos="9406"/>
      </w:tabs>
      <w:jc w:val="right"/>
      <w:rPr>
        <w:sz w:val="20"/>
        <w:szCs w:val="20"/>
      </w:rPr>
    </w:pPr>
    <w:r w:rsidRPr="00261BF2">
      <w:rPr>
        <w:sz w:val="20"/>
        <w:szCs w:val="20"/>
      </w:rPr>
      <w:t xml:space="preserve">Diana Carolina Alonzo </w:t>
    </w:r>
    <w:proofErr w:type="spellStart"/>
    <w:r w:rsidRPr="00261BF2">
      <w:rPr>
        <w:sz w:val="20"/>
        <w:szCs w:val="20"/>
      </w:rPr>
      <w:t>Indarte</w:t>
    </w:r>
    <w:proofErr w:type="spellEnd"/>
    <w:r w:rsidR="00BA040C" w:rsidRPr="00261BF2">
      <w:rPr>
        <w:sz w:val="20"/>
        <w:szCs w:val="20"/>
        <w:lang w:val="pt-PT"/>
      </w:rPr>
      <w:t xml:space="preserve">, </w:t>
    </w:r>
    <w:r w:rsidRPr="00261BF2">
      <w:rPr>
        <w:sz w:val="20"/>
        <w:szCs w:val="20"/>
      </w:rPr>
      <w:t>Elva Katherine Aguilar Morocho</w:t>
    </w:r>
  </w:p>
  <w:p w:rsidR="00F81EAE" w:rsidRPr="00FD68FF" w:rsidRDefault="00F81EAE" w:rsidP="001C4276">
    <w:pPr>
      <w:pStyle w:val="Encabezado"/>
      <w:jc w:val="right"/>
      <w:rPr>
        <w:lang w:val="pt-P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EAE" w:rsidRPr="00D60890" w:rsidRDefault="00435F4F" w:rsidP="00D60890">
    <w:pPr>
      <w:pStyle w:val="Ttulo1"/>
      <w:spacing w:before="0" w:beforeAutospacing="0" w:after="0" w:afterAutospacing="0"/>
      <w:rPr>
        <w:b w:val="0"/>
        <w:sz w:val="20"/>
        <w:szCs w:val="20"/>
      </w:rPr>
    </w:pPr>
    <w:r w:rsidRPr="00D60890">
      <w:rPr>
        <w:b w:val="0"/>
        <w:sz w:val="20"/>
        <w:szCs w:val="20"/>
      </w:rPr>
      <w:t xml:space="preserve">Revista </w:t>
    </w:r>
    <w:proofErr w:type="spellStart"/>
    <w:r w:rsidRPr="00D60890">
      <w:rPr>
        <w:b w:val="0"/>
        <w:sz w:val="20"/>
        <w:szCs w:val="20"/>
      </w:rPr>
      <w:t>Cognosis</w:t>
    </w:r>
    <w:proofErr w:type="spellEnd"/>
    <w:r w:rsidRPr="00D60890">
      <w:rPr>
        <w:b w:val="0"/>
        <w:sz w:val="20"/>
        <w:szCs w:val="20"/>
      </w:rPr>
      <w:t xml:space="preserve">. Revista de Filosofía, Letras y Ciencias de la Educación </w:t>
    </w:r>
    <w:r w:rsidR="00F81EAE" w:rsidRPr="00D60890">
      <w:rPr>
        <w:b w:val="0"/>
        <w:sz w:val="20"/>
        <w:szCs w:val="20"/>
      </w:rPr>
      <w:t xml:space="preserve">   </w:t>
    </w:r>
    <w:r w:rsidR="00D60890" w:rsidRPr="00D60890">
      <w:rPr>
        <w:b w:val="0"/>
        <w:sz w:val="20"/>
        <w:szCs w:val="20"/>
      </w:rPr>
      <w:t xml:space="preserve">                             </w:t>
    </w:r>
    <w:r w:rsidR="00F81EAE" w:rsidRPr="00D60890">
      <w:rPr>
        <w:b w:val="0"/>
        <w:sz w:val="20"/>
        <w:szCs w:val="20"/>
      </w:rPr>
      <w:t xml:space="preserve">  </w:t>
    </w:r>
    <w:r w:rsidR="00D60890">
      <w:rPr>
        <w:b w:val="0"/>
        <w:sz w:val="20"/>
        <w:szCs w:val="20"/>
      </w:rPr>
      <w:t xml:space="preserve">       </w:t>
    </w:r>
    <w:r w:rsidR="006B0C38">
      <w:rPr>
        <w:b w:val="0"/>
        <w:sz w:val="20"/>
        <w:szCs w:val="20"/>
      </w:rPr>
      <w:t xml:space="preserve">            </w:t>
    </w:r>
    <w:r w:rsidR="00F81EAE" w:rsidRPr="00D60890">
      <w:rPr>
        <w:b w:val="0"/>
        <w:sz w:val="20"/>
        <w:szCs w:val="20"/>
      </w:rPr>
      <w:t xml:space="preserve">ISSN </w:t>
    </w:r>
    <w:hyperlink r:id="rId1" w:history="1">
      <w:r w:rsidR="00D60890" w:rsidRPr="00535AA9">
        <w:rPr>
          <w:rStyle w:val="Hipervnculo"/>
          <w:b w:val="0"/>
          <w:color w:val="000000"/>
          <w:sz w:val="20"/>
          <w:u w:val="none"/>
        </w:rPr>
        <w:t>2588-0578</w:t>
      </w:r>
    </w:hyperlink>
  </w:p>
  <w:p w:rsidR="00F81EAE" w:rsidRPr="00261BF2" w:rsidRDefault="00261BF2" w:rsidP="001C4276">
    <w:pPr>
      <w:pStyle w:val="Encabezado"/>
      <w:pBdr>
        <w:top w:val="single" w:sz="6" w:space="1" w:color="auto"/>
        <w:bottom w:val="single" w:sz="6" w:space="1" w:color="auto"/>
      </w:pBdr>
      <w:jc w:val="both"/>
      <w:rPr>
        <w:sz w:val="6"/>
        <w:szCs w:val="20"/>
      </w:rPr>
    </w:pPr>
    <w:r w:rsidRPr="00261BF2">
      <w:rPr>
        <w:rFonts w:eastAsia="Times New Roman"/>
        <w:sz w:val="20"/>
        <w:szCs w:val="28"/>
        <w:lang w:val="es-EC"/>
      </w:rPr>
      <w:t>ESTRATEGIA INCLUSIVA PARA NIÑOS CON SÍNDROME DE ASPERGER EN EDUCACIÓN FÍSICA</w:t>
    </w:r>
  </w:p>
  <w:p w:rsidR="00F81EAE" w:rsidRDefault="00F81EAE" w:rsidP="001C4276">
    <w:pPr>
      <w:pStyle w:val="Encabezado"/>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7A2" w:rsidRDefault="003F1C5D" w:rsidP="00FD2F5C">
    <w:pPr>
      <w:pStyle w:val="Encabezado"/>
      <w:pBdr>
        <w:bottom w:val="single" w:sz="6" w:space="1" w:color="auto"/>
      </w:pBdr>
    </w:pPr>
    <w:r>
      <w:rPr>
        <w:noProof/>
      </w:rPr>
      <w:drawing>
        <wp:inline distT="0" distB="0" distL="0" distR="0" wp14:anchorId="360547B8" wp14:editId="039D21BC">
          <wp:extent cx="5969000" cy="1100455"/>
          <wp:effectExtent l="0" t="0" r="0" b="0"/>
          <wp:docPr id="2" name="Imagen 2" descr="heading 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eading ar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9000" cy="1100455"/>
                  </a:xfrm>
                  <a:prstGeom prst="rect">
                    <a:avLst/>
                  </a:prstGeom>
                  <a:noFill/>
                  <a:ln>
                    <a:noFill/>
                  </a:ln>
                </pic:spPr>
              </pic:pic>
            </a:graphicData>
          </a:graphic>
        </wp:inline>
      </w:drawing>
    </w:r>
  </w:p>
  <w:p w:rsidR="001A369F" w:rsidRDefault="001A369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35358"/>
    <w:multiLevelType w:val="hybridMultilevel"/>
    <w:tmpl w:val="3CAA95D8"/>
    <w:lvl w:ilvl="0" w:tplc="0C0A0017">
      <w:start w:val="1"/>
      <w:numFmt w:val="lowerLetter"/>
      <w:lvlText w:val="%1)"/>
      <w:lvlJc w:val="left"/>
      <w:pPr>
        <w:ind w:left="643"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16572F52"/>
    <w:multiLevelType w:val="hybridMultilevel"/>
    <w:tmpl w:val="0A6E6F98"/>
    <w:lvl w:ilvl="0" w:tplc="15D4DE14">
      <w:start w:val="17"/>
      <w:numFmt w:val="decimal"/>
      <w:lvlText w:val="[%1]"/>
      <w:lvlJc w:val="left"/>
      <w:pPr>
        <w:ind w:left="360" w:hanging="360"/>
      </w:pPr>
      <w:rPr>
        <w:rFonts w:hint="default"/>
        <w:b w:val="0"/>
        <w:i w:val="0"/>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AE6288C"/>
    <w:multiLevelType w:val="hybridMultilevel"/>
    <w:tmpl w:val="D180CA2E"/>
    <w:lvl w:ilvl="0" w:tplc="909A0412">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1E543CA7"/>
    <w:multiLevelType w:val="hybridMultilevel"/>
    <w:tmpl w:val="C17C3264"/>
    <w:lvl w:ilvl="0" w:tplc="5D84EB24">
      <w:start w:val="1"/>
      <w:numFmt w:val="decimal"/>
      <w:lvlText w:val="[%1]"/>
      <w:lvlJc w:val="left"/>
      <w:pPr>
        <w:ind w:left="360" w:hanging="360"/>
      </w:pPr>
      <w:rPr>
        <w:rFonts w:hint="default"/>
        <w:b w:val="0"/>
        <w:i w:val="0"/>
        <w:sz w:val="2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224F7435"/>
    <w:multiLevelType w:val="hybridMultilevel"/>
    <w:tmpl w:val="AFCEF0A4"/>
    <w:lvl w:ilvl="0" w:tplc="300A0017">
      <w:start w:val="1"/>
      <w:numFmt w:val="lowerLetter"/>
      <w:lvlText w:val="%1)"/>
      <w:lvlJc w:val="left"/>
      <w:pPr>
        <w:ind w:left="284" w:hanging="284"/>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374335F0"/>
    <w:multiLevelType w:val="hybridMultilevel"/>
    <w:tmpl w:val="0F60187A"/>
    <w:lvl w:ilvl="0" w:tplc="300A0017">
      <w:start w:val="1"/>
      <w:numFmt w:val="lowerLetter"/>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6">
    <w:nsid w:val="3AF76656"/>
    <w:multiLevelType w:val="hybridMultilevel"/>
    <w:tmpl w:val="864CBAB4"/>
    <w:lvl w:ilvl="0" w:tplc="0C0A0017">
      <w:start w:val="1"/>
      <w:numFmt w:val="lowerLetter"/>
      <w:lvlText w:val="%1)"/>
      <w:lvlJc w:val="left"/>
      <w:pPr>
        <w:ind w:left="284" w:hanging="284"/>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4C7A267E"/>
    <w:multiLevelType w:val="hybridMultilevel"/>
    <w:tmpl w:val="AE7C37B2"/>
    <w:lvl w:ilvl="0" w:tplc="300A0017">
      <w:start w:val="1"/>
      <w:numFmt w:val="lowerLetter"/>
      <w:lvlText w:val="%1)"/>
      <w:lvlJc w:val="left"/>
      <w:pPr>
        <w:ind w:left="643"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52734143"/>
    <w:multiLevelType w:val="hybridMultilevel"/>
    <w:tmpl w:val="DAF441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7F639BE"/>
    <w:multiLevelType w:val="hybridMultilevel"/>
    <w:tmpl w:val="D56AC524"/>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nsid w:val="7C76085F"/>
    <w:multiLevelType w:val="hybridMultilevel"/>
    <w:tmpl w:val="B74C4FAE"/>
    <w:lvl w:ilvl="0" w:tplc="040A0017">
      <w:start w:val="1"/>
      <w:numFmt w:val="lowerLetter"/>
      <w:lvlText w:val="%1)"/>
      <w:lvlJc w:val="left"/>
      <w:pPr>
        <w:ind w:left="36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8"/>
  </w:num>
  <w:num w:numId="2">
    <w:abstractNumId w:val="2"/>
  </w:num>
  <w:num w:numId="3">
    <w:abstractNumId w:val="10"/>
  </w:num>
  <w:num w:numId="4">
    <w:abstractNumId w:val="0"/>
  </w:num>
  <w:num w:numId="5">
    <w:abstractNumId w:val="9"/>
  </w:num>
  <w:num w:numId="6">
    <w:abstractNumId w:val="6"/>
  </w:num>
  <w:num w:numId="7">
    <w:abstractNumId w:val="3"/>
  </w:num>
  <w:num w:numId="8">
    <w:abstractNumId w:val="1"/>
  </w:num>
  <w:num w:numId="9">
    <w:abstractNumId w:val="7"/>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4"/>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EAE"/>
    <w:rsid w:val="00003ECB"/>
    <w:rsid w:val="00004669"/>
    <w:rsid w:val="00036754"/>
    <w:rsid w:val="00047230"/>
    <w:rsid w:val="000503C5"/>
    <w:rsid w:val="000640DF"/>
    <w:rsid w:val="00064350"/>
    <w:rsid w:val="000766EE"/>
    <w:rsid w:val="00085B80"/>
    <w:rsid w:val="00090C2B"/>
    <w:rsid w:val="000A42E7"/>
    <w:rsid w:val="000D304C"/>
    <w:rsid w:val="000E11D1"/>
    <w:rsid w:val="00154576"/>
    <w:rsid w:val="00160F24"/>
    <w:rsid w:val="001708B7"/>
    <w:rsid w:val="00185AF1"/>
    <w:rsid w:val="00194FE2"/>
    <w:rsid w:val="001A369F"/>
    <w:rsid w:val="001C1937"/>
    <w:rsid w:val="001C4276"/>
    <w:rsid w:val="001C6C6E"/>
    <w:rsid w:val="001D1072"/>
    <w:rsid w:val="001D5F03"/>
    <w:rsid w:val="001D6C98"/>
    <w:rsid w:val="001F1F86"/>
    <w:rsid w:val="001F4A63"/>
    <w:rsid w:val="0020589A"/>
    <w:rsid w:val="0021538C"/>
    <w:rsid w:val="00220D8F"/>
    <w:rsid w:val="00221814"/>
    <w:rsid w:val="0022612F"/>
    <w:rsid w:val="00227FB7"/>
    <w:rsid w:val="00234EDA"/>
    <w:rsid w:val="00261BF2"/>
    <w:rsid w:val="00273DD2"/>
    <w:rsid w:val="00277874"/>
    <w:rsid w:val="002800E8"/>
    <w:rsid w:val="0028092D"/>
    <w:rsid w:val="003171DA"/>
    <w:rsid w:val="003228D4"/>
    <w:rsid w:val="00327B81"/>
    <w:rsid w:val="00332775"/>
    <w:rsid w:val="00352C95"/>
    <w:rsid w:val="00357A5F"/>
    <w:rsid w:val="00360CEF"/>
    <w:rsid w:val="00361DD4"/>
    <w:rsid w:val="00367589"/>
    <w:rsid w:val="003B11E2"/>
    <w:rsid w:val="003B6E3F"/>
    <w:rsid w:val="003F1C5D"/>
    <w:rsid w:val="00435F4F"/>
    <w:rsid w:val="004B7970"/>
    <w:rsid w:val="004E053E"/>
    <w:rsid w:val="004E6180"/>
    <w:rsid w:val="004F3F67"/>
    <w:rsid w:val="004F5C7B"/>
    <w:rsid w:val="00513938"/>
    <w:rsid w:val="00535AA9"/>
    <w:rsid w:val="00545281"/>
    <w:rsid w:val="00560CB7"/>
    <w:rsid w:val="00562799"/>
    <w:rsid w:val="00575250"/>
    <w:rsid w:val="00583F77"/>
    <w:rsid w:val="005A17A2"/>
    <w:rsid w:val="005D6304"/>
    <w:rsid w:val="005E27F8"/>
    <w:rsid w:val="005F3E79"/>
    <w:rsid w:val="00635179"/>
    <w:rsid w:val="00636F42"/>
    <w:rsid w:val="006440A6"/>
    <w:rsid w:val="00657EEC"/>
    <w:rsid w:val="0068240C"/>
    <w:rsid w:val="00683AD5"/>
    <w:rsid w:val="006B0C38"/>
    <w:rsid w:val="006D6E7F"/>
    <w:rsid w:val="006F2190"/>
    <w:rsid w:val="00706907"/>
    <w:rsid w:val="007101D8"/>
    <w:rsid w:val="00730964"/>
    <w:rsid w:val="007A2EC4"/>
    <w:rsid w:val="007D514A"/>
    <w:rsid w:val="00801B76"/>
    <w:rsid w:val="00820CC3"/>
    <w:rsid w:val="00821217"/>
    <w:rsid w:val="008227D1"/>
    <w:rsid w:val="00885F0D"/>
    <w:rsid w:val="008A164C"/>
    <w:rsid w:val="008B3F50"/>
    <w:rsid w:val="008C0C4A"/>
    <w:rsid w:val="00931775"/>
    <w:rsid w:val="009526E7"/>
    <w:rsid w:val="009636A6"/>
    <w:rsid w:val="00967B55"/>
    <w:rsid w:val="00976B5B"/>
    <w:rsid w:val="009772B6"/>
    <w:rsid w:val="00994090"/>
    <w:rsid w:val="00995839"/>
    <w:rsid w:val="009C5C7E"/>
    <w:rsid w:val="009F70F1"/>
    <w:rsid w:val="00A15490"/>
    <w:rsid w:val="00A224D5"/>
    <w:rsid w:val="00A71E82"/>
    <w:rsid w:val="00A92791"/>
    <w:rsid w:val="00A964A6"/>
    <w:rsid w:val="00AB4632"/>
    <w:rsid w:val="00AD61E7"/>
    <w:rsid w:val="00AE22C6"/>
    <w:rsid w:val="00AE2BAE"/>
    <w:rsid w:val="00B2565A"/>
    <w:rsid w:val="00B47E04"/>
    <w:rsid w:val="00B74828"/>
    <w:rsid w:val="00B97C04"/>
    <w:rsid w:val="00BA040C"/>
    <w:rsid w:val="00BD13A2"/>
    <w:rsid w:val="00BD3B94"/>
    <w:rsid w:val="00C21401"/>
    <w:rsid w:val="00C61366"/>
    <w:rsid w:val="00C668CD"/>
    <w:rsid w:val="00C72756"/>
    <w:rsid w:val="00C86DBB"/>
    <w:rsid w:val="00C87876"/>
    <w:rsid w:val="00CA1653"/>
    <w:rsid w:val="00CD263D"/>
    <w:rsid w:val="00CE3335"/>
    <w:rsid w:val="00D21608"/>
    <w:rsid w:val="00D3566B"/>
    <w:rsid w:val="00D50B57"/>
    <w:rsid w:val="00D60890"/>
    <w:rsid w:val="00D63E53"/>
    <w:rsid w:val="00DB6E1C"/>
    <w:rsid w:val="00DC3208"/>
    <w:rsid w:val="00E07166"/>
    <w:rsid w:val="00E2243F"/>
    <w:rsid w:val="00E25D26"/>
    <w:rsid w:val="00E70C69"/>
    <w:rsid w:val="00E71F70"/>
    <w:rsid w:val="00E81D6F"/>
    <w:rsid w:val="00E930FC"/>
    <w:rsid w:val="00EB4131"/>
    <w:rsid w:val="00EC22EE"/>
    <w:rsid w:val="00F20E2B"/>
    <w:rsid w:val="00F2714C"/>
    <w:rsid w:val="00F37F9C"/>
    <w:rsid w:val="00F55C5F"/>
    <w:rsid w:val="00F81EAE"/>
    <w:rsid w:val="00F95CFF"/>
    <w:rsid w:val="00FA49C8"/>
    <w:rsid w:val="00FC59A3"/>
    <w:rsid w:val="00FC5D35"/>
    <w:rsid w:val="00FC6247"/>
    <w:rsid w:val="00FD1E7B"/>
    <w:rsid w:val="00FD2F5C"/>
    <w:rsid w:val="00FD6100"/>
    <w:rsid w:val="00FD68FF"/>
    <w:rsid w:val="00FE43D8"/>
  </w:rsids>
  <m:mathPr>
    <m:mathFont m:val="Cambria Math"/>
    <m:brkBin m:val="before"/>
    <m:brkBinSub m:val="--"/>
    <m:smallFrac m:val="0"/>
    <m:dispDef/>
    <m:lMargin m:val="0"/>
    <m:rMargin m:val="0"/>
    <m:defJc m:val="centerGroup"/>
    <m:wrapIndent m:val="1440"/>
    <m:intLim m:val="subSup"/>
    <m:naryLim m:val="undOvr"/>
  </m:mathPr>
  <w:themeFontLang w:val="es-EC"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s-EC"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1EAE"/>
    <w:rPr>
      <w:sz w:val="24"/>
      <w:szCs w:val="24"/>
      <w:lang w:val="es-ES" w:eastAsia="es-ES"/>
    </w:rPr>
  </w:style>
  <w:style w:type="paragraph" w:styleId="Ttulo1">
    <w:name w:val="heading 1"/>
    <w:basedOn w:val="Normal"/>
    <w:link w:val="Ttulo1Car"/>
    <w:uiPriority w:val="9"/>
    <w:qFormat/>
    <w:rsid w:val="002800E8"/>
    <w:pPr>
      <w:spacing w:before="100" w:beforeAutospacing="1" w:after="100" w:afterAutospacing="1"/>
      <w:outlineLvl w:val="0"/>
    </w:pPr>
    <w:rPr>
      <w:b/>
      <w:bCs/>
      <w:kern w:val="36"/>
      <w:sz w:val="48"/>
      <w:szCs w:val="48"/>
      <w:lang w:val="es-CO" w:eastAsia="es-CO"/>
    </w:rPr>
  </w:style>
  <w:style w:type="paragraph" w:styleId="Ttulo2">
    <w:name w:val="heading 2"/>
    <w:basedOn w:val="Normal"/>
    <w:next w:val="Normal"/>
    <w:link w:val="Ttulo2Car"/>
    <w:semiHidden/>
    <w:unhideWhenUsed/>
    <w:qFormat/>
    <w:rsid w:val="00F20E2B"/>
    <w:pPr>
      <w:keepNext/>
      <w:spacing w:before="240" w:after="60"/>
      <w:outlineLvl w:val="1"/>
    </w:pPr>
    <w:rPr>
      <w:rFonts w:asciiTheme="majorHAnsi" w:eastAsiaTheme="majorEastAsia" w:hAnsiTheme="majorHAnsi" w:cstheme="majorBidi"/>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basedOn w:val="Normal"/>
    <w:link w:val="TextonotapieCar"/>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customStyle="1" w:styleId="Ttulo1Car">
    <w:name w:val="Título 1 Car"/>
    <w:link w:val="Ttulo1"/>
    <w:uiPriority w:val="9"/>
    <w:rsid w:val="002800E8"/>
    <w:rPr>
      <w:b/>
      <w:bCs/>
      <w:kern w:val="36"/>
      <w:sz w:val="48"/>
      <w:szCs w:val="48"/>
    </w:rPr>
  </w:style>
  <w:style w:type="paragraph" w:customStyle="1" w:styleId="Pa7">
    <w:name w:val="Pa7"/>
    <w:basedOn w:val="Normal"/>
    <w:next w:val="Normal"/>
    <w:uiPriority w:val="99"/>
    <w:rsid w:val="00A15490"/>
    <w:pPr>
      <w:autoSpaceDE w:val="0"/>
      <w:autoSpaceDN w:val="0"/>
      <w:adjustRightInd w:val="0"/>
      <w:spacing w:line="241" w:lineRule="atLeast"/>
    </w:pPr>
    <w:rPr>
      <w:rFonts w:ascii="Trade Gothic LT Std Bold" w:eastAsia="Calibri" w:hAnsi="Trade Gothic LT Std Bold"/>
      <w:lang w:eastAsia="en-US"/>
    </w:rPr>
  </w:style>
  <w:style w:type="character" w:customStyle="1" w:styleId="TextonotapieCar">
    <w:name w:val="Texto nota pie Car"/>
    <w:link w:val="Textonotapie"/>
    <w:semiHidden/>
    <w:rsid w:val="00A15490"/>
    <w:rPr>
      <w:lang w:val="es-ES" w:eastAsia="es-ES"/>
    </w:rPr>
  </w:style>
  <w:style w:type="paragraph" w:styleId="NormalWeb">
    <w:name w:val="Normal (Web)"/>
    <w:basedOn w:val="Normal"/>
    <w:uiPriority w:val="99"/>
    <w:unhideWhenUsed/>
    <w:rsid w:val="00A15490"/>
    <w:pPr>
      <w:spacing w:before="100" w:beforeAutospacing="1" w:after="100" w:afterAutospacing="1"/>
    </w:pPr>
  </w:style>
  <w:style w:type="paragraph" w:styleId="Prrafodelista">
    <w:name w:val="List Paragraph"/>
    <w:basedOn w:val="Normal"/>
    <w:uiPriority w:val="34"/>
    <w:qFormat/>
    <w:rsid w:val="00A15490"/>
    <w:pPr>
      <w:ind w:left="720"/>
      <w:contextualSpacing/>
    </w:pPr>
    <w:rPr>
      <w:lang w:val="es-MX" w:eastAsia="es-MX"/>
    </w:rPr>
  </w:style>
  <w:style w:type="paragraph" w:styleId="Bibliografa">
    <w:name w:val="Bibliography"/>
    <w:basedOn w:val="Normal"/>
    <w:next w:val="Normal"/>
    <w:uiPriority w:val="37"/>
    <w:unhideWhenUsed/>
    <w:rsid w:val="00A15490"/>
    <w:pPr>
      <w:spacing w:after="160" w:line="259" w:lineRule="auto"/>
    </w:pPr>
    <w:rPr>
      <w:rFonts w:ascii="Calibri" w:eastAsia="Calibri" w:hAnsi="Calibri"/>
      <w:sz w:val="22"/>
      <w:szCs w:val="22"/>
      <w:lang w:val="es-EC" w:eastAsia="en-US"/>
    </w:rPr>
  </w:style>
  <w:style w:type="table" w:styleId="Tablaconcuadrcula">
    <w:name w:val="Table Grid"/>
    <w:aliases w:val="apa"/>
    <w:basedOn w:val="Tablanormal"/>
    <w:uiPriority w:val="39"/>
    <w:rsid w:val="00A15490"/>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A15490"/>
    <w:rPr>
      <w:rFonts w:ascii="Consolas" w:eastAsia="Calibri" w:hAnsi="Consolas" w:cs="Consolas"/>
      <w:sz w:val="20"/>
      <w:szCs w:val="20"/>
      <w:lang w:val="es-EC" w:eastAsia="en-US"/>
    </w:rPr>
  </w:style>
  <w:style w:type="character" w:customStyle="1" w:styleId="HTMLconformatoprevioCar">
    <w:name w:val="HTML con formato previo Car"/>
    <w:link w:val="HTMLconformatoprevio"/>
    <w:uiPriority w:val="99"/>
    <w:rsid w:val="00A15490"/>
    <w:rPr>
      <w:rFonts w:ascii="Consolas" w:eastAsia="Calibri" w:hAnsi="Consolas" w:cs="Consolas"/>
      <w:lang w:eastAsia="en-US"/>
    </w:rPr>
  </w:style>
  <w:style w:type="character" w:customStyle="1" w:styleId="EnlacedeInternet">
    <w:name w:val="Enlace de Internet"/>
    <w:rsid w:val="00FD68FF"/>
    <w:rPr>
      <w:color w:val="0563C1"/>
      <w:u w:val="single"/>
    </w:rPr>
  </w:style>
  <w:style w:type="paragraph" w:customStyle="1" w:styleId="Predeterminado">
    <w:name w:val="Predeterminado"/>
    <w:rsid w:val="00FD68FF"/>
    <w:pPr>
      <w:widowControl w:val="0"/>
      <w:tabs>
        <w:tab w:val="left" w:pos="708"/>
      </w:tabs>
      <w:suppressAutoHyphens/>
      <w:spacing w:after="200" w:line="100" w:lineRule="atLeast"/>
    </w:pPr>
    <w:rPr>
      <w:rFonts w:ascii="Liberation Serif" w:eastAsia="DejaVu Sans Condensed" w:hAnsi="Liberation Serif" w:cs="FreeSans"/>
      <w:color w:val="00000A"/>
      <w:sz w:val="24"/>
      <w:szCs w:val="24"/>
      <w:lang w:val="es-VE" w:bidi="hi-IN"/>
    </w:rPr>
  </w:style>
  <w:style w:type="character" w:styleId="Textoennegrita">
    <w:name w:val="Strong"/>
    <w:uiPriority w:val="22"/>
    <w:qFormat/>
    <w:rsid w:val="00BA040C"/>
    <w:rPr>
      <w:b/>
      <w:bCs/>
    </w:rPr>
  </w:style>
  <w:style w:type="character" w:styleId="Hipervnculovisitado">
    <w:name w:val="FollowedHyperlink"/>
    <w:rsid w:val="00BA040C"/>
    <w:rPr>
      <w:color w:val="800080"/>
      <w:u w:val="single"/>
    </w:rPr>
  </w:style>
  <w:style w:type="character" w:customStyle="1" w:styleId="UnresolvedMention">
    <w:name w:val="Unresolved Mention"/>
    <w:basedOn w:val="Fuentedeprrafopredeter"/>
    <w:uiPriority w:val="99"/>
    <w:semiHidden/>
    <w:unhideWhenUsed/>
    <w:rsid w:val="00CD263D"/>
    <w:rPr>
      <w:color w:val="605E5C"/>
      <w:shd w:val="clear" w:color="auto" w:fill="E1DFDD"/>
    </w:rPr>
  </w:style>
  <w:style w:type="character" w:customStyle="1" w:styleId="Ttulo2Car">
    <w:name w:val="Título 2 Car"/>
    <w:basedOn w:val="Fuentedeprrafopredeter"/>
    <w:link w:val="Ttulo2"/>
    <w:semiHidden/>
    <w:rsid w:val="00F20E2B"/>
    <w:rPr>
      <w:rFonts w:asciiTheme="majorHAnsi" w:eastAsiaTheme="majorEastAsia" w:hAnsiTheme="majorHAnsi" w:cstheme="majorBidi"/>
      <w:b/>
      <w:bCs/>
      <w:i/>
      <w:iCs/>
      <w:sz w:val="28"/>
      <w:szCs w:val="28"/>
      <w:lang w:val="es-ES" w:eastAsia="es-ES"/>
    </w:rPr>
  </w:style>
  <w:style w:type="paragraph" w:styleId="Epgrafe">
    <w:name w:val="caption"/>
    <w:basedOn w:val="Normal"/>
    <w:next w:val="Normal"/>
    <w:link w:val="EpgrafeCar"/>
    <w:uiPriority w:val="35"/>
    <w:unhideWhenUsed/>
    <w:qFormat/>
    <w:rsid w:val="00F20E2B"/>
    <w:pPr>
      <w:spacing w:after="200"/>
    </w:pPr>
    <w:rPr>
      <w:rFonts w:ascii="Calibri" w:hAnsi="Calibri"/>
      <w:i/>
      <w:iCs/>
      <w:color w:val="44546A"/>
      <w:sz w:val="18"/>
      <w:szCs w:val="18"/>
      <w:lang w:val="es-EC" w:eastAsia="zh-CN"/>
    </w:rPr>
  </w:style>
  <w:style w:type="character" w:customStyle="1" w:styleId="EpgrafeCar">
    <w:name w:val="Epígrafe Car"/>
    <w:link w:val="Epgrafe"/>
    <w:uiPriority w:val="35"/>
    <w:rsid w:val="00F20E2B"/>
    <w:rPr>
      <w:rFonts w:ascii="Calibri" w:hAnsi="Calibri"/>
      <w:i/>
      <w:iCs/>
      <w:color w:val="44546A"/>
      <w:sz w:val="18"/>
      <w:szCs w:val="18"/>
    </w:rPr>
  </w:style>
  <w:style w:type="paragraph" w:customStyle="1" w:styleId="indicedetabla">
    <w:name w:val="indice de tabla"/>
    <w:basedOn w:val="Normal"/>
    <w:link w:val="indicedetablaCar"/>
    <w:qFormat/>
    <w:rsid w:val="00F20E2B"/>
    <w:rPr>
      <w:rFonts w:ascii="Helvetica" w:hAnsi="Helvetica"/>
      <w:sz w:val="18"/>
      <w:lang w:val="es-EC" w:eastAsia="zh-CN"/>
    </w:rPr>
  </w:style>
  <w:style w:type="table" w:customStyle="1" w:styleId="GridTableLight">
    <w:name w:val="Grid Table Light"/>
    <w:basedOn w:val="Tablanormal"/>
    <w:uiPriority w:val="40"/>
    <w:rsid w:val="00F20E2B"/>
    <w:rPr>
      <w:rFonts w:ascii="Calibri" w:eastAsia="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indicedetablaCar">
    <w:name w:val="indice de tabla Car"/>
    <w:link w:val="indicedetabla"/>
    <w:rsid w:val="00F20E2B"/>
    <w:rPr>
      <w:rFonts w:ascii="Helvetica" w:hAnsi="Helvetica"/>
      <w:sz w:val="18"/>
      <w:szCs w:val="24"/>
    </w:rPr>
  </w:style>
  <w:style w:type="character" w:styleId="Refdecomentario">
    <w:name w:val="annotation reference"/>
    <w:basedOn w:val="Fuentedeprrafopredeter"/>
    <w:rsid w:val="00185AF1"/>
    <w:rPr>
      <w:sz w:val="16"/>
      <w:szCs w:val="16"/>
    </w:rPr>
  </w:style>
  <w:style w:type="paragraph" w:styleId="Textocomentario">
    <w:name w:val="annotation text"/>
    <w:basedOn w:val="Normal"/>
    <w:link w:val="TextocomentarioCar"/>
    <w:rsid w:val="00185AF1"/>
    <w:rPr>
      <w:sz w:val="20"/>
      <w:szCs w:val="20"/>
    </w:rPr>
  </w:style>
  <w:style w:type="character" w:customStyle="1" w:styleId="TextocomentarioCar">
    <w:name w:val="Texto comentario Car"/>
    <w:basedOn w:val="Fuentedeprrafopredeter"/>
    <w:link w:val="Textocomentario"/>
    <w:rsid w:val="00185AF1"/>
    <w:rPr>
      <w:lang w:val="es-ES" w:eastAsia="es-ES"/>
    </w:rPr>
  </w:style>
  <w:style w:type="paragraph" w:styleId="Asuntodelcomentario">
    <w:name w:val="annotation subject"/>
    <w:basedOn w:val="Textocomentario"/>
    <w:next w:val="Textocomentario"/>
    <w:link w:val="AsuntodelcomentarioCar"/>
    <w:rsid w:val="00185AF1"/>
    <w:rPr>
      <w:b/>
      <w:bCs/>
    </w:rPr>
  </w:style>
  <w:style w:type="character" w:customStyle="1" w:styleId="AsuntodelcomentarioCar">
    <w:name w:val="Asunto del comentario Car"/>
    <w:basedOn w:val="TextocomentarioCar"/>
    <w:link w:val="Asuntodelcomentario"/>
    <w:rsid w:val="00185AF1"/>
    <w:rPr>
      <w:b/>
      <w:bCs/>
      <w:lang w:val="es-ES" w:eastAsia="es-ES"/>
    </w:rPr>
  </w:style>
  <w:style w:type="paragraph" w:styleId="Textodeglobo">
    <w:name w:val="Balloon Text"/>
    <w:basedOn w:val="Normal"/>
    <w:link w:val="TextodegloboCar"/>
    <w:rsid w:val="00185AF1"/>
    <w:rPr>
      <w:rFonts w:ascii="Segoe UI" w:hAnsi="Segoe UI" w:cs="Segoe UI"/>
      <w:sz w:val="18"/>
      <w:szCs w:val="18"/>
    </w:rPr>
  </w:style>
  <w:style w:type="character" w:customStyle="1" w:styleId="TextodegloboCar">
    <w:name w:val="Texto de globo Car"/>
    <w:basedOn w:val="Fuentedeprrafopredeter"/>
    <w:link w:val="Textodeglobo"/>
    <w:rsid w:val="00185AF1"/>
    <w:rPr>
      <w:rFonts w:ascii="Segoe UI" w:hAnsi="Segoe UI" w:cs="Segoe UI"/>
      <w:sz w:val="18"/>
      <w:szCs w:val="18"/>
      <w:lang w:val="es-ES" w:eastAsia="es-ES"/>
    </w:rPr>
  </w:style>
  <w:style w:type="paragraph" w:customStyle="1" w:styleId="Default">
    <w:name w:val="Default"/>
    <w:rsid w:val="00801B76"/>
    <w:pPr>
      <w:autoSpaceDE w:val="0"/>
      <w:autoSpaceDN w:val="0"/>
      <w:adjustRightInd w:val="0"/>
    </w:pPr>
    <w:rPr>
      <w:rFonts w:eastAsia="Times New Roman"/>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s-EC"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1EAE"/>
    <w:rPr>
      <w:sz w:val="24"/>
      <w:szCs w:val="24"/>
      <w:lang w:val="es-ES" w:eastAsia="es-ES"/>
    </w:rPr>
  </w:style>
  <w:style w:type="paragraph" w:styleId="Ttulo1">
    <w:name w:val="heading 1"/>
    <w:basedOn w:val="Normal"/>
    <w:link w:val="Ttulo1Car"/>
    <w:uiPriority w:val="9"/>
    <w:qFormat/>
    <w:rsid w:val="002800E8"/>
    <w:pPr>
      <w:spacing w:before="100" w:beforeAutospacing="1" w:after="100" w:afterAutospacing="1"/>
      <w:outlineLvl w:val="0"/>
    </w:pPr>
    <w:rPr>
      <w:b/>
      <w:bCs/>
      <w:kern w:val="36"/>
      <w:sz w:val="48"/>
      <w:szCs w:val="48"/>
      <w:lang w:val="es-CO" w:eastAsia="es-CO"/>
    </w:rPr>
  </w:style>
  <w:style w:type="paragraph" w:styleId="Ttulo2">
    <w:name w:val="heading 2"/>
    <w:basedOn w:val="Normal"/>
    <w:next w:val="Normal"/>
    <w:link w:val="Ttulo2Car"/>
    <w:semiHidden/>
    <w:unhideWhenUsed/>
    <w:qFormat/>
    <w:rsid w:val="00F20E2B"/>
    <w:pPr>
      <w:keepNext/>
      <w:spacing w:before="240" w:after="60"/>
      <w:outlineLvl w:val="1"/>
    </w:pPr>
    <w:rPr>
      <w:rFonts w:asciiTheme="majorHAnsi" w:eastAsiaTheme="majorEastAsia" w:hAnsiTheme="majorHAnsi" w:cstheme="majorBidi"/>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basedOn w:val="Normal"/>
    <w:link w:val="TextonotapieCar"/>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customStyle="1" w:styleId="Ttulo1Car">
    <w:name w:val="Título 1 Car"/>
    <w:link w:val="Ttulo1"/>
    <w:uiPriority w:val="9"/>
    <w:rsid w:val="002800E8"/>
    <w:rPr>
      <w:b/>
      <w:bCs/>
      <w:kern w:val="36"/>
      <w:sz w:val="48"/>
      <w:szCs w:val="48"/>
    </w:rPr>
  </w:style>
  <w:style w:type="paragraph" w:customStyle="1" w:styleId="Pa7">
    <w:name w:val="Pa7"/>
    <w:basedOn w:val="Normal"/>
    <w:next w:val="Normal"/>
    <w:uiPriority w:val="99"/>
    <w:rsid w:val="00A15490"/>
    <w:pPr>
      <w:autoSpaceDE w:val="0"/>
      <w:autoSpaceDN w:val="0"/>
      <w:adjustRightInd w:val="0"/>
      <w:spacing w:line="241" w:lineRule="atLeast"/>
    </w:pPr>
    <w:rPr>
      <w:rFonts w:ascii="Trade Gothic LT Std Bold" w:eastAsia="Calibri" w:hAnsi="Trade Gothic LT Std Bold"/>
      <w:lang w:eastAsia="en-US"/>
    </w:rPr>
  </w:style>
  <w:style w:type="character" w:customStyle="1" w:styleId="TextonotapieCar">
    <w:name w:val="Texto nota pie Car"/>
    <w:link w:val="Textonotapie"/>
    <w:semiHidden/>
    <w:rsid w:val="00A15490"/>
    <w:rPr>
      <w:lang w:val="es-ES" w:eastAsia="es-ES"/>
    </w:rPr>
  </w:style>
  <w:style w:type="paragraph" w:styleId="NormalWeb">
    <w:name w:val="Normal (Web)"/>
    <w:basedOn w:val="Normal"/>
    <w:uiPriority w:val="99"/>
    <w:unhideWhenUsed/>
    <w:rsid w:val="00A15490"/>
    <w:pPr>
      <w:spacing w:before="100" w:beforeAutospacing="1" w:after="100" w:afterAutospacing="1"/>
    </w:pPr>
  </w:style>
  <w:style w:type="paragraph" w:styleId="Prrafodelista">
    <w:name w:val="List Paragraph"/>
    <w:basedOn w:val="Normal"/>
    <w:uiPriority w:val="34"/>
    <w:qFormat/>
    <w:rsid w:val="00A15490"/>
    <w:pPr>
      <w:ind w:left="720"/>
      <w:contextualSpacing/>
    </w:pPr>
    <w:rPr>
      <w:lang w:val="es-MX" w:eastAsia="es-MX"/>
    </w:rPr>
  </w:style>
  <w:style w:type="paragraph" w:styleId="Bibliografa">
    <w:name w:val="Bibliography"/>
    <w:basedOn w:val="Normal"/>
    <w:next w:val="Normal"/>
    <w:uiPriority w:val="37"/>
    <w:unhideWhenUsed/>
    <w:rsid w:val="00A15490"/>
    <w:pPr>
      <w:spacing w:after="160" w:line="259" w:lineRule="auto"/>
    </w:pPr>
    <w:rPr>
      <w:rFonts w:ascii="Calibri" w:eastAsia="Calibri" w:hAnsi="Calibri"/>
      <w:sz w:val="22"/>
      <w:szCs w:val="22"/>
      <w:lang w:val="es-EC" w:eastAsia="en-US"/>
    </w:rPr>
  </w:style>
  <w:style w:type="table" w:styleId="Tablaconcuadrcula">
    <w:name w:val="Table Grid"/>
    <w:aliases w:val="apa"/>
    <w:basedOn w:val="Tablanormal"/>
    <w:uiPriority w:val="39"/>
    <w:rsid w:val="00A15490"/>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A15490"/>
    <w:rPr>
      <w:rFonts w:ascii="Consolas" w:eastAsia="Calibri" w:hAnsi="Consolas" w:cs="Consolas"/>
      <w:sz w:val="20"/>
      <w:szCs w:val="20"/>
      <w:lang w:val="es-EC" w:eastAsia="en-US"/>
    </w:rPr>
  </w:style>
  <w:style w:type="character" w:customStyle="1" w:styleId="HTMLconformatoprevioCar">
    <w:name w:val="HTML con formato previo Car"/>
    <w:link w:val="HTMLconformatoprevio"/>
    <w:uiPriority w:val="99"/>
    <w:rsid w:val="00A15490"/>
    <w:rPr>
      <w:rFonts w:ascii="Consolas" w:eastAsia="Calibri" w:hAnsi="Consolas" w:cs="Consolas"/>
      <w:lang w:eastAsia="en-US"/>
    </w:rPr>
  </w:style>
  <w:style w:type="character" w:customStyle="1" w:styleId="EnlacedeInternet">
    <w:name w:val="Enlace de Internet"/>
    <w:rsid w:val="00FD68FF"/>
    <w:rPr>
      <w:color w:val="0563C1"/>
      <w:u w:val="single"/>
    </w:rPr>
  </w:style>
  <w:style w:type="paragraph" w:customStyle="1" w:styleId="Predeterminado">
    <w:name w:val="Predeterminado"/>
    <w:rsid w:val="00FD68FF"/>
    <w:pPr>
      <w:widowControl w:val="0"/>
      <w:tabs>
        <w:tab w:val="left" w:pos="708"/>
      </w:tabs>
      <w:suppressAutoHyphens/>
      <w:spacing w:after="200" w:line="100" w:lineRule="atLeast"/>
    </w:pPr>
    <w:rPr>
      <w:rFonts w:ascii="Liberation Serif" w:eastAsia="DejaVu Sans Condensed" w:hAnsi="Liberation Serif" w:cs="FreeSans"/>
      <w:color w:val="00000A"/>
      <w:sz w:val="24"/>
      <w:szCs w:val="24"/>
      <w:lang w:val="es-VE" w:bidi="hi-IN"/>
    </w:rPr>
  </w:style>
  <w:style w:type="character" w:styleId="Textoennegrita">
    <w:name w:val="Strong"/>
    <w:uiPriority w:val="22"/>
    <w:qFormat/>
    <w:rsid w:val="00BA040C"/>
    <w:rPr>
      <w:b/>
      <w:bCs/>
    </w:rPr>
  </w:style>
  <w:style w:type="character" w:styleId="Hipervnculovisitado">
    <w:name w:val="FollowedHyperlink"/>
    <w:rsid w:val="00BA040C"/>
    <w:rPr>
      <w:color w:val="800080"/>
      <w:u w:val="single"/>
    </w:rPr>
  </w:style>
  <w:style w:type="character" w:customStyle="1" w:styleId="UnresolvedMention">
    <w:name w:val="Unresolved Mention"/>
    <w:basedOn w:val="Fuentedeprrafopredeter"/>
    <w:uiPriority w:val="99"/>
    <w:semiHidden/>
    <w:unhideWhenUsed/>
    <w:rsid w:val="00CD263D"/>
    <w:rPr>
      <w:color w:val="605E5C"/>
      <w:shd w:val="clear" w:color="auto" w:fill="E1DFDD"/>
    </w:rPr>
  </w:style>
  <w:style w:type="character" w:customStyle="1" w:styleId="Ttulo2Car">
    <w:name w:val="Título 2 Car"/>
    <w:basedOn w:val="Fuentedeprrafopredeter"/>
    <w:link w:val="Ttulo2"/>
    <w:semiHidden/>
    <w:rsid w:val="00F20E2B"/>
    <w:rPr>
      <w:rFonts w:asciiTheme="majorHAnsi" w:eastAsiaTheme="majorEastAsia" w:hAnsiTheme="majorHAnsi" w:cstheme="majorBidi"/>
      <w:b/>
      <w:bCs/>
      <w:i/>
      <w:iCs/>
      <w:sz w:val="28"/>
      <w:szCs w:val="28"/>
      <w:lang w:val="es-ES" w:eastAsia="es-ES"/>
    </w:rPr>
  </w:style>
  <w:style w:type="paragraph" w:styleId="Epgrafe">
    <w:name w:val="caption"/>
    <w:basedOn w:val="Normal"/>
    <w:next w:val="Normal"/>
    <w:link w:val="EpgrafeCar"/>
    <w:uiPriority w:val="35"/>
    <w:unhideWhenUsed/>
    <w:qFormat/>
    <w:rsid w:val="00F20E2B"/>
    <w:pPr>
      <w:spacing w:after="200"/>
    </w:pPr>
    <w:rPr>
      <w:rFonts w:ascii="Calibri" w:hAnsi="Calibri"/>
      <w:i/>
      <w:iCs/>
      <w:color w:val="44546A"/>
      <w:sz w:val="18"/>
      <w:szCs w:val="18"/>
      <w:lang w:val="es-EC" w:eastAsia="zh-CN"/>
    </w:rPr>
  </w:style>
  <w:style w:type="character" w:customStyle="1" w:styleId="EpgrafeCar">
    <w:name w:val="Epígrafe Car"/>
    <w:link w:val="Epgrafe"/>
    <w:uiPriority w:val="35"/>
    <w:rsid w:val="00F20E2B"/>
    <w:rPr>
      <w:rFonts w:ascii="Calibri" w:hAnsi="Calibri"/>
      <w:i/>
      <w:iCs/>
      <w:color w:val="44546A"/>
      <w:sz w:val="18"/>
      <w:szCs w:val="18"/>
    </w:rPr>
  </w:style>
  <w:style w:type="paragraph" w:customStyle="1" w:styleId="indicedetabla">
    <w:name w:val="indice de tabla"/>
    <w:basedOn w:val="Normal"/>
    <w:link w:val="indicedetablaCar"/>
    <w:qFormat/>
    <w:rsid w:val="00F20E2B"/>
    <w:rPr>
      <w:rFonts w:ascii="Helvetica" w:hAnsi="Helvetica"/>
      <w:sz w:val="18"/>
      <w:lang w:val="es-EC" w:eastAsia="zh-CN"/>
    </w:rPr>
  </w:style>
  <w:style w:type="table" w:customStyle="1" w:styleId="GridTableLight">
    <w:name w:val="Grid Table Light"/>
    <w:basedOn w:val="Tablanormal"/>
    <w:uiPriority w:val="40"/>
    <w:rsid w:val="00F20E2B"/>
    <w:rPr>
      <w:rFonts w:ascii="Calibri" w:eastAsia="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indicedetablaCar">
    <w:name w:val="indice de tabla Car"/>
    <w:link w:val="indicedetabla"/>
    <w:rsid w:val="00F20E2B"/>
    <w:rPr>
      <w:rFonts w:ascii="Helvetica" w:hAnsi="Helvetica"/>
      <w:sz w:val="18"/>
      <w:szCs w:val="24"/>
    </w:rPr>
  </w:style>
  <w:style w:type="character" w:styleId="Refdecomentario">
    <w:name w:val="annotation reference"/>
    <w:basedOn w:val="Fuentedeprrafopredeter"/>
    <w:rsid w:val="00185AF1"/>
    <w:rPr>
      <w:sz w:val="16"/>
      <w:szCs w:val="16"/>
    </w:rPr>
  </w:style>
  <w:style w:type="paragraph" w:styleId="Textocomentario">
    <w:name w:val="annotation text"/>
    <w:basedOn w:val="Normal"/>
    <w:link w:val="TextocomentarioCar"/>
    <w:rsid w:val="00185AF1"/>
    <w:rPr>
      <w:sz w:val="20"/>
      <w:szCs w:val="20"/>
    </w:rPr>
  </w:style>
  <w:style w:type="character" w:customStyle="1" w:styleId="TextocomentarioCar">
    <w:name w:val="Texto comentario Car"/>
    <w:basedOn w:val="Fuentedeprrafopredeter"/>
    <w:link w:val="Textocomentario"/>
    <w:rsid w:val="00185AF1"/>
    <w:rPr>
      <w:lang w:val="es-ES" w:eastAsia="es-ES"/>
    </w:rPr>
  </w:style>
  <w:style w:type="paragraph" w:styleId="Asuntodelcomentario">
    <w:name w:val="annotation subject"/>
    <w:basedOn w:val="Textocomentario"/>
    <w:next w:val="Textocomentario"/>
    <w:link w:val="AsuntodelcomentarioCar"/>
    <w:rsid w:val="00185AF1"/>
    <w:rPr>
      <w:b/>
      <w:bCs/>
    </w:rPr>
  </w:style>
  <w:style w:type="character" w:customStyle="1" w:styleId="AsuntodelcomentarioCar">
    <w:name w:val="Asunto del comentario Car"/>
    <w:basedOn w:val="TextocomentarioCar"/>
    <w:link w:val="Asuntodelcomentario"/>
    <w:rsid w:val="00185AF1"/>
    <w:rPr>
      <w:b/>
      <w:bCs/>
      <w:lang w:val="es-ES" w:eastAsia="es-ES"/>
    </w:rPr>
  </w:style>
  <w:style w:type="paragraph" w:styleId="Textodeglobo">
    <w:name w:val="Balloon Text"/>
    <w:basedOn w:val="Normal"/>
    <w:link w:val="TextodegloboCar"/>
    <w:rsid w:val="00185AF1"/>
    <w:rPr>
      <w:rFonts w:ascii="Segoe UI" w:hAnsi="Segoe UI" w:cs="Segoe UI"/>
      <w:sz w:val="18"/>
      <w:szCs w:val="18"/>
    </w:rPr>
  </w:style>
  <w:style w:type="character" w:customStyle="1" w:styleId="TextodegloboCar">
    <w:name w:val="Texto de globo Car"/>
    <w:basedOn w:val="Fuentedeprrafopredeter"/>
    <w:link w:val="Textodeglobo"/>
    <w:rsid w:val="00185AF1"/>
    <w:rPr>
      <w:rFonts w:ascii="Segoe UI" w:hAnsi="Segoe UI" w:cs="Segoe UI"/>
      <w:sz w:val="18"/>
      <w:szCs w:val="18"/>
      <w:lang w:val="es-ES" w:eastAsia="es-ES"/>
    </w:rPr>
  </w:style>
  <w:style w:type="paragraph" w:customStyle="1" w:styleId="Default">
    <w:name w:val="Default"/>
    <w:rsid w:val="00801B76"/>
    <w:pPr>
      <w:autoSpaceDE w:val="0"/>
      <w:autoSpaceDN w:val="0"/>
      <w:adjustRightInd w:val="0"/>
    </w:pPr>
    <w:rPr>
      <w:rFonts w:eastAsia="Times New Roman"/>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270735">
      <w:bodyDiv w:val="1"/>
      <w:marLeft w:val="0"/>
      <w:marRight w:val="0"/>
      <w:marTop w:val="0"/>
      <w:marBottom w:val="0"/>
      <w:divBdr>
        <w:top w:val="none" w:sz="0" w:space="0" w:color="auto"/>
        <w:left w:val="none" w:sz="0" w:space="0" w:color="auto"/>
        <w:bottom w:val="none" w:sz="0" w:space="0" w:color="auto"/>
        <w:right w:val="none" w:sz="0" w:space="0" w:color="auto"/>
      </w:divBdr>
    </w:div>
    <w:div w:id="507330097">
      <w:bodyDiv w:val="1"/>
      <w:marLeft w:val="0"/>
      <w:marRight w:val="0"/>
      <w:marTop w:val="0"/>
      <w:marBottom w:val="0"/>
      <w:divBdr>
        <w:top w:val="none" w:sz="0" w:space="0" w:color="auto"/>
        <w:left w:val="none" w:sz="0" w:space="0" w:color="auto"/>
        <w:bottom w:val="none" w:sz="0" w:space="0" w:color="auto"/>
        <w:right w:val="none" w:sz="0" w:space="0" w:color="auto"/>
      </w:divBdr>
      <w:divsChild>
        <w:div w:id="287901040">
          <w:marLeft w:val="0"/>
          <w:marRight w:val="0"/>
          <w:marTop w:val="0"/>
          <w:marBottom w:val="0"/>
          <w:divBdr>
            <w:top w:val="none" w:sz="0" w:space="0" w:color="auto"/>
            <w:left w:val="none" w:sz="0" w:space="0" w:color="auto"/>
            <w:bottom w:val="none" w:sz="0" w:space="0" w:color="auto"/>
            <w:right w:val="none" w:sz="0" w:space="0" w:color="auto"/>
          </w:divBdr>
        </w:div>
        <w:div w:id="694580362">
          <w:marLeft w:val="0"/>
          <w:marRight w:val="0"/>
          <w:marTop w:val="0"/>
          <w:marBottom w:val="0"/>
          <w:divBdr>
            <w:top w:val="none" w:sz="0" w:space="0" w:color="auto"/>
            <w:left w:val="none" w:sz="0" w:space="0" w:color="auto"/>
            <w:bottom w:val="none" w:sz="0" w:space="0" w:color="auto"/>
            <w:right w:val="none" w:sz="0" w:space="0" w:color="auto"/>
          </w:divBdr>
        </w:div>
        <w:div w:id="230118889">
          <w:marLeft w:val="0"/>
          <w:marRight w:val="0"/>
          <w:marTop w:val="0"/>
          <w:marBottom w:val="0"/>
          <w:divBdr>
            <w:top w:val="none" w:sz="0" w:space="0" w:color="auto"/>
            <w:left w:val="none" w:sz="0" w:space="0" w:color="auto"/>
            <w:bottom w:val="none" w:sz="0" w:space="0" w:color="auto"/>
            <w:right w:val="none" w:sz="0" w:space="0" w:color="auto"/>
          </w:divBdr>
        </w:div>
        <w:div w:id="1682387820">
          <w:marLeft w:val="0"/>
          <w:marRight w:val="0"/>
          <w:marTop w:val="0"/>
          <w:marBottom w:val="0"/>
          <w:divBdr>
            <w:top w:val="none" w:sz="0" w:space="0" w:color="auto"/>
            <w:left w:val="none" w:sz="0" w:space="0" w:color="auto"/>
            <w:bottom w:val="none" w:sz="0" w:space="0" w:color="auto"/>
            <w:right w:val="none" w:sz="0" w:space="0" w:color="auto"/>
          </w:divBdr>
        </w:div>
        <w:div w:id="1147043294">
          <w:marLeft w:val="0"/>
          <w:marRight w:val="0"/>
          <w:marTop w:val="0"/>
          <w:marBottom w:val="0"/>
          <w:divBdr>
            <w:top w:val="none" w:sz="0" w:space="0" w:color="auto"/>
            <w:left w:val="none" w:sz="0" w:space="0" w:color="auto"/>
            <w:bottom w:val="none" w:sz="0" w:space="0" w:color="auto"/>
            <w:right w:val="none" w:sz="0" w:space="0" w:color="auto"/>
          </w:divBdr>
        </w:div>
        <w:div w:id="1377007786">
          <w:marLeft w:val="0"/>
          <w:marRight w:val="0"/>
          <w:marTop w:val="0"/>
          <w:marBottom w:val="0"/>
          <w:divBdr>
            <w:top w:val="none" w:sz="0" w:space="0" w:color="auto"/>
            <w:left w:val="none" w:sz="0" w:space="0" w:color="auto"/>
            <w:bottom w:val="none" w:sz="0" w:space="0" w:color="auto"/>
            <w:right w:val="none" w:sz="0" w:space="0" w:color="auto"/>
          </w:divBdr>
        </w:div>
        <w:div w:id="885723864">
          <w:marLeft w:val="0"/>
          <w:marRight w:val="0"/>
          <w:marTop w:val="0"/>
          <w:marBottom w:val="0"/>
          <w:divBdr>
            <w:top w:val="none" w:sz="0" w:space="0" w:color="auto"/>
            <w:left w:val="none" w:sz="0" w:space="0" w:color="auto"/>
            <w:bottom w:val="none" w:sz="0" w:space="0" w:color="auto"/>
            <w:right w:val="none" w:sz="0" w:space="0" w:color="auto"/>
          </w:divBdr>
        </w:div>
        <w:div w:id="60491623">
          <w:marLeft w:val="0"/>
          <w:marRight w:val="0"/>
          <w:marTop w:val="0"/>
          <w:marBottom w:val="0"/>
          <w:divBdr>
            <w:top w:val="none" w:sz="0" w:space="0" w:color="auto"/>
            <w:left w:val="none" w:sz="0" w:space="0" w:color="auto"/>
            <w:bottom w:val="none" w:sz="0" w:space="0" w:color="auto"/>
            <w:right w:val="none" w:sz="0" w:space="0" w:color="auto"/>
          </w:divBdr>
        </w:div>
        <w:div w:id="391923613">
          <w:marLeft w:val="0"/>
          <w:marRight w:val="0"/>
          <w:marTop w:val="0"/>
          <w:marBottom w:val="0"/>
          <w:divBdr>
            <w:top w:val="none" w:sz="0" w:space="0" w:color="auto"/>
            <w:left w:val="none" w:sz="0" w:space="0" w:color="auto"/>
            <w:bottom w:val="none" w:sz="0" w:space="0" w:color="auto"/>
            <w:right w:val="none" w:sz="0" w:space="0" w:color="auto"/>
          </w:divBdr>
        </w:div>
        <w:div w:id="1984431455">
          <w:marLeft w:val="0"/>
          <w:marRight w:val="0"/>
          <w:marTop w:val="0"/>
          <w:marBottom w:val="0"/>
          <w:divBdr>
            <w:top w:val="none" w:sz="0" w:space="0" w:color="auto"/>
            <w:left w:val="none" w:sz="0" w:space="0" w:color="auto"/>
            <w:bottom w:val="none" w:sz="0" w:space="0" w:color="auto"/>
            <w:right w:val="none" w:sz="0" w:space="0" w:color="auto"/>
          </w:divBdr>
        </w:div>
        <w:div w:id="531303367">
          <w:marLeft w:val="0"/>
          <w:marRight w:val="0"/>
          <w:marTop w:val="0"/>
          <w:marBottom w:val="0"/>
          <w:divBdr>
            <w:top w:val="none" w:sz="0" w:space="0" w:color="auto"/>
            <w:left w:val="none" w:sz="0" w:space="0" w:color="auto"/>
            <w:bottom w:val="none" w:sz="0" w:space="0" w:color="auto"/>
            <w:right w:val="none" w:sz="0" w:space="0" w:color="auto"/>
          </w:divBdr>
        </w:div>
        <w:div w:id="1716007246">
          <w:marLeft w:val="0"/>
          <w:marRight w:val="0"/>
          <w:marTop w:val="0"/>
          <w:marBottom w:val="0"/>
          <w:divBdr>
            <w:top w:val="none" w:sz="0" w:space="0" w:color="auto"/>
            <w:left w:val="none" w:sz="0" w:space="0" w:color="auto"/>
            <w:bottom w:val="none" w:sz="0" w:space="0" w:color="auto"/>
            <w:right w:val="none" w:sz="0" w:space="0" w:color="auto"/>
          </w:divBdr>
        </w:div>
        <w:div w:id="450169563">
          <w:marLeft w:val="0"/>
          <w:marRight w:val="0"/>
          <w:marTop w:val="0"/>
          <w:marBottom w:val="0"/>
          <w:divBdr>
            <w:top w:val="none" w:sz="0" w:space="0" w:color="auto"/>
            <w:left w:val="none" w:sz="0" w:space="0" w:color="auto"/>
            <w:bottom w:val="none" w:sz="0" w:space="0" w:color="auto"/>
            <w:right w:val="none" w:sz="0" w:space="0" w:color="auto"/>
          </w:divBdr>
        </w:div>
        <w:div w:id="2109888700">
          <w:marLeft w:val="0"/>
          <w:marRight w:val="0"/>
          <w:marTop w:val="0"/>
          <w:marBottom w:val="0"/>
          <w:divBdr>
            <w:top w:val="none" w:sz="0" w:space="0" w:color="auto"/>
            <w:left w:val="none" w:sz="0" w:space="0" w:color="auto"/>
            <w:bottom w:val="none" w:sz="0" w:space="0" w:color="auto"/>
            <w:right w:val="none" w:sz="0" w:space="0" w:color="auto"/>
          </w:divBdr>
        </w:div>
        <w:div w:id="1434669387">
          <w:marLeft w:val="0"/>
          <w:marRight w:val="0"/>
          <w:marTop w:val="0"/>
          <w:marBottom w:val="0"/>
          <w:divBdr>
            <w:top w:val="none" w:sz="0" w:space="0" w:color="auto"/>
            <w:left w:val="none" w:sz="0" w:space="0" w:color="auto"/>
            <w:bottom w:val="none" w:sz="0" w:space="0" w:color="auto"/>
            <w:right w:val="none" w:sz="0" w:space="0" w:color="auto"/>
          </w:divBdr>
        </w:div>
        <w:div w:id="1478913349">
          <w:marLeft w:val="0"/>
          <w:marRight w:val="0"/>
          <w:marTop w:val="0"/>
          <w:marBottom w:val="0"/>
          <w:divBdr>
            <w:top w:val="none" w:sz="0" w:space="0" w:color="auto"/>
            <w:left w:val="none" w:sz="0" w:space="0" w:color="auto"/>
            <w:bottom w:val="none" w:sz="0" w:space="0" w:color="auto"/>
            <w:right w:val="none" w:sz="0" w:space="0" w:color="auto"/>
          </w:divBdr>
        </w:div>
        <w:div w:id="438258645">
          <w:marLeft w:val="0"/>
          <w:marRight w:val="0"/>
          <w:marTop w:val="0"/>
          <w:marBottom w:val="0"/>
          <w:divBdr>
            <w:top w:val="none" w:sz="0" w:space="0" w:color="auto"/>
            <w:left w:val="none" w:sz="0" w:space="0" w:color="auto"/>
            <w:bottom w:val="none" w:sz="0" w:space="0" w:color="auto"/>
            <w:right w:val="none" w:sz="0" w:space="0" w:color="auto"/>
          </w:divBdr>
        </w:div>
        <w:div w:id="1111364236">
          <w:marLeft w:val="0"/>
          <w:marRight w:val="0"/>
          <w:marTop w:val="0"/>
          <w:marBottom w:val="0"/>
          <w:divBdr>
            <w:top w:val="none" w:sz="0" w:space="0" w:color="auto"/>
            <w:left w:val="none" w:sz="0" w:space="0" w:color="auto"/>
            <w:bottom w:val="none" w:sz="0" w:space="0" w:color="auto"/>
            <w:right w:val="none" w:sz="0" w:space="0" w:color="auto"/>
          </w:divBdr>
        </w:div>
        <w:div w:id="443156088">
          <w:marLeft w:val="0"/>
          <w:marRight w:val="0"/>
          <w:marTop w:val="0"/>
          <w:marBottom w:val="0"/>
          <w:divBdr>
            <w:top w:val="none" w:sz="0" w:space="0" w:color="auto"/>
            <w:left w:val="none" w:sz="0" w:space="0" w:color="auto"/>
            <w:bottom w:val="none" w:sz="0" w:space="0" w:color="auto"/>
            <w:right w:val="none" w:sz="0" w:space="0" w:color="auto"/>
          </w:divBdr>
        </w:div>
        <w:div w:id="1108233101">
          <w:marLeft w:val="0"/>
          <w:marRight w:val="0"/>
          <w:marTop w:val="0"/>
          <w:marBottom w:val="0"/>
          <w:divBdr>
            <w:top w:val="none" w:sz="0" w:space="0" w:color="auto"/>
            <w:left w:val="none" w:sz="0" w:space="0" w:color="auto"/>
            <w:bottom w:val="none" w:sz="0" w:space="0" w:color="auto"/>
            <w:right w:val="none" w:sz="0" w:space="0" w:color="auto"/>
          </w:divBdr>
        </w:div>
        <w:div w:id="81219164">
          <w:marLeft w:val="0"/>
          <w:marRight w:val="0"/>
          <w:marTop w:val="0"/>
          <w:marBottom w:val="0"/>
          <w:divBdr>
            <w:top w:val="none" w:sz="0" w:space="0" w:color="auto"/>
            <w:left w:val="none" w:sz="0" w:space="0" w:color="auto"/>
            <w:bottom w:val="none" w:sz="0" w:space="0" w:color="auto"/>
            <w:right w:val="none" w:sz="0" w:space="0" w:color="auto"/>
          </w:divBdr>
        </w:div>
        <w:div w:id="788743014">
          <w:marLeft w:val="0"/>
          <w:marRight w:val="0"/>
          <w:marTop w:val="0"/>
          <w:marBottom w:val="0"/>
          <w:divBdr>
            <w:top w:val="none" w:sz="0" w:space="0" w:color="auto"/>
            <w:left w:val="none" w:sz="0" w:space="0" w:color="auto"/>
            <w:bottom w:val="none" w:sz="0" w:space="0" w:color="auto"/>
            <w:right w:val="none" w:sz="0" w:space="0" w:color="auto"/>
          </w:divBdr>
        </w:div>
        <w:div w:id="1163281895">
          <w:marLeft w:val="0"/>
          <w:marRight w:val="0"/>
          <w:marTop w:val="0"/>
          <w:marBottom w:val="0"/>
          <w:divBdr>
            <w:top w:val="none" w:sz="0" w:space="0" w:color="auto"/>
            <w:left w:val="none" w:sz="0" w:space="0" w:color="auto"/>
            <w:bottom w:val="none" w:sz="0" w:space="0" w:color="auto"/>
            <w:right w:val="none" w:sz="0" w:space="0" w:color="auto"/>
          </w:divBdr>
        </w:div>
        <w:div w:id="1015228281">
          <w:marLeft w:val="0"/>
          <w:marRight w:val="0"/>
          <w:marTop w:val="0"/>
          <w:marBottom w:val="0"/>
          <w:divBdr>
            <w:top w:val="none" w:sz="0" w:space="0" w:color="auto"/>
            <w:left w:val="none" w:sz="0" w:space="0" w:color="auto"/>
            <w:bottom w:val="none" w:sz="0" w:space="0" w:color="auto"/>
            <w:right w:val="none" w:sz="0" w:space="0" w:color="auto"/>
          </w:divBdr>
        </w:div>
        <w:div w:id="1683508951">
          <w:marLeft w:val="0"/>
          <w:marRight w:val="0"/>
          <w:marTop w:val="0"/>
          <w:marBottom w:val="0"/>
          <w:divBdr>
            <w:top w:val="none" w:sz="0" w:space="0" w:color="auto"/>
            <w:left w:val="none" w:sz="0" w:space="0" w:color="auto"/>
            <w:bottom w:val="none" w:sz="0" w:space="0" w:color="auto"/>
            <w:right w:val="none" w:sz="0" w:space="0" w:color="auto"/>
          </w:divBdr>
        </w:div>
        <w:div w:id="574630544">
          <w:marLeft w:val="0"/>
          <w:marRight w:val="0"/>
          <w:marTop w:val="0"/>
          <w:marBottom w:val="0"/>
          <w:divBdr>
            <w:top w:val="none" w:sz="0" w:space="0" w:color="auto"/>
            <w:left w:val="none" w:sz="0" w:space="0" w:color="auto"/>
            <w:bottom w:val="none" w:sz="0" w:space="0" w:color="auto"/>
            <w:right w:val="none" w:sz="0" w:space="0" w:color="auto"/>
          </w:divBdr>
        </w:div>
        <w:div w:id="1860703762">
          <w:marLeft w:val="0"/>
          <w:marRight w:val="0"/>
          <w:marTop w:val="0"/>
          <w:marBottom w:val="0"/>
          <w:divBdr>
            <w:top w:val="none" w:sz="0" w:space="0" w:color="auto"/>
            <w:left w:val="none" w:sz="0" w:space="0" w:color="auto"/>
            <w:bottom w:val="none" w:sz="0" w:space="0" w:color="auto"/>
            <w:right w:val="none" w:sz="0" w:space="0" w:color="auto"/>
          </w:divBdr>
        </w:div>
        <w:div w:id="770246178">
          <w:marLeft w:val="0"/>
          <w:marRight w:val="0"/>
          <w:marTop w:val="0"/>
          <w:marBottom w:val="0"/>
          <w:divBdr>
            <w:top w:val="none" w:sz="0" w:space="0" w:color="auto"/>
            <w:left w:val="none" w:sz="0" w:space="0" w:color="auto"/>
            <w:bottom w:val="none" w:sz="0" w:space="0" w:color="auto"/>
            <w:right w:val="none" w:sz="0" w:space="0" w:color="auto"/>
          </w:divBdr>
        </w:div>
        <w:div w:id="1280796780">
          <w:marLeft w:val="0"/>
          <w:marRight w:val="0"/>
          <w:marTop w:val="0"/>
          <w:marBottom w:val="0"/>
          <w:divBdr>
            <w:top w:val="none" w:sz="0" w:space="0" w:color="auto"/>
            <w:left w:val="none" w:sz="0" w:space="0" w:color="auto"/>
            <w:bottom w:val="none" w:sz="0" w:space="0" w:color="auto"/>
            <w:right w:val="none" w:sz="0" w:space="0" w:color="auto"/>
          </w:divBdr>
        </w:div>
        <w:div w:id="718939399">
          <w:marLeft w:val="0"/>
          <w:marRight w:val="0"/>
          <w:marTop w:val="0"/>
          <w:marBottom w:val="0"/>
          <w:divBdr>
            <w:top w:val="none" w:sz="0" w:space="0" w:color="auto"/>
            <w:left w:val="none" w:sz="0" w:space="0" w:color="auto"/>
            <w:bottom w:val="none" w:sz="0" w:space="0" w:color="auto"/>
            <w:right w:val="none" w:sz="0" w:space="0" w:color="auto"/>
          </w:divBdr>
        </w:div>
        <w:div w:id="112335004">
          <w:marLeft w:val="0"/>
          <w:marRight w:val="0"/>
          <w:marTop w:val="0"/>
          <w:marBottom w:val="0"/>
          <w:divBdr>
            <w:top w:val="none" w:sz="0" w:space="0" w:color="auto"/>
            <w:left w:val="none" w:sz="0" w:space="0" w:color="auto"/>
            <w:bottom w:val="none" w:sz="0" w:space="0" w:color="auto"/>
            <w:right w:val="none" w:sz="0" w:space="0" w:color="auto"/>
          </w:divBdr>
        </w:div>
        <w:div w:id="419526638">
          <w:marLeft w:val="0"/>
          <w:marRight w:val="0"/>
          <w:marTop w:val="0"/>
          <w:marBottom w:val="0"/>
          <w:divBdr>
            <w:top w:val="none" w:sz="0" w:space="0" w:color="auto"/>
            <w:left w:val="none" w:sz="0" w:space="0" w:color="auto"/>
            <w:bottom w:val="none" w:sz="0" w:space="0" w:color="auto"/>
            <w:right w:val="none" w:sz="0" w:space="0" w:color="auto"/>
          </w:divBdr>
        </w:div>
        <w:div w:id="274294576">
          <w:marLeft w:val="0"/>
          <w:marRight w:val="0"/>
          <w:marTop w:val="0"/>
          <w:marBottom w:val="0"/>
          <w:divBdr>
            <w:top w:val="none" w:sz="0" w:space="0" w:color="auto"/>
            <w:left w:val="none" w:sz="0" w:space="0" w:color="auto"/>
            <w:bottom w:val="none" w:sz="0" w:space="0" w:color="auto"/>
            <w:right w:val="none" w:sz="0" w:space="0" w:color="auto"/>
          </w:divBdr>
        </w:div>
        <w:div w:id="916287197">
          <w:marLeft w:val="0"/>
          <w:marRight w:val="0"/>
          <w:marTop w:val="0"/>
          <w:marBottom w:val="0"/>
          <w:divBdr>
            <w:top w:val="none" w:sz="0" w:space="0" w:color="auto"/>
            <w:left w:val="none" w:sz="0" w:space="0" w:color="auto"/>
            <w:bottom w:val="none" w:sz="0" w:space="0" w:color="auto"/>
            <w:right w:val="none" w:sz="0" w:space="0" w:color="auto"/>
          </w:divBdr>
        </w:div>
        <w:div w:id="1119883839">
          <w:marLeft w:val="0"/>
          <w:marRight w:val="0"/>
          <w:marTop w:val="0"/>
          <w:marBottom w:val="0"/>
          <w:divBdr>
            <w:top w:val="none" w:sz="0" w:space="0" w:color="auto"/>
            <w:left w:val="none" w:sz="0" w:space="0" w:color="auto"/>
            <w:bottom w:val="none" w:sz="0" w:space="0" w:color="auto"/>
            <w:right w:val="none" w:sz="0" w:space="0" w:color="auto"/>
          </w:divBdr>
        </w:div>
        <w:div w:id="398406236">
          <w:marLeft w:val="0"/>
          <w:marRight w:val="0"/>
          <w:marTop w:val="0"/>
          <w:marBottom w:val="0"/>
          <w:divBdr>
            <w:top w:val="none" w:sz="0" w:space="0" w:color="auto"/>
            <w:left w:val="none" w:sz="0" w:space="0" w:color="auto"/>
            <w:bottom w:val="none" w:sz="0" w:space="0" w:color="auto"/>
            <w:right w:val="none" w:sz="0" w:space="0" w:color="auto"/>
          </w:divBdr>
        </w:div>
        <w:div w:id="114640180">
          <w:marLeft w:val="0"/>
          <w:marRight w:val="0"/>
          <w:marTop w:val="0"/>
          <w:marBottom w:val="0"/>
          <w:divBdr>
            <w:top w:val="none" w:sz="0" w:space="0" w:color="auto"/>
            <w:left w:val="none" w:sz="0" w:space="0" w:color="auto"/>
            <w:bottom w:val="none" w:sz="0" w:space="0" w:color="auto"/>
            <w:right w:val="none" w:sz="0" w:space="0" w:color="auto"/>
          </w:divBdr>
        </w:div>
        <w:div w:id="28260740">
          <w:marLeft w:val="0"/>
          <w:marRight w:val="0"/>
          <w:marTop w:val="0"/>
          <w:marBottom w:val="0"/>
          <w:divBdr>
            <w:top w:val="none" w:sz="0" w:space="0" w:color="auto"/>
            <w:left w:val="none" w:sz="0" w:space="0" w:color="auto"/>
            <w:bottom w:val="none" w:sz="0" w:space="0" w:color="auto"/>
            <w:right w:val="none" w:sz="0" w:space="0" w:color="auto"/>
          </w:divBdr>
        </w:div>
        <w:div w:id="335616469">
          <w:marLeft w:val="0"/>
          <w:marRight w:val="0"/>
          <w:marTop w:val="0"/>
          <w:marBottom w:val="0"/>
          <w:divBdr>
            <w:top w:val="none" w:sz="0" w:space="0" w:color="auto"/>
            <w:left w:val="none" w:sz="0" w:space="0" w:color="auto"/>
            <w:bottom w:val="none" w:sz="0" w:space="0" w:color="auto"/>
            <w:right w:val="none" w:sz="0" w:space="0" w:color="auto"/>
          </w:divBdr>
        </w:div>
        <w:div w:id="510603226">
          <w:marLeft w:val="0"/>
          <w:marRight w:val="0"/>
          <w:marTop w:val="0"/>
          <w:marBottom w:val="0"/>
          <w:divBdr>
            <w:top w:val="none" w:sz="0" w:space="0" w:color="auto"/>
            <w:left w:val="none" w:sz="0" w:space="0" w:color="auto"/>
            <w:bottom w:val="none" w:sz="0" w:space="0" w:color="auto"/>
            <w:right w:val="none" w:sz="0" w:space="0" w:color="auto"/>
          </w:divBdr>
        </w:div>
        <w:div w:id="1182667080">
          <w:marLeft w:val="0"/>
          <w:marRight w:val="0"/>
          <w:marTop w:val="0"/>
          <w:marBottom w:val="0"/>
          <w:divBdr>
            <w:top w:val="none" w:sz="0" w:space="0" w:color="auto"/>
            <w:left w:val="none" w:sz="0" w:space="0" w:color="auto"/>
            <w:bottom w:val="none" w:sz="0" w:space="0" w:color="auto"/>
            <w:right w:val="none" w:sz="0" w:space="0" w:color="auto"/>
          </w:divBdr>
        </w:div>
        <w:div w:id="232202173">
          <w:marLeft w:val="0"/>
          <w:marRight w:val="0"/>
          <w:marTop w:val="0"/>
          <w:marBottom w:val="0"/>
          <w:divBdr>
            <w:top w:val="none" w:sz="0" w:space="0" w:color="auto"/>
            <w:left w:val="none" w:sz="0" w:space="0" w:color="auto"/>
            <w:bottom w:val="none" w:sz="0" w:space="0" w:color="auto"/>
            <w:right w:val="none" w:sz="0" w:space="0" w:color="auto"/>
          </w:divBdr>
        </w:div>
        <w:div w:id="588540840">
          <w:marLeft w:val="0"/>
          <w:marRight w:val="0"/>
          <w:marTop w:val="0"/>
          <w:marBottom w:val="0"/>
          <w:divBdr>
            <w:top w:val="none" w:sz="0" w:space="0" w:color="auto"/>
            <w:left w:val="none" w:sz="0" w:space="0" w:color="auto"/>
            <w:bottom w:val="none" w:sz="0" w:space="0" w:color="auto"/>
            <w:right w:val="none" w:sz="0" w:space="0" w:color="auto"/>
          </w:divBdr>
        </w:div>
        <w:div w:id="753162372">
          <w:marLeft w:val="0"/>
          <w:marRight w:val="0"/>
          <w:marTop w:val="0"/>
          <w:marBottom w:val="0"/>
          <w:divBdr>
            <w:top w:val="none" w:sz="0" w:space="0" w:color="auto"/>
            <w:left w:val="none" w:sz="0" w:space="0" w:color="auto"/>
            <w:bottom w:val="none" w:sz="0" w:space="0" w:color="auto"/>
            <w:right w:val="none" w:sz="0" w:space="0" w:color="auto"/>
          </w:divBdr>
        </w:div>
        <w:div w:id="1391419243">
          <w:marLeft w:val="0"/>
          <w:marRight w:val="0"/>
          <w:marTop w:val="0"/>
          <w:marBottom w:val="0"/>
          <w:divBdr>
            <w:top w:val="none" w:sz="0" w:space="0" w:color="auto"/>
            <w:left w:val="none" w:sz="0" w:space="0" w:color="auto"/>
            <w:bottom w:val="none" w:sz="0" w:space="0" w:color="auto"/>
            <w:right w:val="none" w:sz="0" w:space="0" w:color="auto"/>
          </w:divBdr>
        </w:div>
        <w:div w:id="990907520">
          <w:marLeft w:val="0"/>
          <w:marRight w:val="0"/>
          <w:marTop w:val="0"/>
          <w:marBottom w:val="0"/>
          <w:divBdr>
            <w:top w:val="none" w:sz="0" w:space="0" w:color="auto"/>
            <w:left w:val="none" w:sz="0" w:space="0" w:color="auto"/>
            <w:bottom w:val="none" w:sz="0" w:space="0" w:color="auto"/>
            <w:right w:val="none" w:sz="0" w:space="0" w:color="auto"/>
          </w:divBdr>
        </w:div>
        <w:div w:id="448280086">
          <w:marLeft w:val="0"/>
          <w:marRight w:val="0"/>
          <w:marTop w:val="0"/>
          <w:marBottom w:val="0"/>
          <w:divBdr>
            <w:top w:val="none" w:sz="0" w:space="0" w:color="auto"/>
            <w:left w:val="none" w:sz="0" w:space="0" w:color="auto"/>
            <w:bottom w:val="none" w:sz="0" w:space="0" w:color="auto"/>
            <w:right w:val="none" w:sz="0" w:space="0" w:color="auto"/>
          </w:divBdr>
        </w:div>
        <w:div w:id="196892399">
          <w:marLeft w:val="0"/>
          <w:marRight w:val="0"/>
          <w:marTop w:val="0"/>
          <w:marBottom w:val="0"/>
          <w:divBdr>
            <w:top w:val="none" w:sz="0" w:space="0" w:color="auto"/>
            <w:left w:val="none" w:sz="0" w:space="0" w:color="auto"/>
            <w:bottom w:val="none" w:sz="0" w:space="0" w:color="auto"/>
            <w:right w:val="none" w:sz="0" w:space="0" w:color="auto"/>
          </w:divBdr>
        </w:div>
        <w:div w:id="935284443">
          <w:marLeft w:val="0"/>
          <w:marRight w:val="0"/>
          <w:marTop w:val="0"/>
          <w:marBottom w:val="0"/>
          <w:divBdr>
            <w:top w:val="none" w:sz="0" w:space="0" w:color="auto"/>
            <w:left w:val="none" w:sz="0" w:space="0" w:color="auto"/>
            <w:bottom w:val="none" w:sz="0" w:space="0" w:color="auto"/>
            <w:right w:val="none" w:sz="0" w:space="0" w:color="auto"/>
          </w:divBdr>
        </w:div>
        <w:div w:id="1333024234">
          <w:marLeft w:val="0"/>
          <w:marRight w:val="0"/>
          <w:marTop w:val="0"/>
          <w:marBottom w:val="0"/>
          <w:divBdr>
            <w:top w:val="none" w:sz="0" w:space="0" w:color="auto"/>
            <w:left w:val="none" w:sz="0" w:space="0" w:color="auto"/>
            <w:bottom w:val="none" w:sz="0" w:space="0" w:color="auto"/>
            <w:right w:val="none" w:sz="0" w:space="0" w:color="auto"/>
          </w:divBdr>
        </w:div>
        <w:div w:id="520317148">
          <w:marLeft w:val="0"/>
          <w:marRight w:val="0"/>
          <w:marTop w:val="0"/>
          <w:marBottom w:val="0"/>
          <w:divBdr>
            <w:top w:val="none" w:sz="0" w:space="0" w:color="auto"/>
            <w:left w:val="none" w:sz="0" w:space="0" w:color="auto"/>
            <w:bottom w:val="none" w:sz="0" w:space="0" w:color="auto"/>
            <w:right w:val="none" w:sz="0" w:space="0" w:color="auto"/>
          </w:divBdr>
        </w:div>
        <w:div w:id="1684670712">
          <w:marLeft w:val="0"/>
          <w:marRight w:val="0"/>
          <w:marTop w:val="0"/>
          <w:marBottom w:val="0"/>
          <w:divBdr>
            <w:top w:val="none" w:sz="0" w:space="0" w:color="auto"/>
            <w:left w:val="none" w:sz="0" w:space="0" w:color="auto"/>
            <w:bottom w:val="none" w:sz="0" w:space="0" w:color="auto"/>
            <w:right w:val="none" w:sz="0" w:space="0" w:color="auto"/>
          </w:divBdr>
        </w:div>
        <w:div w:id="444809266">
          <w:marLeft w:val="0"/>
          <w:marRight w:val="0"/>
          <w:marTop w:val="0"/>
          <w:marBottom w:val="0"/>
          <w:divBdr>
            <w:top w:val="none" w:sz="0" w:space="0" w:color="auto"/>
            <w:left w:val="none" w:sz="0" w:space="0" w:color="auto"/>
            <w:bottom w:val="none" w:sz="0" w:space="0" w:color="auto"/>
            <w:right w:val="none" w:sz="0" w:space="0" w:color="auto"/>
          </w:divBdr>
        </w:div>
        <w:div w:id="1300921421">
          <w:marLeft w:val="0"/>
          <w:marRight w:val="0"/>
          <w:marTop w:val="0"/>
          <w:marBottom w:val="0"/>
          <w:divBdr>
            <w:top w:val="none" w:sz="0" w:space="0" w:color="auto"/>
            <w:left w:val="none" w:sz="0" w:space="0" w:color="auto"/>
            <w:bottom w:val="none" w:sz="0" w:space="0" w:color="auto"/>
            <w:right w:val="none" w:sz="0" w:space="0" w:color="auto"/>
          </w:divBdr>
        </w:div>
        <w:div w:id="1223443567">
          <w:marLeft w:val="0"/>
          <w:marRight w:val="0"/>
          <w:marTop w:val="0"/>
          <w:marBottom w:val="0"/>
          <w:divBdr>
            <w:top w:val="none" w:sz="0" w:space="0" w:color="auto"/>
            <w:left w:val="none" w:sz="0" w:space="0" w:color="auto"/>
            <w:bottom w:val="none" w:sz="0" w:space="0" w:color="auto"/>
            <w:right w:val="none" w:sz="0" w:space="0" w:color="auto"/>
          </w:divBdr>
        </w:div>
        <w:div w:id="1737776842">
          <w:marLeft w:val="0"/>
          <w:marRight w:val="0"/>
          <w:marTop w:val="0"/>
          <w:marBottom w:val="0"/>
          <w:divBdr>
            <w:top w:val="none" w:sz="0" w:space="0" w:color="auto"/>
            <w:left w:val="none" w:sz="0" w:space="0" w:color="auto"/>
            <w:bottom w:val="none" w:sz="0" w:space="0" w:color="auto"/>
            <w:right w:val="none" w:sz="0" w:space="0" w:color="auto"/>
          </w:divBdr>
        </w:div>
        <w:div w:id="494498352">
          <w:marLeft w:val="0"/>
          <w:marRight w:val="0"/>
          <w:marTop w:val="0"/>
          <w:marBottom w:val="0"/>
          <w:divBdr>
            <w:top w:val="none" w:sz="0" w:space="0" w:color="auto"/>
            <w:left w:val="none" w:sz="0" w:space="0" w:color="auto"/>
            <w:bottom w:val="none" w:sz="0" w:space="0" w:color="auto"/>
            <w:right w:val="none" w:sz="0" w:space="0" w:color="auto"/>
          </w:divBdr>
        </w:div>
        <w:div w:id="1287269847">
          <w:marLeft w:val="0"/>
          <w:marRight w:val="0"/>
          <w:marTop w:val="0"/>
          <w:marBottom w:val="0"/>
          <w:divBdr>
            <w:top w:val="none" w:sz="0" w:space="0" w:color="auto"/>
            <w:left w:val="none" w:sz="0" w:space="0" w:color="auto"/>
            <w:bottom w:val="none" w:sz="0" w:space="0" w:color="auto"/>
            <w:right w:val="none" w:sz="0" w:space="0" w:color="auto"/>
          </w:divBdr>
        </w:div>
        <w:div w:id="806776530">
          <w:marLeft w:val="0"/>
          <w:marRight w:val="0"/>
          <w:marTop w:val="0"/>
          <w:marBottom w:val="0"/>
          <w:divBdr>
            <w:top w:val="none" w:sz="0" w:space="0" w:color="auto"/>
            <w:left w:val="none" w:sz="0" w:space="0" w:color="auto"/>
            <w:bottom w:val="none" w:sz="0" w:space="0" w:color="auto"/>
            <w:right w:val="none" w:sz="0" w:space="0" w:color="auto"/>
          </w:divBdr>
        </w:div>
        <w:div w:id="360588501">
          <w:marLeft w:val="0"/>
          <w:marRight w:val="0"/>
          <w:marTop w:val="0"/>
          <w:marBottom w:val="0"/>
          <w:divBdr>
            <w:top w:val="none" w:sz="0" w:space="0" w:color="auto"/>
            <w:left w:val="none" w:sz="0" w:space="0" w:color="auto"/>
            <w:bottom w:val="none" w:sz="0" w:space="0" w:color="auto"/>
            <w:right w:val="none" w:sz="0" w:space="0" w:color="auto"/>
          </w:divBdr>
        </w:div>
        <w:div w:id="186723647">
          <w:marLeft w:val="0"/>
          <w:marRight w:val="0"/>
          <w:marTop w:val="0"/>
          <w:marBottom w:val="0"/>
          <w:divBdr>
            <w:top w:val="none" w:sz="0" w:space="0" w:color="auto"/>
            <w:left w:val="none" w:sz="0" w:space="0" w:color="auto"/>
            <w:bottom w:val="none" w:sz="0" w:space="0" w:color="auto"/>
            <w:right w:val="none" w:sz="0" w:space="0" w:color="auto"/>
          </w:divBdr>
        </w:div>
        <w:div w:id="1350722429">
          <w:marLeft w:val="0"/>
          <w:marRight w:val="0"/>
          <w:marTop w:val="0"/>
          <w:marBottom w:val="0"/>
          <w:divBdr>
            <w:top w:val="none" w:sz="0" w:space="0" w:color="auto"/>
            <w:left w:val="none" w:sz="0" w:space="0" w:color="auto"/>
            <w:bottom w:val="none" w:sz="0" w:space="0" w:color="auto"/>
            <w:right w:val="none" w:sz="0" w:space="0" w:color="auto"/>
          </w:divBdr>
        </w:div>
        <w:div w:id="1421414266">
          <w:marLeft w:val="0"/>
          <w:marRight w:val="0"/>
          <w:marTop w:val="0"/>
          <w:marBottom w:val="0"/>
          <w:divBdr>
            <w:top w:val="none" w:sz="0" w:space="0" w:color="auto"/>
            <w:left w:val="none" w:sz="0" w:space="0" w:color="auto"/>
            <w:bottom w:val="none" w:sz="0" w:space="0" w:color="auto"/>
            <w:right w:val="none" w:sz="0" w:space="0" w:color="auto"/>
          </w:divBdr>
        </w:div>
        <w:div w:id="1209799998">
          <w:marLeft w:val="0"/>
          <w:marRight w:val="0"/>
          <w:marTop w:val="0"/>
          <w:marBottom w:val="0"/>
          <w:divBdr>
            <w:top w:val="none" w:sz="0" w:space="0" w:color="auto"/>
            <w:left w:val="none" w:sz="0" w:space="0" w:color="auto"/>
            <w:bottom w:val="none" w:sz="0" w:space="0" w:color="auto"/>
            <w:right w:val="none" w:sz="0" w:space="0" w:color="auto"/>
          </w:divBdr>
        </w:div>
        <w:div w:id="2036493965">
          <w:marLeft w:val="0"/>
          <w:marRight w:val="0"/>
          <w:marTop w:val="0"/>
          <w:marBottom w:val="0"/>
          <w:divBdr>
            <w:top w:val="none" w:sz="0" w:space="0" w:color="auto"/>
            <w:left w:val="none" w:sz="0" w:space="0" w:color="auto"/>
            <w:bottom w:val="none" w:sz="0" w:space="0" w:color="auto"/>
            <w:right w:val="none" w:sz="0" w:space="0" w:color="auto"/>
          </w:divBdr>
        </w:div>
        <w:div w:id="1367288180">
          <w:marLeft w:val="0"/>
          <w:marRight w:val="0"/>
          <w:marTop w:val="0"/>
          <w:marBottom w:val="0"/>
          <w:divBdr>
            <w:top w:val="none" w:sz="0" w:space="0" w:color="auto"/>
            <w:left w:val="none" w:sz="0" w:space="0" w:color="auto"/>
            <w:bottom w:val="none" w:sz="0" w:space="0" w:color="auto"/>
            <w:right w:val="none" w:sz="0" w:space="0" w:color="auto"/>
          </w:divBdr>
        </w:div>
        <w:div w:id="1548176648">
          <w:marLeft w:val="0"/>
          <w:marRight w:val="0"/>
          <w:marTop w:val="0"/>
          <w:marBottom w:val="0"/>
          <w:divBdr>
            <w:top w:val="none" w:sz="0" w:space="0" w:color="auto"/>
            <w:left w:val="none" w:sz="0" w:space="0" w:color="auto"/>
            <w:bottom w:val="none" w:sz="0" w:space="0" w:color="auto"/>
            <w:right w:val="none" w:sz="0" w:space="0" w:color="auto"/>
          </w:divBdr>
        </w:div>
        <w:div w:id="937327739">
          <w:marLeft w:val="0"/>
          <w:marRight w:val="0"/>
          <w:marTop w:val="0"/>
          <w:marBottom w:val="0"/>
          <w:divBdr>
            <w:top w:val="none" w:sz="0" w:space="0" w:color="auto"/>
            <w:left w:val="none" w:sz="0" w:space="0" w:color="auto"/>
            <w:bottom w:val="none" w:sz="0" w:space="0" w:color="auto"/>
            <w:right w:val="none" w:sz="0" w:space="0" w:color="auto"/>
          </w:divBdr>
        </w:div>
        <w:div w:id="839469994">
          <w:marLeft w:val="0"/>
          <w:marRight w:val="0"/>
          <w:marTop w:val="0"/>
          <w:marBottom w:val="0"/>
          <w:divBdr>
            <w:top w:val="none" w:sz="0" w:space="0" w:color="auto"/>
            <w:left w:val="none" w:sz="0" w:space="0" w:color="auto"/>
            <w:bottom w:val="none" w:sz="0" w:space="0" w:color="auto"/>
            <w:right w:val="none" w:sz="0" w:space="0" w:color="auto"/>
          </w:divBdr>
        </w:div>
        <w:div w:id="1156187061">
          <w:marLeft w:val="0"/>
          <w:marRight w:val="0"/>
          <w:marTop w:val="0"/>
          <w:marBottom w:val="0"/>
          <w:divBdr>
            <w:top w:val="none" w:sz="0" w:space="0" w:color="auto"/>
            <w:left w:val="none" w:sz="0" w:space="0" w:color="auto"/>
            <w:bottom w:val="none" w:sz="0" w:space="0" w:color="auto"/>
            <w:right w:val="none" w:sz="0" w:space="0" w:color="auto"/>
          </w:divBdr>
        </w:div>
        <w:div w:id="1278563743">
          <w:marLeft w:val="0"/>
          <w:marRight w:val="0"/>
          <w:marTop w:val="0"/>
          <w:marBottom w:val="0"/>
          <w:divBdr>
            <w:top w:val="none" w:sz="0" w:space="0" w:color="auto"/>
            <w:left w:val="none" w:sz="0" w:space="0" w:color="auto"/>
            <w:bottom w:val="none" w:sz="0" w:space="0" w:color="auto"/>
            <w:right w:val="none" w:sz="0" w:space="0" w:color="auto"/>
          </w:divBdr>
        </w:div>
        <w:div w:id="1532261201">
          <w:marLeft w:val="0"/>
          <w:marRight w:val="0"/>
          <w:marTop w:val="0"/>
          <w:marBottom w:val="0"/>
          <w:divBdr>
            <w:top w:val="none" w:sz="0" w:space="0" w:color="auto"/>
            <w:left w:val="none" w:sz="0" w:space="0" w:color="auto"/>
            <w:bottom w:val="none" w:sz="0" w:space="0" w:color="auto"/>
            <w:right w:val="none" w:sz="0" w:space="0" w:color="auto"/>
          </w:divBdr>
        </w:div>
        <w:div w:id="233704446">
          <w:marLeft w:val="0"/>
          <w:marRight w:val="0"/>
          <w:marTop w:val="0"/>
          <w:marBottom w:val="0"/>
          <w:divBdr>
            <w:top w:val="none" w:sz="0" w:space="0" w:color="auto"/>
            <w:left w:val="none" w:sz="0" w:space="0" w:color="auto"/>
            <w:bottom w:val="none" w:sz="0" w:space="0" w:color="auto"/>
            <w:right w:val="none" w:sz="0" w:space="0" w:color="auto"/>
          </w:divBdr>
        </w:div>
        <w:div w:id="599065860">
          <w:marLeft w:val="0"/>
          <w:marRight w:val="0"/>
          <w:marTop w:val="0"/>
          <w:marBottom w:val="0"/>
          <w:divBdr>
            <w:top w:val="none" w:sz="0" w:space="0" w:color="auto"/>
            <w:left w:val="none" w:sz="0" w:space="0" w:color="auto"/>
            <w:bottom w:val="none" w:sz="0" w:space="0" w:color="auto"/>
            <w:right w:val="none" w:sz="0" w:space="0" w:color="auto"/>
          </w:divBdr>
        </w:div>
        <w:div w:id="1731150413">
          <w:marLeft w:val="0"/>
          <w:marRight w:val="0"/>
          <w:marTop w:val="0"/>
          <w:marBottom w:val="0"/>
          <w:divBdr>
            <w:top w:val="none" w:sz="0" w:space="0" w:color="auto"/>
            <w:left w:val="none" w:sz="0" w:space="0" w:color="auto"/>
            <w:bottom w:val="none" w:sz="0" w:space="0" w:color="auto"/>
            <w:right w:val="none" w:sz="0" w:space="0" w:color="auto"/>
          </w:divBdr>
        </w:div>
        <w:div w:id="488982562">
          <w:marLeft w:val="0"/>
          <w:marRight w:val="0"/>
          <w:marTop w:val="0"/>
          <w:marBottom w:val="0"/>
          <w:divBdr>
            <w:top w:val="none" w:sz="0" w:space="0" w:color="auto"/>
            <w:left w:val="none" w:sz="0" w:space="0" w:color="auto"/>
            <w:bottom w:val="none" w:sz="0" w:space="0" w:color="auto"/>
            <w:right w:val="none" w:sz="0" w:space="0" w:color="auto"/>
          </w:divBdr>
        </w:div>
        <w:div w:id="1425959847">
          <w:marLeft w:val="0"/>
          <w:marRight w:val="0"/>
          <w:marTop w:val="0"/>
          <w:marBottom w:val="0"/>
          <w:divBdr>
            <w:top w:val="none" w:sz="0" w:space="0" w:color="auto"/>
            <w:left w:val="none" w:sz="0" w:space="0" w:color="auto"/>
            <w:bottom w:val="none" w:sz="0" w:space="0" w:color="auto"/>
            <w:right w:val="none" w:sz="0" w:space="0" w:color="auto"/>
          </w:divBdr>
        </w:div>
        <w:div w:id="97020175">
          <w:marLeft w:val="0"/>
          <w:marRight w:val="0"/>
          <w:marTop w:val="0"/>
          <w:marBottom w:val="0"/>
          <w:divBdr>
            <w:top w:val="none" w:sz="0" w:space="0" w:color="auto"/>
            <w:left w:val="none" w:sz="0" w:space="0" w:color="auto"/>
            <w:bottom w:val="none" w:sz="0" w:space="0" w:color="auto"/>
            <w:right w:val="none" w:sz="0" w:space="0" w:color="auto"/>
          </w:divBdr>
        </w:div>
        <w:div w:id="89929970">
          <w:marLeft w:val="0"/>
          <w:marRight w:val="0"/>
          <w:marTop w:val="0"/>
          <w:marBottom w:val="0"/>
          <w:divBdr>
            <w:top w:val="none" w:sz="0" w:space="0" w:color="auto"/>
            <w:left w:val="none" w:sz="0" w:space="0" w:color="auto"/>
            <w:bottom w:val="none" w:sz="0" w:space="0" w:color="auto"/>
            <w:right w:val="none" w:sz="0" w:space="0" w:color="auto"/>
          </w:divBdr>
        </w:div>
        <w:div w:id="657423804">
          <w:marLeft w:val="0"/>
          <w:marRight w:val="0"/>
          <w:marTop w:val="0"/>
          <w:marBottom w:val="0"/>
          <w:divBdr>
            <w:top w:val="none" w:sz="0" w:space="0" w:color="auto"/>
            <w:left w:val="none" w:sz="0" w:space="0" w:color="auto"/>
            <w:bottom w:val="none" w:sz="0" w:space="0" w:color="auto"/>
            <w:right w:val="none" w:sz="0" w:space="0" w:color="auto"/>
          </w:divBdr>
        </w:div>
        <w:div w:id="1134100839">
          <w:marLeft w:val="0"/>
          <w:marRight w:val="0"/>
          <w:marTop w:val="0"/>
          <w:marBottom w:val="0"/>
          <w:divBdr>
            <w:top w:val="none" w:sz="0" w:space="0" w:color="auto"/>
            <w:left w:val="none" w:sz="0" w:space="0" w:color="auto"/>
            <w:bottom w:val="none" w:sz="0" w:space="0" w:color="auto"/>
            <w:right w:val="none" w:sz="0" w:space="0" w:color="auto"/>
          </w:divBdr>
        </w:div>
        <w:div w:id="1101560705">
          <w:marLeft w:val="0"/>
          <w:marRight w:val="0"/>
          <w:marTop w:val="0"/>
          <w:marBottom w:val="0"/>
          <w:divBdr>
            <w:top w:val="none" w:sz="0" w:space="0" w:color="auto"/>
            <w:left w:val="none" w:sz="0" w:space="0" w:color="auto"/>
            <w:bottom w:val="none" w:sz="0" w:space="0" w:color="auto"/>
            <w:right w:val="none" w:sz="0" w:space="0" w:color="auto"/>
          </w:divBdr>
        </w:div>
        <w:div w:id="752705091">
          <w:marLeft w:val="0"/>
          <w:marRight w:val="0"/>
          <w:marTop w:val="0"/>
          <w:marBottom w:val="0"/>
          <w:divBdr>
            <w:top w:val="none" w:sz="0" w:space="0" w:color="auto"/>
            <w:left w:val="none" w:sz="0" w:space="0" w:color="auto"/>
            <w:bottom w:val="none" w:sz="0" w:space="0" w:color="auto"/>
            <w:right w:val="none" w:sz="0" w:space="0" w:color="auto"/>
          </w:divBdr>
        </w:div>
        <w:div w:id="1260092863">
          <w:marLeft w:val="0"/>
          <w:marRight w:val="0"/>
          <w:marTop w:val="0"/>
          <w:marBottom w:val="0"/>
          <w:divBdr>
            <w:top w:val="none" w:sz="0" w:space="0" w:color="auto"/>
            <w:left w:val="none" w:sz="0" w:space="0" w:color="auto"/>
            <w:bottom w:val="none" w:sz="0" w:space="0" w:color="auto"/>
            <w:right w:val="none" w:sz="0" w:space="0" w:color="auto"/>
          </w:divBdr>
        </w:div>
        <w:div w:id="858927409">
          <w:marLeft w:val="0"/>
          <w:marRight w:val="0"/>
          <w:marTop w:val="0"/>
          <w:marBottom w:val="0"/>
          <w:divBdr>
            <w:top w:val="none" w:sz="0" w:space="0" w:color="auto"/>
            <w:left w:val="none" w:sz="0" w:space="0" w:color="auto"/>
            <w:bottom w:val="none" w:sz="0" w:space="0" w:color="auto"/>
            <w:right w:val="none" w:sz="0" w:space="0" w:color="auto"/>
          </w:divBdr>
        </w:div>
        <w:div w:id="948664347">
          <w:marLeft w:val="0"/>
          <w:marRight w:val="0"/>
          <w:marTop w:val="0"/>
          <w:marBottom w:val="0"/>
          <w:divBdr>
            <w:top w:val="none" w:sz="0" w:space="0" w:color="auto"/>
            <w:left w:val="none" w:sz="0" w:space="0" w:color="auto"/>
            <w:bottom w:val="none" w:sz="0" w:space="0" w:color="auto"/>
            <w:right w:val="none" w:sz="0" w:space="0" w:color="auto"/>
          </w:divBdr>
        </w:div>
        <w:div w:id="1627544959">
          <w:marLeft w:val="0"/>
          <w:marRight w:val="0"/>
          <w:marTop w:val="0"/>
          <w:marBottom w:val="0"/>
          <w:divBdr>
            <w:top w:val="none" w:sz="0" w:space="0" w:color="auto"/>
            <w:left w:val="none" w:sz="0" w:space="0" w:color="auto"/>
            <w:bottom w:val="none" w:sz="0" w:space="0" w:color="auto"/>
            <w:right w:val="none" w:sz="0" w:space="0" w:color="auto"/>
          </w:divBdr>
        </w:div>
        <w:div w:id="1998417565">
          <w:marLeft w:val="0"/>
          <w:marRight w:val="0"/>
          <w:marTop w:val="0"/>
          <w:marBottom w:val="0"/>
          <w:divBdr>
            <w:top w:val="none" w:sz="0" w:space="0" w:color="auto"/>
            <w:left w:val="none" w:sz="0" w:space="0" w:color="auto"/>
            <w:bottom w:val="none" w:sz="0" w:space="0" w:color="auto"/>
            <w:right w:val="none" w:sz="0" w:space="0" w:color="auto"/>
          </w:divBdr>
        </w:div>
        <w:div w:id="885608262">
          <w:marLeft w:val="0"/>
          <w:marRight w:val="0"/>
          <w:marTop w:val="0"/>
          <w:marBottom w:val="0"/>
          <w:divBdr>
            <w:top w:val="none" w:sz="0" w:space="0" w:color="auto"/>
            <w:left w:val="none" w:sz="0" w:space="0" w:color="auto"/>
            <w:bottom w:val="none" w:sz="0" w:space="0" w:color="auto"/>
            <w:right w:val="none" w:sz="0" w:space="0" w:color="auto"/>
          </w:divBdr>
        </w:div>
        <w:div w:id="1113092257">
          <w:marLeft w:val="0"/>
          <w:marRight w:val="0"/>
          <w:marTop w:val="0"/>
          <w:marBottom w:val="0"/>
          <w:divBdr>
            <w:top w:val="none" w:sz="0" w:space="0" w:color="auto"/>
            <w:left w:val="none" w:sz="0" w:space="0" w:color="auto"/>
            <w:bottom w:val="none" w:sz="0" w:space="0" w:color="auto"/>
            <w:right w:val="none" w:sz="0" w:space="0" w:color="auto"/>
          </w:divBdr>
        </w:div>
        <w:div w:id="1887066994">
          <w:marLeft w:val="0"/>
          <w:marRight w:val="0"/>
          <w:marTop w:val="0"/>
          <w:marBottom w:val="0"/>
          <w:divBdr>
            <w:top w:val="none" w:sz="0" w:space="0" w:color="auto"/>
            <w:left w:val="none" w:sz="0" w:space="0" w:color="auto"/>
            <w:bottom w:val="none" w:sz="0" w:space="0" w:color="auto"/>
            <w:right w:val="none" w:sz="0" w:space="0" w:color="auto"/>
          </w:divBdr>
        </w:div>
        <w:div w:id="960301428">
          <w:marLeft w:val="0"/>
          <w:marRight w:val="0"/>
          <w:marTop w:val="0"/>
          <w:marBottom w:val="0"/>
          <w:divBdr>
            <w:top w:val="none" w:sz="0" w:space="0" w:color="auto"/>
            <w:left w:val="none" w:sz="0" w:space="0" w:color="auto"/>
            <w:bottom w:val="none" w:sz="0" w:space="0" w:color="auto"/>
            <w:right w:val="none" w:sz="0" w:space="0" w:color="auto"/>
          </w:divBdr>
        </w:div>
        <w:div w:id="720325989">
          <w:marLeft w:val="0"/>
          <w:marRight w:val="0"/>
          <w:marTop w:val="0"/>
          <w:marBottom w:val="0"/>
          <w:divBdr>
            <w:top w:val="none" w:sz="0" w:space="0" w:color="auto"/>
            <w:left w:val="none" w:sz="0" w:space="0" w:color="auto"/>
            <w:bottom w:val="none" w:sz="0" w:space="0" w:color="auto"/>
            <w:right w:val="none" w:sz="0" w:space="0" w:color="auto"/>
          </w:divBdr>
        </w:div>
        <w:div w:id="931822009">
          <w:marLeft w:val="0"/>
          <w:marRight w:val="0"/>
          <w:marTop w:val="0"/>
          <w:marBottom w:val="0"/>
          <w:divBdr>
            <w:top w:val="none" w:sz="0" w:space="0" w:color="auto"/>
            <w:left w:val="none" w:sz="0" w:space="0" w:color="auto"/>
            <w:bottom w:val="none" w:sz="0" w:space="0" w:color="auto"/>
            <w:right w:val="none" w:sz="0" w:space="0" w:color="auto"/>
          </w:divBdr>
        </w:div>
        <w:div w:id="1294025301">
          <w:marLeft w:val="0"/>
          <w:marRight w:val="0"/>
          <w:marTop w:val="0"/>
          <w:marBottom w:val="0"/>
          <w:divBdr>
            <w:top w:val="none" w:sz="0" w:space="0" w:color="auto"/>
            <w:left w:val="none" w:sz="0" w:space="0" w:color="auto"/>
            <w:bottom w:val="none" w:sz="0" w:space="0" w:color="auto"/>
            <w:right w:val="none" w:sz="0" w:space="0" w:color="auto"/>
          </w:divBdr>
        </w:div>
        <w:div w:id="1496259012">
          <w:marLeft w:val="0"/>
          <w:marRight w:val="0"/>
          <w:marTop w:val="0"/>
          <w:marBottom w:val="0"/>
          <w:divBdr>
            <w:top w:val="none" w:sz="0" w:space="0" w:color="auto"/>
            <w:left w:val="none" w:sz="0" w:space="0" w:color="auto"/>
            <w:bottom w:val="none" w:sz="0" w:space="0" w:color="auto"/>
            <w:right w:val="none" w:sz="0" w:space="0" w:color="auto"/>
          </w:divBdr>
        </w:div>
        <w:div w:id="214708259">
          <w:marLeft w:val="0"/>
          <w:marRight w:val="0"/>
          <w:marTop w:val="0"/>
          <w:marBottom w:val="0"/>
          <w:divBdr>
            <w:top w:val="none" w:sz="0" w:space="0" w:color="auto"/>
            <w:left w:val="none" w:sz="0" w:space="0" w:color="auto"/>
            <w:bottom w:val="none" w:sz="0" w:space="0" w:color="auto"/>
            <w:right w:val="none" w:sz="0" w:space="0" w:color="auto"/>
          </w:divBdr>
        </w:div>
        <w:div w:id="1324625340">
          <w:marLeft w:val="0"/>
          <w:marRight w:val="0"/>
          <w:marTop w:val="0"/>
          <w:marBottom w:val="0"/>
          <w:divBdr>
            <w:top w:val="none" w:sz="0" w:space="0" w:color="auto"/>
            <w:left w:val="none" w:sz="0" w:space="0" w:color="auto"/>
            <w:bottom w:val="none" w:sz="0" w:space="0" w:color="auto"/>
            <w:right w:val="none" w:sz="0" w:space="0" w:color="auto"/>
          </w:divBdr>
        </w:div>
        <w:div w:id="468401369">
          <w:marLeft w:val="0"/>
          <w:marRight w:val="0"/>
          <w:marTop w:val="0"/>
          <w:marBottom w:val="0"/>
          <w:divBdr>
            <w:top w:val="none" w:sz="0" w:space="0" w:color="auto"/>
            <w:left w:val="none" w:sz="0" w:space="0" w:color="auto"/>
            <w:bottom w:val="none" w:sz="0" w:space="0" w:color="auto"/>
            <w:right w:val="none" w:sz="0" w:space="0" w:color="auto"/>
          </w:divBdr>
        </w:div>
        <w:div w:id="1670057437">
          <w:marLeft w:val="0"/>
          <w:marRight w:val="0"/>
          <w:marTop w:val="0"/>
          <w:marBottom w:val="0"/>
          <w:divBdr>
            <w:top w:val="none" w:sz="0" w:space="0" w:color="auto"/>
            <w:left w:val="none" w:sz="0" w:space="0" w:color="auto"/>
            <w:bottom w:val="none" w:sz="0" w:space="0" w:color="auto"/>
            <w:right w:val="none" w:sz="0" w:space="0" w:color="auto"/>
          </w:divBdr>
        </w:div>
        <w:div w:id="1737388613">
          <w:marLeft w:val="0"/>
          <w:marRight w:val="0"/>
          <w:marTop w:val="0"/>
          <w:marBottom w:val="0"/>
          <w:divBdr>
            <w:top w:val="none" w:sz="0" w:space="0" w:color="auto"/>
            <w:left w:val="none" w:sz="0" w:space="0" w:color="auto"/>
            <w:bottom w:val="none" w:sz="0" w:space="0" w:color="auto"/>
            <w:right w:val="none" w:sz="0" w:space="0" w:color="auto"/>
          </w:divBdr>
        </w:div>
        <w:div w:id="1762142355">
          <w:marLeft w:val="0"/>
          <w:marRight w:val="0"/>
          <w:marTop w:val="0"/>
          <w:marBottom w:val="0"/>
          <w:divBdr>
            <w:top w:val="none" w:sz="0" w:space="0" w:color="auto"/>
            <w:left w:val="none" w:sz="0" w:space="0" w:color="auto"/>
            <w:bottom w:val="none" w:sz="0" w:space="0" w:color="auto"/>
            <w:right w:val="none" w:sz="0" w:space="0" w:color="auto"/>
          </w:divBdr>
        </w:div>
        <w:div w:id="348651773">
          <w:marLeft w:val="0"/>
          <w:marRight w:val="0"/>
          <w:marTop w:val="0"/>
          <w:marBottom w:val="0"/>
          <w:divBdr>
            <w:top w:val="none" w:sz="0" w:space="0" w:color="auto"/>
            <w:left w:val="none" w:sz="0" w:space="0" w:color="auto"/>
            <w:bottom w:val="none" w:sz="0" w:space="0" w:color="auto"/>
            <w:right w:val="none" w:sz="0" w:space="0" w:color="auto"/>
          </w:divBdr>
        </w:div>
        <w:div w:id="2039306712">
          <w:marLeft w:val="0"/>
          <w:marRight w:val="0"/>
          <w:marTop w:val="0"/>
          <w:marBottom w:val="0"/>
          <w:divBdr>
            <w:top w:val="none" w:sz="0" w:space="0" w:color="auto"/>
            <w:left w:val="none" w:sz="0" w:space="0" w:color="auto"/>
            <w:bottom w:val="none" w:sz="0" w:space="0" w:color="auto"/>
            <w:right w:val="none" w:sz="0" w:space="0" w:color="auto"/>
          </w:divBdr>
        </w:div>
        <w:div w:id="1507088888">
          <w:marLeft w:val="0"/>
          <w:marRight w:val="0"/>
          <w:marTop w:val="0"/>
          <w:marBottom w:val="0"/>
          <w:divBdr>
            <w:top w:val="none" w:sz="0" w:space="0" w:color="auto"/>
            <w:left w:val="none" w:sz="0" w:space="0" w:color="auto"/>
            <w:bottom w:val="none" w:sz="0" w:space="0" w:color="auto"/>
            <w:right w:val="none" w:sz="0" w:space="0" w:color="auto"/>
          </w:divBdr>
        </w:div>
        <w:div w:id="725690174">
          <w:marLeft w:val="0"/>
          <w:marRight w:val="0"/>
          <w:marTop w:val="0"/>
          <w:marBottom w:val="0"/>
          <w:divBdr>
            <w:top w:val="none" w:sz="0" w:space="0" w:color="auto"/>
            <w:left w:val="none" w:sz="0" w:space="0" w:color="auto"/>
            <w:bottom w:val="none" w:sz="0" w:space="0" w:color="auto"/>
            <w:right w:val="none" w:sz="0" w:space="0" w:color="auto"/>
          </w:divBdr>
        </w:div>
        <w:div w:id="28916766">
          <w:marLeft w:val="0"/>
          <w:marRight w:val="0"/>
          <w:marTop w:val="0"/>
          <w:marBottom w:val="0"/>
          <w:divBdr>
            <w:top w:val="none" w:sz="0" w:space="0" w:color="auto"/>
            <w:left w:val="none" w:sz="0" w:space="0" w:color="auto"/>
            <w:bottom w:val="none" w:sz="0" w:space="0" w:color="auto"/>
            <w:right w:val="none" w:sz="0" w:space="0" w:color="auto"/>
          </w:divBdr>
        </w:div>
        <w:div w:id="1780179890">
          <w:marLeft w:val="0"/>
          <w:marRight w:val="0"/>
          <w:marTop w:val="0"/>
          <w:marBottom w:val="0"/>
          <w:divBdr>
            <w:top w:val="none" w:sz="0" w:space="0" w:color="auto"/>
            <w:left w:val="none" w:sz="0" w:space="0" w:color="auto"/>
            <w:bottom w:val="none" w:sz="0" w:space="0" w:color="auto"/>
            <w:right w:val="none" w:sz="0" w:space="0" w:color="auto"/>
          </w:divBdr>
        </w:div>
        <w:div w:id="1114328589">
          <w:marLeft w:val="0"/>
          <w:marRight w:val="0"/>
          <w:marTop w:val="0"/>
          <w:marBottom w:val="0"/>
          <w:divBdr>
            <w:top w:val="none" w:sz="0" w:space="0" w:color="auto"/>
            <w:left w:val="none" w:sz="0" w:space="0" w:color="auto"/>
            <w:bottom w:val="none" w:sz="0" w:space="0" w:color="auto"/>
            <w:right w:val="none" w:sz="0" w:space="0" w:color="auto"/>
          </w:divBdr>
        </w:div>
        <w:div w:id="2046439948">
          <w:marLeft w:val="0"/>
          <w:marRight w:val="0"/>
          <w:marTop w:val="0"/>
          <w:marBottom w:val="0"/>
          <w:divBdr>
            <w:top w:val="none" w:sz="0" w:space="0" w:color="auto"/>
            <w:left w:val="none" w:sz="0" w:space="0" w:color="auto"/>
            <w:bottom w:val="none" w:sz="0" w:space="0" w:color="auto"/>
            <w:right w:val="none" w:sz="0" w:space="0" w:color="auto"/>
          </w:divBdr>
        </w:div>
        <w:div w:id="445201457">
          <w:marLeft w:val="0"/>
          <w:marRight w:val="0"/>
          <w:marTop w:val="0"/>
          <w:marBottom w:val="0"/>
          <w:divBdr>
            <w:top w:val="none" w:sz="0" w:space="0" w:color="auto"/>
            <w:left w:val="none" w:sz="0" w:space="0" w:color="auto"/>
            <w:bottom w:val="none" w:sz="0" w:space="0" w:color="auto"/>
            <w:right w:val="none" w:sz="0" w:space="0" w:color="auto"/>
          </w:divBdr>
        </w:div>
        <w:div w:id="839781977">
          <w:marLeft w:val="0"/>
          <w:marRight w:val="0"/>
          <w:marTop w:val="0"/>
          <w:marBottom w:val="0"/>
          <w:divBdr>
            <w:top w:val="none" w:sz="0" w:space="0" w:color="auto"/>
            <w:left w:val="none" w:sz="0" w:space="0" w:color="auto"/>
            <w:bottom w:val="none" w:sz="0" w:space="0" w:color="auto"/>
            <w:right w:val="none" w:sz="0" w:space="0" w:color="auto"/>
          </w:divBdr>
        </w:div>
        <w:div w:id="1823697778">
          <w:marLeft w:val="0"/>
          <w:marRight w:val="0"/>
          <w:marTop w:val="0"/>
          <w:marBottom w:val="0"/>
          <w:divBdr>
            <w:top w:val="none" w:sz="0" w:space="0" w:color="auto"/>
            <w:left w:val="none" w:sz="0" w:space="0" w:color="auto"/>
            <w:bottom w:val="none" w:sz="0" w:space="0" w:color="auto"/>
            <w:right w:val="none" w:sz="0" w:space="0" w:color="auto"/>
          </w:divBdr>
        </w:div>
        <w:div w:id="385565551">
          <w:marLeft w:val="0"/>
          <w:marRight w:val="0"/>
          <w:marTop w:val="0"/>
          <w:marBottom w:val="0"/>
          <w:divBdr>
            <w:top w:val="none" w:sz="0" w:space="0" w:color="auto"/>
            <w:left w:val="none" w:sz="0" w:space="0" w:color="auto"/>
            <w:bottom w:val="none" w:sz="0" w:space="0" w:color="auto"/>
            <w:right w:val="none" w:sz="0" w:space="0" w:color="auto"/>
          </w:divBdr>
        </w:div>
        <w:div w:id="473331336">
          <w:marLeft w:val="0"/>
          <w:marRight w:val="0"/>
          <w:marTop w:val="0"/>
          <w:marBottom w:val="0"/>
          <w:divBdr>
            <w:top w:val="none" w:sz="0" w:space="0" w:color="auto"/>
            <w:left w:val="none" w:sz="0" w:space="0" w:color="auto"/>
            <w:bottom w:val="none" w:sz="0" w:space="0" w:color="auto"/>
            <w:right w:val="none" w:sz="0" w:space="0" w:color="auto"/>
          </w:divBdr>
        </w:div>
        <w:div w:id="1721975977">
          <w:marLeft w:val="0"/>
          <w:marRight w:val="0"/>
          <w:marTop w:val="0"/>
          <w:marBottom w:val="0"/>
          <w:divBdr>
            <w:top w:val="none" w:sz="0" w:space="0" w:color="auto"/>
            <w:left w:val="none" w:sz="0" w:space="0" w:color="auto"/>
            <w:bottom w:val="none" w:sz="0" w:space="0" w:color="auto"/>
            <w:right w:val="none" w:sz="0" w:space="0" w:color="auto"/>
          </w:divBdr>
        </w:div>
        <w:div w:id="415171045">
          <w:marLeft w:val="0"/>
          <w:marRight w:val="0"/>
          <w:marTop w:val="0"/>
          <w:marBottom w:val="0"/>
          <w:divBdr>
            <w:top w:val="none" w:sz="0" w:space="0" w:color="auto"/>
            <w:left w:val="none" w:sz="0" w:space="0" w:color="auto"/>
            <w:bottom w:val="none" w:sz="0" w:space="0" w:color="auto"/>
            <w:right w:val="none" w:sz="0" w:space="0" w:color="auto"/>
          </w:divBdr>
        </w:div>
        <w:div w:id="706760450">
          <w:marLeft w:val="0"/>
          <w:marRight w:val="0"/>
          <w:marTop w:val="0"/>
          <w:marBottom w:val="0"/>
          <w:divBdr>
            <w:top w:val="none" w:sz="0" w:space="0" w:color="auto"/>
            <w:left w:val="none" w:sz="0" w:space="0" w:color="auto"/>
            <w:bottom w:val="none" w:sz="0" w:space="0" w:color="auto"/>
            <w:right w:val="none" w:sz="0" w:space="0" w:color="auto"/>
          </w:divBdr>
        </w:div>
        <w:div w:id="797993886">
          <w:marLeft w:val="0"/>
          <w:marRight w:val="0"/>
          <w:marTop w:val="0"/>
          <w:marBottom w:val="0"/>
          <w:divBdr>
            <w:top w:val="none" w:sz="0" w:space="0" w:color="auto"/>
            <w:left w:val="none" w:sz="0" w:space="0" w:color="auto"/>
            <w:bottom w:val="none" w:sz="0" w:space="0" w:color="auto"/>
            <w:right w:val="none" w:sz="0" w:space="0" w:color="auto"/>
          </w:divBdr>
        </w:div>
        <w:div w:id="974409560">
          <w:marLeft w:val="0"/>
          <w:marRight w:val="0"/>
          <w:marTop w:val="0"/>
          <w:marBottom w:val="0"/>
          <w:divBdr>
            <w:top w:val="none" w:sz="0" w:space="0" w:color="auto"/>
            <w:left w:val="none" w:sz="0" w:space="0" w:color="auto"/>
            <w:bottom w:val="none" w:sz="0" w:space="0" w:color="auto"/>
            <w:right w:val="none" w:sz="0" w:space="0" w:color="auto"/>
          </w:divBdr>
        </w:div>
        <w:div w:id="137722427">
          <w:marLeft w:val="0"/>
          <w:marRight w:val="0"/>
          <w:marTop w:val="0"/>
          <w:marBottom w:val="0"/>
          <w:divBdr>
            <w:top w:val="none" w:sz="0" w:space="0" w:color="auto"/>
            <w:left w:val="none" w:sz="0" w:space="0" w:color="auto"/>
            <w:bottom w:val="none" w:sz="0" w:space="0" w:color="auto"/>
            <w:right w:val="none" w:sz="0" w:space="0" w:color="auto"/>
          </w:divBdr>
        </w:div>
        <w:div w:id="1519270998">
          <w:marLeft w:val="0"/>
          <w:marRight w:val="0"/>
          <w:marTop w:val="0"/>
          <w:marBottom w:val="0"/>
          <w:divBdr>
            <w:top w:val="none" w:sz="0" w:space="0" w:color="auto"/>
            <w:left w:val="none" w:sz="0" w:space="0" w:color="auto"/>
            <w:bottom w:val="none" w:sz="0" w:space="0" w:color="auto"/>
            <w:right w:val="none" w:sz="0" w:space="0" w:color="auto"/>
          </w:divBdr>
        </w:div>
        <w:div w:id="1457602809">
          <w:marLeft w:val="0"/>
          <w:marRight w:val="0"/>
          <w:marTop w:val="0"/>
          <w:marBottom w:val="0"/>
          <w:divBdr>
            <w:top w:val="none" w:sz="0" w:space="0" w:color="auto"/>
            <w:left w:val="none" w:sz="0" w:space="0" w:color="auto"/>
            <w:bottom w:val="none" w:sz="0" w:space="0" w:color="auto"/>
            <w:right w:val="none" w:sz="0" w:space="0" w:color="auto"/>
          </w:divBdr>
        </w:div>
        <w:div w:id="995765509">
          <w:marLeft w:val="0"/>
          <w:marRight w:val="0"/>
          <w:marTop w:val="0"/>
          <w:marBottom w:val="0"/>
          <w:divBdr>
            <w:top w:val="none" w:sz="0" w:space="0" w:color="auto"/>
            <w:left w:val="none" w:sz="0" w:space="0" w:color="auto"/>
            <w:bottom w:val="none" w:sz="0" w:space="0" w:color="auto"/>
            <w:right w:val="none" w:sz="0" w:space="0" w:color="auto"/>
          </w:divBdr>
        </w:div>
        <w:div w:id="953098752">
          <w:marLeft w:val="0"/>
          <w:marRight w:val="0"/>
          <w:marTop w:val="0"/>
          <w:marBottom w:val="0"/>
          <w:divBdr>
            <w:top w:val="none" w:sz="0" w:space="0" w:color="auto"/>
            <w:left w:val="none" w:sz="0" w:space="0" w:color="auto"/>
            <w:bottom w:val="none" w:sz="0" w:space="0" w:color="auto"/>
            <w:right w:val="none" w:sz="0" w:space="0" w:color="auto"/>
          </w:divBdr>
        </w:div>
        <w:div w:id="1947955192">
          <w:marLeft w:val="0"/>
          <w:marRight w:val="0"/>
          <w:marTop w:val="0"/>
          <w:marBottom w:val="0"/>
          <w:divBdr>
            <w:top w:val="none" w:sz="0" w:space="0" w:color="auto"/>
            <w:left w:val="none" w:sz="0" w:space="0" w:color="auto"/>
            <w:bottom w:val="none" w:sz="0" w:space="0" w:color="auto"/>
            <w:right w:val="none" w:sz="0" w:space="0" w:color="auto"/>
          </w:divBdr>
        </w:div>
        <w:div w:id="410935457">
          <w:marLeft w:val="0"/>
          <w:marRight w:val="0"/>
          <w:marTop w:val="0"/>
          <w:marBottom w:val="0"/>
          <w:divBdr>
            <w:top w:val="none" w:sz="0" w:space="0" w:color="auto"/>
            <w:left w:val="none" w:sz="0" w:space="0" w:color="auto"/>
            <w:bottom w:val="none" w:sz="0" w:space="0" w:color="auto"/>
            <w:right w:val="none" w:sz="0" w:space="0" w:color="auto"/>
          </w:divBdr>
        </w:div>
        <w:div w:id="480540535">
          <w:marLeft w:val="0"/>
          <w:marRight w:val="0"/>
          <w:marTop w:val="0"/>
          <w:marBottom w:val="0"/>
          <w:divBdr>
            <w:top w:val="none" w:sz="0" w:space="0" w:color="auto"/>
            <w:left w:val="none" w:sz="0" w:space="0" w:color="auto"/>
            <w:bottom w:val="none" w:sz="0" w:space="0" w:color="auto"/>
            <w:right w:val="none" w:sz="0" w:space="0" w:color="auto"/>
          </w:divBdr>
        </w:div>
        <w:div w:id="1182863703">
          <w:marLeft w:val="0"/>
          <w:marRight w:val="0"/>
          <w:marTop w:val="0"/>
          <w:marBottom w:val="0"/>
          <w:divBdr>
            <w:top w:val="none" w:sz="0" w:space="0" w:color="auto"/>
            <w:left w:val="none" w:sz="0" w:space="0" w:color="auto"/>
            <w:bottom w:val="none" w:sz="0" w:space="0" w:color="auto"/>
            <w:right w:val="none" w:sz="0" w:space="0" w:color="auto"/>
          </w:divBdr>
        </w:div>
        <w:div w:id="1185098550">
          <w:marLeft w:val="0"/>
          <w:marRight w:val="0"/>
          <w:marTop w:val="0"/>
          <w:marBottom w:val="0"/>
          <w:divBdr>
            <w:top w:val="none" w:sz="0" w:space="0" w:color="auto"/>
            <w:left w:val="none" w:sz="0" w:space="0" w:color="auto"/>
            <w:bottom w:val="none" w:sz="0" w:space="0" w:color="auto"/>
            <w:right w:val="none" w:sz="0" w:space="0" w:color="auto"/>
          </w:divBdr>
        </w:div>
        <w:div w:id="1298417317">
          <w:marLeft w:val="0"/>
          <w:marRight w:val="0"/>
          <w:marTop w:val="0"/>
          <w:marBottom w:val="0"/>
          <w:divBdr>
            <w:top w:val="none" w:sz="0" w:space="0" w:color="auto"/>
            <w:left w:val="none" w:sz="0" w:space="0" w:color="auto"/>
            <w:bottom w:val="none" w:sz="0" w:space="0" w:color="auto"/>
            <w:right w:val="none" w:sz="0" w:space="0" w:color="auto"/>
          </w:divBdr>
        </w:div>
        <w:div w:id="1452935165">
          <w:marLeft w:val="0"/>
          <w:marRight w:val="0"/>
          <w:marTop w:val="0"/>
          <w:marBottom w:val="0"/>
          <w:divBdr>
            <w:top w:val="none" w:sz="0" w:space="0" w:color="auto"/>
            <w:left w:val="none" w:sz="0" w:space="0" w:color="auto"/>
            <w:bottom w:val="none" w:sz="0" w:space="0" w:color="auto"/>
            <w:right w:val="none" w:sz="0" w:space="0" w:color="auto"/>
          </w:divBdr>
        </w:div>
        <w:div w:id="285157613">
          <w:marLeft w:val="0"/>
          <w:marRight w:val="0"/>
          <w:marTop w:val="0"/>
          <w:marBottom w:val="0"/>
          <w:divBdr>
            <w:top w:val="none" w:sz="0" w:space="0" w:color="auto"/>
            <w:left w:val="none" w:sz="0" w:space="0" w:color="auto"/>
            <w:bottom w:val="none" w:sz="0" w:space="0" w:color="auto"/>
            <w:right w:val="none" w:sz="0" w:space="0" w:color="auto"/>
          </w:divBdr>
        </w:div>
        <w:div w:id="510993852">
          <w:marLeft w:val="0"/>
          <w:marRight w:val="0"/>
          <w:marTop w:val="0"/>
          <w:marBottom w:val="0"/>
          <w:divBdr>
            <w:top w:val="none" w:sz="0" w:space="0" w:color="auto"/>
            <w:left w:val="none" w:sz="0" w:space="0" w:color="auto"/>
            <w:bottom w:val="none" w:sz="0" w:space="0" w:color="auto"/>
            <w:right w:val="none" w:sz="0" w:space="0" w:color="auto"/>
          </w:divBdr>
        </w:div>
        <w:div w:id="501051723">
          <w:marLeft w:val="0"/>
          <w:marRight w:val="0"/>
          <w:marTop w:val="0"/>
          <w:marBottom w:val="0"/>
          <w:divBdr>
            <w:top w:val="none" w:sz="0" w:space="0" w:color="auto"/>
            <w:left w:val="none" w:sz="0" w:space="0" w:color="auto"/>
            <w:bottom w:val="none" w:sz="0" w:space="0" w:color="auto"/>
            <w:right w:val="none" w:sz="0" w:space="0" w:color="auto"/>
          </w:divBdr>
        </w:div>
        <w:div w:id="1778871090">
          <w:marLeft w:val="0"/>
          <w:marRight w:val="0"/>
          <w:marTop w:val="0"/>
          <w:marBottom w:val="0"/>
          <w:divBdr>
            <w:top w:val="none" w:sz="0" w:space="0" w:color="auto"/>
            <w:left w:val="none" w:sz="0" w:space="0" w:color="auto"/>
            <w:bottom w:val="none" w:sz="0" w:space="0" w:color="auto"/>
            <w:right w:val="none" w:sz="0" w:space="0" w:color="auto"/>
          </w:divBdr>
        </w:div>
        <w:div w:id="259795659">
          <w:marLeft w:val="0"/>
          <w:marRight w:val="0"/>
          <w:marTop w:val="0"/>
          <w:marBottom w:val="0"/>
          <w:divBdr>
            <w:top w:val="none" w:sz="0" w:space="0" w:color="auto"/>
            <w:left w:val="none" w:sz="0" w:space="0" w:color="auto"/>
            <w:bottom w:val="none" w:sz="0" w:space="0" w:color="auto"/>
            <w:right w:val="none" w:sz="0" w:space="0" w:color="auto"/>
          </w:divBdr>
        </w:div>
        <w:div w:id="1310204731">
          <w:marLeft w:val="0"/>
          <w:marRight w:val="0"/>
          <w:marTop w:val="0"/>
          <w:marBottom w:val="0"/>
          <w:divBdr>
            <w:top w:val="none" w:sz="0" w:space="0" w:color="auto"/>
            <w:left w:val="none" w:sz="0" w:space="0" w:color="auto"/>
            <w:bottom w:val="none" w:sz="0" w:space="0" w:color="auto"/>
            <w:right w:val="none" w:sz="0" w:space="0" w:color="auto"/>
          </w:divBdr>
        </w:div>
        <w:div w:id="787816006">
          <w:marLeft w:val="0"/>
          <w:marRight w:val="0"/>
          <w:marTop w:val="0"/>
          <w:marBottom w:val="0"/>
          <w:divBdr>
            <w:top w:val="none" w:sz="0" w:space="0" w:color="auto"/>
            <w:left w:val="none" w:sz="0" w:space="0" w:color="auto"/>
            <w:bottom w:val="none" w:sz="0" w:space="0" w:color="auto"/>
            <w:right w:val="none" w:sz="0" w:space="0" w:color="auto"/>
          </w:divBdr>
        </w:div>
        <w:div w:id="1715734875">
          <w:marLeft w:val="0"/>
          <w:marRight w:val="0"/>
          <w:marTop w:val="0"/>
          <w:marBottom w:val="0"/>
          <w:divBdr>
            <w:top w:val="none" w:sz="0" w:space="0" w:color="auto"/>
            <w:left w:val="none" w:sz="0" w:space="0" w:color="auto"/>
            <w:bottom w:val="none" w:sz="0" w:space="0" w:color="auto"/>
            <w:right w:val="none" w:sz="0" w:space="0" w:color="auto"/>
          </w:divBdr>
        </w:div>
        <w:div w:id="1904365665">
          <w:marLeft w:val="0"/>
          <w:marRight w:val="0"/>
          <w:marTop w:val="0"/>
          <w:marBottom w:val="0"/>
          <w:divBdr>
            <w:top w:val="none" w:sz="0" w:space="0" w:color="auto"/>
            <w:left w:val="none" w:sz="0" w:space="0" w:color="auto"/>
            <w:bottom w:val="none" w:sz="0" w:space="0" w:color="auto"/>
            <w:right w:val="none" w:sz="0" w:space="0" w:color="auto"/>
          </w:divBdr>
        </w:div>
        <w:div w:id="1066150252">
          <w:marLeft w:val="0"/>
          <w:marRight w:val="0"/>
          <w:marTop w:val="0"/>
          <w:marBottom w:val="0"/>
          <w:divBdr>
            <w:top w:val="none" w:sz="0" w:space="0" w:color="auto"/>
            <w:left w:val="none" w:sz="0" w:space="0" w:color="auto"/>
            <w:bottom w:val="none" w:sz="0" w:space="0" w:color="auto"/>
            <w:right w:val="none" w:sz="0" w:space="0" w:color="auto"/>
          </w:divBdr>
        </w:div>
        <w:div w:id="865215992">
          <w:marLeft w:val="0"/>
          <w:marRight w:val="0"/>
          <w:marTop w:val="0"/>
          <w:marBottom w:val="0"/>
          <w:divBdr>
            <w:top w:val="none" w:sz="0" w:space="0" w:color="auto"/>
            <w:left w:val="none" w:sz="0" w:space="0" w:color="auto"/>
            <w:bottom w:val="none" w:sz="0" w:space="0" w:color="auto"/>
            <w:right w:val="none" w:sz="0" w:space="0" w:color="auto"/>
          </w:divBdr>
        </w:div>
      </w:divsChild>
    </w:div>
    <w:div w:id="720441225">
      <w:bodyDiv w:val="1"/>
      <w:marLeft w:val="0"/>
      <w:marRight w:val="0"/>
      <w:marTop w:val="0"/>
      <w:marBottom w:val="0"/>
      <w:divBdr>
        <w:top w:val="none" w:sz="0" w:space="0" w:color="auto"/>
        <w:left w:val="none" w:sz="0" w:space="0" w:color="auto"/>
        <w:bottom w:val="none" w:sz="0" w:space="0" w:color="auto"/>
        <w:right w:val="none" w:sz="0" w:space="0" w:color="auto"/>
      </w:divBdr>
    </w:div>
    <w:div w:id="966280113">
      <w:bodyDiv w:val="1"/>
      <w:marLeft w:val="0"/>
      <w:marRight w:val="0"/>
      <w:marTop w:val="0"/>
      <w:marBottom w:val="0"/>
      <w:divBdr>
        <w:top w:val="none" w:sz="0" w:space="0" w:color="auto"/>
        <w:left w:val="none" w:sz="0" w:space="0" w:color="auto"/>
        <w:bottom w:val="none" w:sz="0" w:space="0" w:color="auto"/>
        <w:right w:val="none" w:sz="0" w:space="0" w:color="auto"/>
      </w:divBdr>
    </w:div>
    <w:div w:id="141447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ooks.google.com.ec/books?id=1JXcMRQuAdQC&amp;printsec=frontcover&amp;hl=es&amp;source=gbs_ge_summary_r&amp;cad=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psiquiatriainfantil.org/numero5/autismo.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who.int/es/news-room/fact-sheets/detail/autism-spectrum-disorders"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chart" Target="charts/chart1.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dalonzo2076@utm.edu.ec"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eaguilar@utm.edu.ec"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revistas.utm.edu.ec/index.php/Cognosis/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baseline="0">
                <a:solidFill>
                  <a:schemeClr val="dk1">
                    <a:lumMod val="75000"/>
                    <a:lumOff val="25000"/>
                  </a:schemeClr>
                </a:solidFill>
                <a:latin typeface="Helvetica" panose="020B0604020202020204" pitchFamily="34" charset="0"/>
                <a:ea typeface="+mn-ea"/>
                <a:cs typeface="Helvetica" panose="020B0604020202020204" pitchFamily="34" charset="0"/>
              </a:defRPr>
            </a:pPr>
            <a:r>
              <a:rPr lang="es-ES"/>
              <a:t>Resultados de test de observación</a:t>
            </a:r>
          </a:p>
        </c:rich>
      </c:tx>
      <c:overlay val="0"/>
      <c:spPr>
        <a:noFill/>
        <a:ln>
          <a:noFill/>
        </a:ln>
        <a:effectLst/>
      </c:spPr>
    </c:title>
    <c:autoTitleDeleted val="0"/>
    <c:plotArea>
      <c:layout/>
      <c:lineChart>
        <c:grouping val="standard"/>
        <c:varyColors val="0"/>
        <c:ser>
          <c:idx val="0"/>
          <c:order val="0"/>
          <c:tx>
            <c:strRef>
              <c:f>Hoja1!$B$1</c:f>
              <c:strCache>
                <c:ptCount val="1"/>
                <c:pt idx="0">
                  <c:v>Puntuación al inicio</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Helvetica" panose="020B0604020202020204" pitchFamily="34" charset="0"/>
                    <a:ea typeface="+mn-ea"/>
                    <a:cs typeface="Helvetica" panose="020B0604020202020204" pitchFamily="34" charset="0"/>
                  </a:defRPr>
                </a:pPr>
                <a:endParaRPr lang="es-E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4"/>
                <c:pt idx="0">
                  <c:v>L.V</c:v>
                </c:pt>
                <c:pt idx="1">
                  <c:v>G.M</c:v>
                </c:pt>
                <c:pt idx="2">
                  <c:v>E.B</c:v>
                </c:pt>
                <c:pt idx="3">
                  <c:v>H.G</c:v>
                </c:pt>
              </c:strCache>
            </c:strRef>
          </c:cat>
          <c:val>
            <c:numRef>
              <c:f>Hoja1!$B$2:$B$5</c:f>
              <c:numCache>
                <c:formatCode>General</c:formatCode>
                <c:ptCount val="4"/>
                <c:pt idx="0">
                  <c:v>9</c:v>
                </c:pt>
                <c:pt idx="1">
                  <c:v>9</c:v>
                </c:pt>
                <c:pt idx="2">
                  <c:v>10</c:v>
                </c:pt>
                <c:pt idx="3">
                  <c:v>17</c:v>
                </c:pt>
              </c:numCache>
            </c:numRef>
          </c:val>
          <c:smooth val="0"/>
          <c:extLst xmlns:c16r2="http://schemas.microsoft.com/office/drawing/2015/06/chart">
            <c:ext xmlns:c16="http://schemas.microsoft.com/office/drawing/2014/chart" uri="{C3380CC4-5D6E-409C-BE32-E72D297353CC}">
              <c16:uniqueId val="{00000000-62A8-A844-8F81-4C4BDDEED9D4}"/>
            </c:ext>
          </c:extLst>
        </c:ser>
        <c:ser>
          <c:idx val="1"/>
          <c:order val="1"/>
          <c:tx>
            <c:strRef>
              <c:f>Hoja1!$C$1</c:f>
              <c:strCache>
                <c:ptCount val="1"/>
                <c:pt idx="0">
                  <c:v>Puntuación al final</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Helvetica" panose="020B0604020202020204" pitchFamily="34" charset="0"/>
                    <a:ea typeface="+mn-ea"/>
                    <a:cs typeface="Helvetica" panose="020B0604020202020204" pitchFamily="34" charset="0"/>
                  </a:defRPr>
                </a:pPr>
                <a:endParaRPr lang="es-E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4"/>
                <c:pt idx="0">
                  <c:v>L.V</c:v>
                </c:pt>
                <c:pt idx="1">
                  <c:v>G.M</c:v>
                </c:pt>
                <c:pt idx="2">
                  <c:v>E.B</c:v>
                </c:pt>
                <c:pt idx="3">
                  <c:v>H.G</c:v>
                </c:pt>
              </c:strCache>
            </c:strRef>
          </c:cat>
          <c:val>
            <c:numRef>
              <c:f>Hoja1!$C$2:$C$5</c:f>
              <c:numCache>
                <c:formatCode>General</c:formatCode>
                <c:ptCount val="4"/>
                <c:pt idx="0">
                  <c:v>18</c:v>
                </c:pt>
                <c:pt idx="1">
                  <c:v>20</c:v>
                </c:pt>
                <c:pt idx="2">
                  <c:v>20</c:v>
                </c:pt>
                <c:pt idx="3">
                  <c:v>28</c:v>
                </c:pt>
              </c:numCache>
            </c:numRef>
          </c:val>
          <c:smooth val="0"/>
          <c:extLst xmlns:c16r2="http://schemas.microsoft.com/office/drawing/2015/06/chart">
            <c:ext xmlns:c16="http://schemas.microsoft.com/office/drawing/2014/chart" uri="{C3380CC4-5D6E-409C-BE32-E72D297353CC}">
              <c16:uniqueId val="{00000001-62A8-A844-8F81-4C4BDDEED9D4}"/>
            </c:ext>
          </c:extLst>
        </c:ser>
        <c:dLbls>
          <c:dLblPos val="ctr"/>
          <c:showLegendKey val="0"/>
          <c:showVal val="1"/>
          <c:showCatName val="0"/>
          <c:showSerName val="0"/>
          <c:showPercent val="0"/>
          <c:showBubbleSize val="0"/>
        </c:dLbls>
        <c:marker val="1"/>
        <c:smooth val="0"/>
        <c:axId val="136996352"/>
        <c:axId val="214371136"/>
      </c:lineChart>
      <c:catAx>
        <c:axId val="1369963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Helvetica" panose="020B0604020202020204" pitchFamily="34" charset="0"/>
                <a:ea typeface="+mn-ea"/>
                <a:cs typeface="Helvetica" panose="020B0604020202020204" pitchFamily="34" charset="0"/>
              </a:defRPr>
            </a:pPr>
            <a:endParaRPr lang="es-ES"/>
          </a:p>
        </c:txPr>
        <c:crossAx val="214371136"/>
        <c:crosses val="autoZero"/>
        <c:auto val="1"/>
        <c:lblAlgn val="ctr"/>
        <c:lblOffset val="100"/>
        <c:noMultiLvlLbl val="0"/>
      </c:catAx>
      <c:valAx>
        <c:axId val="21437113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3699635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Helvetica" panose="020B0604020202020204" pitchFamily="34" charset="0"/>
              <a:ea typeface="+mn-ea"/>
              <a:cs typeface="Helvetica" panose="020B0604020202020204" pitchFamily="34" charset="0"/>
            </a:defRPr>
          </a:pPr>
          <a:endParaRPr lang="es-E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900">
          <a:latin typeface="Helvetica" panose="020B0604020202020204" pitchFamily="34" charset="0"/>
          <a:cs typeface="Helvetica" panose="020B0604020202020204" pitchFamily="34" charset="0"/>
        </a:defRPr>
      </a:pPr>
      <a:endParaRPr lang="es-E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0">
  <b:Source>
    <b:Tag>Pér13</b:Tag>
    <b:SourceType>ElectronicSource</b:SourceType>
    <b:Guid>{78A2AB72-69D7-416A-A927-8BD968A16E85}</b:Guid>
    <b:Author>
      <b:Author>
        <b:NameList>
          <b:Person>
            <b:Last>Pérez Gómes</b:Last>
            <b:First>Ángel</b:First>
          </b:Person>
        </b:NameList>
      </b:Author>
    </b:Author>
    <b:Title>¿Qué Docente? ¿ Para qué Escuela?</b:Title>
    <b:Year>2013</b:Year>
    <b:City>Santiago de Chile</b:City>
    <b:StateProvince>San tiago de Chile</b:StateProvince>
    <b:CountryRegion>Chile</b:CountryRegion>
    <b:RefOrder>1</b:RefOrder>
  </b:Source>
  <b:Source>
    <b:Tag>Rev13</b:Tag>
    <b:SourceType>JournalArticle</b:SourceType>
    <b:Guid>{CF895FC5-EEC2-4374-BACE-46860CDFDFBA}</b:Guid>
    <b:Title>Revista Interuniversitaria de Formación del Profesorado</b:Title>
    <b:Year>2013</b:Year>
    <b:JournalName>Revista Interuniversitaria de Formación del Profesorado</b:JournalName>
    <b:Author>
      <b:Author>
        <b:NameList>
          <b:Person>
            <b:Last>Profesorado</b:Last>
            <b:First>Revista</b:First>
            <b:Middle>Interuniversitaria de Formación del</b:Middle>
          </b:Person>
        </b:NameList>
      </b:Author>
    </b:Author>
    <b:RefOrder>2</b:RefOrder>
  </b:Source>
  <b:Source>
    <b:Tag>Hen091</b:Tag>
    <b:SourceType>JournalArticle</b:SourceType>
    <b:Guid>{87AC1E6A-2B03-402A-8702-EC6564F938AD}</b:Guid>
    <b:Author>
      <b:Author>
        <b:NameList>
          <b:Person>
            <b:Last>Henao López</b:Last>
            <b:First>Gloria</b:First>
            <b:Middle>Cecilia</b:Middle>
          </b:Person>
        </b:NameList>
      </b:Author>
    </b:Author>
    <b:Title>Componentes psicopedagógicos</b:Title>
    <b:Year>2009</b:Year>
    <b:JournalName>Intervencion Psicopedagógica</b:JournalName>
    <b:RefOrder>3</b:RefOrder>
  </b:Source>
  <b:Source>
    <b:Tag>Riv09</b:Tag>
    <b:SourceType>JournalArticle</b:SourceType>
    <b:Guid>{72F7DE54-BD54-4B49-B4AC-887E0C1FFBB7}</b:Guid>
    <b:Author>
      <b:Author>
        <b:NameList>
          <b:Person>
            <b:Last>Rivas</b:Last>
            <b:First>Manuel</b:First>
          </b:Person>
        </b:NameList>
      </b:Author>
    </b:Author>
    <b:Title>Rivas. Manuel</b:Title>
    <b:JournalName>ISBN</b:JournalName>
    <b:Year>2009</b:Year>
    <b:RefOrder>4</b:RefOrder>
  </b:Source>
  <b:Source>
    <b:Tag>Cam09</b:Tag>
    <b:SourceType>Book</b:SourceType>
    <b:Guid>{3C52B2FC-DF24-460B-A3CA-379DD9C35170}</b:Guid>
    <b:Author>
      <b:Author>
        <b:NameList>
          <b:Person>
            <b:Last>Cambours de Donini</b:Last>
            <b:First>Ana</b:First>
            <b:Middle>María</b:Middle>
          </b:Person>
        </b:NameList>
      </b:Author>
    </b:Author>
    <b:Title>Universidad General</b:Title>
    <b:Year>2009</b:Year>
    <b:RefOrder>5</b:RefOrder>
  </b:Source>
  <b:Source>
    <b:Tag>Urq09</b:Tag>
    <b:SourceType>Book</b:SourceType>
    <b:Guid>{B2DDC88D-DDD2-4217-9DEF-AE48FFEB4DDC}</b:Guid>
    <b:Author>
      <b:Author>
        <b:NameList>
          <b:Person>
            <b:Last>Urquizar</b:Last>
            <b:First>López</b:First>
          </b:Person>
          <b:Person>
            <b:Last>Martínez</b:Last>
            <b:First>Sola</b:First>
          </b:Person>
        </b:NameList>
      </b:Author>
    </b:Author>
    <b:Title>Modelos Psicopedagógicos</b:Title>
    <b:Year>2009</b:Year>
    <b:JournalName>Modelos Psicopedagógicos</b:JournalName>
    <b:RefOrder>6</b:RefOrder>
  </b:Source>
  <b:Source>
    <b:Tag>Fei091</b:Tag>
    <b:SourceType>JournalArticle</b:SourceType>
    <b:Guid>{DB757210-B403-4606-B7D2-465CAFF00F6B}</b:Guid>
    <b:Author>
      <b:Author>
        <b:NameList>
          <b:Person>
            <b:Last>Feixas</b:Last>
            <b:First>Mónica</b:First>
          </b:Person>
        </b:NameList>
      </b:Author>
    </b:Author>
    <b:Title>Universidad Autónoma de Barcelona</b:Title>
    <b:Year>2009</b:Year>
    <b:JournalName>Universidad Autónoma de Barcelona</b:JournalName>
    <b:RefOrder>7</b:RefOrder>
  </b:Source>
  <b:Source>
    <b:Tag>Tob091</b:Tag>
    <b:SourceType>JournalArticle</b:SourceType>
    <b:Guid>{635D86CE-F38B-44F8-8181-1608D608416D}</b:Guid>
    <b:Author>
      <b:Author>
        <b:NameList>
          <b:Person>
            <b:Last>Tobón</b:Last>
          </b:Person>
        </b:NameList>
      </b:Author>
    </b:Author>
    <b:Title>Educación por Competencias</b:Title>
    <b:JournalName>Educación por Competencias</b:JournalName>
    <b:Year>2009</b:Year>
    <b:RefOrder>8</b:RefOrder>
  </b:Source>
  <b:Source>
    <b:Tag>Min111</b:Tag>
    <b:SourceType>Book</b:SourceType>
    <b:Guid>{59280C29-6FAE-425D-996C-017CC178F8B1}</b:Guid>
    <b:Author>
      <b:Author>
        <b:NameList>
          <b:Person>
            <b:Last>Ministerio</b:Last>
            <b:First>Educación</b:First>
          </b:Person>
        </b:NameList>
      </b:Author>
    </b:Author>
    <b:Title>Perfil de egreso del bachillerato general unnificado</b:Title>
    <b:Year>2011</b:Year>
    <b:RefOrder>9</b:RefOrder>
  </b:Source>
  <b:Source>
    <b:Tag>Ram13</b:Tag>
    <b:SourceType>JournalArticle</b:SourceType>
    <b:Guid>{DDB41079-D059-408F-956B-7560457C062C}</b:Guid>
    <b:Author>
      <b:Author>
        <b:NameList>
          <b:Person>
            <b:Last>Ramírez</b:Last>
            <b:First>René</b:First>
          </b:Person>
        </b:NameList>
      </b:Author>
    </b:Author>
    <b:Title>  Tercera Ola de la Transformación del Ecuador</b:Title>
    <b:JournalName>  Tercera Ola de la Transformación del Ecuador</b:JournalName>
    <b:Year>2013</b:Year>
    <b:RefOrder>10</b:RefOrder>
  </b:Source>
  <b:Source>
    <b:Tag>Nee12</b:Tag>
    <b:SourceType>JournalArticle</b:SourceType>
    <b:Guid>{E695D441-BAB5-4922-B6D6-153889307A4F}</b:Guid>
    <b:Author>
      <b:Author>
        <b:NameList>
          <b:Person>
            <b:Last>Neef</b:Last>
            <b:First>Maxfrend</b:First>
          </b:Person>
        </b:NameList>
      </b:Author>
    </b:Author>
    <b:Title>Escala de Desarrollo Humano</b:Title>
    <b:JournalName>Escala de Desarrollo Humano</b:JournalName>
    <b:Year>2012</b:Year>
    <b:RefOrder>11</b:RefOrder>
  </b:Source>
  <b:Source>
    <b:Tag>IES12</b:Tag>
    <b:SourceType>JournalArticle</b:SourceType>
    <b:Guid>{9CA318BF-5F30-42E4-9AEC-12FB4491220C}</b:Guid>
    <b:Author>
      <b:Author>
        <b:NameList>
          <b:Person>
            <b:Last>IESALC</b:Last>
            <b:First>Informe</b:First>
            <b:Middle>de Educación Superior</b:Middle>
          </b:Person>
        </b:NameList>
      </b:Author>
    </b:Author>
    <b:Title>Informe sobre el aseguramiento de la Calidad de Educación Superior</b:Title>
    <b:JournalName>Informe sobre el aseguramiento de la Calidad de Educación Superior</b:JournalName>
    <b:Year>2012</b:Year>
    <b:RefOrder>12</b:RefOrder>
  </b:Source>
  <b:Source>
    <b:Tag>Art09</b:Tag>
    <b:SourceType>JournalArticle</b:SourceType>
    <b:Guid>{41BEF0E6-2B34-48C8-B14E-0A6503DA2F46}</b:Guid>
    <b:Author>
      <b:Author>
        <b:NameList>
          <b:Person>
            <b:Last>Artunduaga</b:Last>
            <b:First>Martha</b:First>
          </b:Person>
        </b:NameList>
      </b:Author>
    </b:Author>
    <b:Title>Variables del rendimiento academico Universitario</b:Title>
    <b:JournalName>Deserción educativa</b:JournalName>
    <b:Year>2009</b:Year>
    <b:RefOrder>13</b:RefOrder>
  </b:Source>
  <b:Source>
    <b:Tag>Ort10</b:Tag>
    <b:SourceType>JournalArticle</b:SourceType>
    <b:Guid>{D3C902D7-4B52-45B2-96F9-F5E6B32B01C5}</b:Guid>
    <b:Author>
      <b:Author>
        <b:NameList>
          <b:Person>
            <b:Last>Ortiz</b:Last>
            <b:First>Jennifer</b:First>
          </b:Person>
        </b:NameList>
      </b:Author>
    </b:Author>
    <b:Title>Metodología de investigación</b:Title>
    <b:JournalName>Métodos y técnicas</b:JournalName>
    <b:Year>2010</b:Year>
    <b:RefOrder>14</b:RefOrder>
  </b:Source>
  <b:Source>
    <b:Tag>Bla13</b:Tag>
    <b:SourceType>JournalArticle</b:SourceType>
    <b:Guid>{0DD9E1E0-B587-4B09-A001-C702A31C9700}</b:Guid>
    <b:Author>
      <b:Author>
        <b:NameList>
          <b:Person>
            <b:Last>Blanco</b:Last>
            <b:First>Ivi</b:First>
          </b:Person>
        </b:NameList>
      </b:Author>
    </b:Author>
    <b:Title>Métodos y técnicas</b:Title>
    <b:JournalName>Métodos y técnicas</b:JournalName>
    <b:Year>2013</b:Year>
    <b:RefOrder>15</b:RefOrder>
  </b:Source>
  <b:Source>
    <b:Tag>San092</b:Tag>
    <b:SourceType>Book</b:SourceType>
    <b:Guid>{7AC390A8-E0F5-438A-92CE-200D9A4F695E}</b:Guid>
    <b:Author>
      <b:Author>
        <b:NameList>
          <b:Person>
            <b:Last>Santana Vega</b:Last>
            <b:First>Lidia</b:First>
          </b:Person>
        </b:NameList>
      </b:Author>
    </b:Author>
    <b:Title>Orientación educativa e intervencion psicopedagógica</b:Title>
    <b:Year>2009</b:Year>
    <b:RefOrder>16</b:RefOrder>
  </b:Source>
  <b:Source>
    <b:Tag>Fac13</b:Tag>
    <b:SourceType>JournalArticle</b:SourceType>
    <b:Guid>{E0052430-B241-4B81-A978-BD4CC22B9AF1}</b:Guid>
    <b:Author>
      <b:Author>
        <b:NameList>
          <b:Person>
            <b:Last>Educación</b:Last>
            <b:First>Facultad</b:First>
            <b:Middle>de Ciencias de la</b:Middle>
          </b:Person>
        </b:NameList>
      </b:Author>
    </b:Author>
    <b:Title>Revista de docencia universitaria</b:Title>
    <b:Year>2013</b:Year>
    <b:JournalName>REDU</b:JournalName>
    <b:RefOrder>17</b:RefOrder>
  </b:Source>
  <b:Source>
    <b:Tag>Bol12</b:Tag>
    <b:SourceType>JournalArticle</b:SourceType>
    <b:Guid>{36666284-0FEB-4BED-920E-302E208A4601}</b:Guid>
    <b:Author>
      <b:Author>
        <b:NameList>
          <b:Person>
            <b:Last>Boletín</b:Last>
            <b:First>Colombia</b:First>
          </b:Person>
        </b:NameList>
      </b:Author>
    </b:Author>
    <b:Title> Educación Superior, Colombia</b:Title>
    <b:JournalName>El Boletín No. 20</b:JournalName>
    <b:Year>2012</b:Year>
    <b:RefOrder>18</b:RefOrder>
  </b:Source>
  <b:Source>
    <b:Tag>Muñ091</b:Tag>
    <b:SourceType>Book</b:SourceType>
    <b:Guid>{1B7F42BE-A89D-4704-AD0A-9D3DB35B81B4}</b:Guid>
    <b:Author>
      <b:Author>
        <b:NameList>
          <b:Person>
            <b:Last>Muñoz Seca</b:Last>
            <b:First>Beatriz</b:First>
          </b:Person>
        </b:NameList>
      </b:Author>
    </b:Author>
    <b:Title>Portafolio de Dimensiones Educativas</b:Title>
    <b:Year>2009</b:Year>
    <b:RefOrder>19</b:RefOrder>
  </b:Source>
  <b:Source>
    <b:Tag>Día09</b:Tag>
    <b:SourceType>JournalArticle</b:SourceType>
    <b:Guid>{1B5B99E0-8B30-4737-9B5D-07F979FF950D}</b:Guid>
    <b:Author>
      <b:Author>
        <b:NameList>
          <b:Person>
            <b:Last>Díaz</b:Last>
            <b:First>A</b:First>
          </b:Person>
        </b:NameList>
      </b:Author>
    </b:Author>
    <b:Title>Grupo Focal</b:Title>
    <b:Year>2009</b:Year>
    <b:RefOrder>20</b:RefOrder>
  </b:Source>
  <b:Source>
    <b:Tag>Con081</b:Tag>
    <b:SourceType>Book</b:SourceType>
    <b:Guid>{BEFD1AC3-786D-4D94-8C30-85A7E43F63D2}</b:Guid>
    <b:Author>
      <b:Author>
        <b:NameList>
          <b:Person>
            <b:Last>Constitución</b:Last>
            <b:First>Ecuador</b:First>
          </b:Person>
        </b:NameList>
      </b:Author>
    </b:Author>
    <b:Title>Constitución del Ecuador</b:Title>
    <b:Year>2008</b:Year>
    <b:RefOrder>21</b:RefOrder>
  </b:Source>
  <b:Source>
    <b:Tag>CIN12</b:Tag>
    <b:SourceType>Report</b:SourceType>
    <b:Guid>{58BA0741-5350-42C4-B977-9FCF34678629}</b:Guid>
    <b:Author>
      <b:Author>
        <b:NameList>
          <b:Person>
            <b:Last>CINDA</b:Last>
            <b:First>Aseguramiento</b:First>
            <b:Middle>de la calidad de la educación superi</b:Middle>
          </b:Person>
        </b:NameList>
      </b:Author>
    </b:Author>
    <b:Title>Informe de Aseguramiento de la calidad de la educación superior</b:Title>
    <b:Year>2012</b:Year>
    <b:RefOrder>22</b:RefOrder>
  </b:Source>
  <b:Source>
    <b:Tag>Dep09</b:Tag>
    <b:SourceType>Report</b:SourceType>
    <b:Guid>{0BAF3ED5-824F-4715-A8C2-5E842DA963A4}</b:Guid>
    <b:Author>
      <b:Author>
        <b:NameList>
          <b:Person>
            <b:Last>Departamento de economía</b:Last>
            <b:First>Universidad</b:First>
            <b:Middle>de Chile</b:Middle>
          </b:Person>
        </b:NameList>
      </b:Author>
    </b:Author>
    <b:Title>Estudio sobre las causas de deserción Universitaria</b:Title>
    <b:Year>2009</b:Year>
    <b:RefOrder>23</b:RefOrder>
  </b:Source>
  <b:Source>
    <b:Tag>Ram131</b:Tag>
    <b:SourceType>Report</b:SourceType>
    <b:Guid>{B5DD66FB-1E22-4CC3-A9C5-9CD44AE49ACE}</b:Guid>
    <b:Author>
      <b:Author>
        <b:NameList>
          <b:Person>
            <b:Last>Ramírez</b:Last>
            <b:First>René</b:First>
          </b:Person>
        </b:NameList>
      </b:Author>
    </b:Author>
    <b:Title>Tercera Ola de la transformación de la Educación Superior en Ecuador. </b:Title>
    <b:Year>2013</b:Year>
    <b:RefOrder>24</b:RefOrder>
  </b:Source>
  <b:Source>
    <b:Tag>Bol121</b:Tag>
    <b:SourceType>Report</b:SourceType>
    <b:Guid>{2CCB64B8-DA71-431A-A46F-3E0A769D8B6A}</b:Guid>
    <b:Author>
      <b:Author>
        <b:NameList>
          <b:Person>
            <b:Last>Boletín. No 20</b:Last>
            <b:First>Colombia</b:First>
          </b:Person>
        </b:NameList>
      </b:Author>
    </b:Author>
    <b:Title>Capital Humano para el avance Colombiano</b:Title>
    <b:Year>2012</b:Year>
    <b:RefOrder>25</b:RefOrder>
  </b:Source>
  <b:Source>
    <b:Tag>Ado11</b:Tag>
    <b:SourceType>JournalArticle</b:SourceType>
    <b:Guid>{4A625D17-A30D-4EBF-B627-BC89A90106E3}</b:Guid>
    <b:Author>
      <b:Author>
        <b:NameList>
          <b:Person>
            <b:Last>Adolfo</b:Last>
            <b:First>Fernánez</b:First>
            <b:Middle>Barroso</b:Middle>
          </b:Person>
        </b:NameList>
      </b:Author>
    </b:Author>
    <b:Title>Evolución y Desarrollo de los Modelos de Intervención Psicoeducativa en España</b:Title>
    <b:Year>2011</b:Year>
    <b:JournalName>ISSN: 1135-755X DOI</b:JournalName>
    <b:RefOrder>26</b:RefOrder>
  </b:Source>
  <b:Source>
    <b:Tag>Álv091</b:Tag>
    <b:SourceType>JournalArticle</b:SourceType>
    <b:Guid>{0FEDBDCE-39A3-4AF0-A2DB-2565CD1F3791}</b:Guid>
    <b:Author>
      <b:Author>
        <b:NameList>
          <b:Person>
            <b:Last>Álvarez Rojo</b:Last>
            <b:First>Victor</b:First>
          </b:Person>
        </b:NameList>
      </b:Author>
    </b:Author>
    <b:Title>Perfiles y Competencia Docente en el contexto actual de la educación Universitaria</b:Title>
    <b:JournalName>REOP vol. 20</b:JournalName>
    <b:Year>2009</b:Year>
    <b:RefOrder>27</b:RefOrder>
  </b:Source>
  <b:Source>
    <b:Tag>Jim10</b:Tag>
    <b:SourceType>JournalArticle</b:SourceType>
    <b:Guid>{7094CC8C-1825-4310-AC28-CCFA4343F985}</b:Guid>
    <b:Author>
      <b:Author>
        <b:NameList>
          <b:Person>
            <b:Last>Jiménez Rodríguez</b:Last>
            <b:First>Jorge</b:First>
          </b:Person>
        </b:NameList>
      </b:Author>
    </b:Author>
    <b:Title>Hacia un nuevo proyecto de tutoría Universitaria, en el espacio Europeo</b:Title>
    <b:JournalName>REOP. vol 21, pp 37-44</b:JournalName>
    <b:Year>2010</b:Year>
    <b:RefOrder>28</b:RefOrder>
  </b:Source>
  <b:Source>
    <b:Tag>Jar10</b:Tag>
    <b:SourceType>JournalArticle</b:SourceType>
    <b:Guid>{65460A6E-88D1-4693-8993-DC44ADDBB22B}</b:Guid>
    <b:Author>
      <b:Author>
        <b:NameList>
          <b:Person>
            <b:Last>Jariot</b:Last>
            <b:First>Merce</b:First>
          </b:Person>
        </b:NameList>
      </b:Author>
    </b:Author>
    <b:Title>Cómo implicar al equipo docente en el proceso de orientación.</b:Title>
    <b:JournalName>REOP vol. 11</b:JournalName>
    <b:Year>2010</b:Year>
    <b:RefOrder>29</b:RefOrder>
  </b:Source>
  <b:Source>
    <b:Tag>Día13</b:Tag>
    <b:SourceType>JournalArticle</b:SourceType>
    <b:Guid>{7BF9C672-0474-4154-8E71-AAA1BABFEF8F}</b:Guid>
    <b:Author>
      <b:Author>
        <b:NameList>
          <b:Person>
            <b:Last>Díaz</b:Last>
            <b:First>Gladys</b:First>
          </b:Person>
          <b:Person>
            <b:Last>Coicaud</b:Last>
            <b:First>Claudia</b:First>
          </b:Person>
          <b:Person>
            <b:Last>Pereira</b:Last>
            <b:First>Cristina</b:First>
          </b:Person>
        </b:NameList>
      </b:Author>
    </b:Author>
    <b:Title>Algunas reflexiones sobre las prácticas en el campo psicopedagógico ante las interpelaciones actuales</b:Title>
    <b:JournalName>Pilquen</b:JournalName>
    <b:Year>2013</b:Year>
    <b:RefOrder>30</b:RefOrder>
  </b:Source>
  <b:Source>
    <b:Tag>Con082</b:Tag>
    <b:SourceType>Book</b:SourceType>
    <b:Guid>{B268D3B1-86B3-499F-A816-6C56088A8DFD}</b:Guid>
    <b:Author>
      <b:Author>
        <b:NameList>
          <b:Person>
            <b:Last>Constitución</b:Last>
            <b:First>Ecuador</b:First>
          </b:Person>
        </b:NameList>
      </b:Author>
    </b:Author>
    <b:Title>Constitución del Ecuador</b:Title>
    <b:Year>2008</b:Year>
    <b:RefOrder>31</b:RefOrder>
  </b:Source>
  <b:Source>
    <b:Tag>Ley11</b:Tag>
    <b:SourceType>Book</b:SourceType>
    <b:Guid>{2F63AF1D-E48A-41B9-AF7C-8FC7E93B05A4}</b:Guid>
    <b:Author>
      <b:Author>
        <b:NameList>
          <b:Person>
            <b:Last>Superior</b:Last>
            <b:First>Ley</b:First>
            <b:Middle>Organica de Educación</b:Middle>
          </b:Person>
        </b:NameList>
      </b:Author>
    </b:Author>
    <b:Title>Ley Orgánica de Educación Superior</b:Title>
    <b:Year>2011</b:Year>
    <b:RefOrder>32</b:RefOrder>
  </b:Source>
  <b:Source>
    <b:Tag>Reg11</b:Tag>
    <b:SourceType>Book</b:SourceType>
    <b:Guid>{F6245D79-5B92-4D62-AC11-A1DFED0020EA}</b:Guid>
    <b:Author>
      <b:Author>
        <b:NameList>
          <b:Person>
            <b:Last>LOEI</b:Last>
            <b:First>Reglamento</b:First>
          </b:Person>
        </b:NameList>
      </b:Author>
    </b:Author>
    <b:Title>Reglamento de la Ley Orgánica de Educación Superior</b:Title>
    <b:Year>2011</b:Year>
    <b:RefOrder>33</b:RefOrder>
  </b:Source>
  <b:Source>
    <b:Tag>Reg13</b:Tag>
    <b:SourceType>Book</b:SourceType>
    <b:Guid>{F63B6E8C-B61F-47AC-A855-FDC2B4191BA8}</b:Guid>
    <b:Author>
      <b:Author>
        <b:NameList>
          <b:Person>
            <b:Last>Académico</b:Last>
            <b:First>Reglamento</b:First>
            <b:Middle>de Régimen</b:Middle>
          </b:Person>
        </b:NameList>
      </b:Author>
    </b:Author>
    <b:Title>Reglamento de Régimen Académico, suplemento 136</b:Title>
    <b:Year>2013</b:Year>
    <b:RefOrder>34</b:RefOrder>
  </b:Source>
  <b:Source>
    <b:Tag>Sam103</b:Tag>
    <b:SourceType>Book</b:SourceType>
    <b:Guid>{A4DA52C5-4AD8-406C-B49F-1E729076F475}</b:Guid>
    <b:Author>
      <b:Author>
        <b:NameList>
          <b:Person>
            <b:Last>Sampieri</b:Last>
            <b:First>Roberto</b:First>
          </b:Person>
          <b:Person>
            <b:Last>Fernández</b:Last>
            <b:First>Carlos</b:First>
          </b:Person>
        </b:NameList>
      </b:Author>
    </b:Author>
    <b:Title>Metodología de Investigación</b:Title>
    <b:Year>2010</b:Year>
    <b:RefOrder>35</b:RefOrder>
  </b:Source>
  <b:Source>
    <b:Tag>Pér10</b:Tag>
    <b:SourceType>JournalArticle</b:SourceType>
    <b:Guid>{937478BD-970C-4B09-9E31-4DAFDF0AC900}</b:Guid>
    <b:Author>
      <b:Author>
        <b:NameList>
          <b:Person>
            <b:Last>Pérez Gómez</b:Last>
            <b:First>Ángel</b:First>
          </b:Person>
        </b:NameList>
      </b:Author>
    </b:Author>
    <b:Title>Nuevas exigencias y escenarios para la profesión docente enla era de la información e incertidumbre</b:Title>
    <b:Year>2010</b:Year>
    <b:JournalName>Revista Interuniversitaria de Formación de Profesorado</b:JournalName>
    <b:RefOrder>36</b:RefOrder>
  </b:Source>
  <b:Source>
    <b:Tag>Lar131</b:Tag>
    <b:SourceType>Book</b:SourceType>
    <b:Guid>{1C3ECE66-4B8C-4891-9710-A38515253D3C}</b:Guid>
    <b:Author>
      <b:Author>
        <b:NameList>
          <b:Person>
            <b:Last>Larrea Granados</b:Last>
            <b:First>Elizabeth</b:First>
          </b:Person>
        </b:NameList>
      </b:Author>
    </b:Author>
    <b:Title>El cirriculo de la Educación Superior desde la complejidad sistémica</b:Title>
    <b:Year>2013</b:Year>
    <b:RefOrder>37</b:RefOrder>
  </b:Source>
  <b:Source>
    <b:Tag>San093</b:Tag>
    <b:SourceType>JournalArticle</b:SourceType>
    <b:Guid>{769506C8-4E70-4E77-84F9-BA6EA223AC96}</b:Guid>
    <b:Author>
      <b:Author>
        <b:NameList>
          <b:Person>
            <b:Last>Sanchiz</b:Last>
            <b:First>María</b:First>
            <b:Middle>Luisa</b:Middle>
          </b:Person>
        </b:NameList>
      </b:Author>
    </b:Author>
    <b:Title>Modelos de Intervención y Orientación Psicopedagógica</b:Title>
    <b:Year>2009</b:Year>
    <b:JournalName>ISBN:978-84-691-4663-7-64</b:JournalName>
    <b:RefOrder>38</b:RefOrder>
  </b:Source>
  <b:Source>
    <b:Tag>San12</b:Tag>
    <b:SourceType>JournalArticle</b:SourceType>
    <b:Guid>{0AC0B8A0-9EB3-42B1-BBD5-FC986721D5EF}</b:Guid>
    <b:Author>
      <b:Author>
        <b:NameList>
          <b:Person>
            <b:Last>Santana</b:Last>
            <b:First>Lidia</b:First>
          </b:Person>
        </b:NameList>
      </b:Author>
    </b:Author>
    <b:Title>Investigación de la tutoría academica</b:Title>
    <b:Year>2012</b:Year>
    <b:RefOrder>39</b:RefOrder>
  </b:Source>
  <b:Source>
    <b:Tag>Bru131</b:Tag>
    <b:SourceType>JournalArticle</b:SourceType>
    <b:Guid>{C0572B6E-27C9-4965-B3C6-96B11B38DF46}</b:Guid>
    <b:Author>
      <b:Author>
        <b:NameList>
          <b:Person>
            <b:Last>Bruner</b:Last>
            <b:First>José</b:First>
          </b:Person>
        </b:NameList>
      </b:Author>
    </b:Author>
    <b:Title>Información, análisis y discusión sobre educación y políticas educacionales</b:Title>
    <b:Year>2013</b:Year>
    <b:RefOrder>40</b:RefOrder>
  </b:Source>
  <b:Source>
    <b:Tag>Tob10</b:Tag>
    <b:SourceType>JournalArticle</b:SourceType>
    <b:Guid>{AACCAA00-EF9B-49F9-9B33-D0EB68197B90}</b:Guid>
    <b:Author>
      <b:Author>
        <b:NameList>
          <b:Person>
            <b:Last>Tobón</b:Last>
            <b:First>Sergio</b:First>
          </b:Person>
          <b:Person>
            <b:Last>Pimienta</b:Last>
            <b:First>Julio</b:First>
          </b:Person>
        </b:NameList>
      </b:Author>
    </b:Author>
    <b:Title>Secuencias didácticas: aprendizaje y evaluación de competencias. </b:Title>
    <b:JournalName>Pearson Educación</b:JournalName>
    <b:Year>2010</b:Year>
    <b:RefOrder>41</b:RefOrder>
  </b:Source>
  <b:Source>
    <b:Tag>Com091</b:Tag>
    <b:SourceType>Report</b:SourceType>
    <b:Guid>{5DCEAF9F-7527-4CA3-9083-0C6BEC26E5FA}</b:Guid>
    <b:Author>
      <b:Author>
        <b:NameList>
          <b:Person>
            <b:Last>Compan Poveda</b:Last>
            <b:First>Elena</b:First>
          </b:Person>
        </b:NameList>
      </b:Author>
    </b:Author>
    <b:Year>2009</b:Year>
    <b:RefOrder>42</b:RefOrder>
  </b:Source>
  <b:Source>
    <b:Tag>Oli131</b:Tag>
    <b:SourceType>JournalArticle</b:SourceType>
    <b:Guid>{86707E40-8C7C-4617-A425-ECE6CA7F0B60}</b:Guid>
    <b:Author>
      <b:Author>
        <b:NameList>
          <b:Person>
            <b:Last>Olivero</b:Last>
            <b:First>Ivana</b:First>
          </b:Person>
        </b:NameList>
      </b:Author>
    </b:Author>
    <b:Year>2013</b:Year>
    <b:RefOrder>43</b:RefOrder>
  </b:Source>
  <b:Source>
    <b:Tag>Gon05</b:Tag>
    <b:SourceType>Report</b:SourceType>
    <b:Guid>{92967EE3-C689-48FE-A305-09373DEAB6D8}</b:Guid>
    <b:Author>
      <b:Author>
        <b:NameList>
          <b:Person>
            <b:Last>González</b:Last>
            <b:First>Luis</b:First>
            <b:Middle>Eduardo</b:Middle>
          </b:Person>
        </b:NameList>
      </b:Author>
    </b:Author>
    <b:Title>Repitencia y Deserción Universitaria en América Latina</b:Title>
    <b:Year>2005. pag 157</b:Year>
    <b:RefOrder>44</b:RefOrder>
  </b:Source>
  <b:Source>
    <b:Tag>Lar13</b:Tag>
    <b:SourceType>Report</b:SourceType>
    <b:Guid>{4566889D-58A9-49F4-BA5E-49B118F80B6D}</b:Guid>
    <b:Title>Consideraciones para la elaboración del nuevo modelo de formación Universitaria</b:Title>
    <b:Year>2013</b:Year>
    <b:Author>
      <b:Author>
        <b:NameList>
          <b:Person>
            <b:Last>Elizabeht</b:Last>
            <b:First>Larrea</b:First>
            <b:Middle>Granados</b:Middle>
          </b:Person>
        </b:NameList>
      </b:Author>
    </b:Author>
    <b:RefOrder>45</b:RefOrder>
  </b:Source>
  <b:Source>
    <b:Tag>Por09</b:Tag>
    <b:SourceType>JournalArticle</b:SourceType>
    <b:Guid>{A46D34CA-F5BA-40D2-A164-D986E31CB905}</b:Guid>
    <b:Year>2009</b:Year>
    <b:Author>
      <b:Author>
        <b:NameList>
          <b:Person>
            <b:Last>Porras L</b:Last>
            <b:First>Antonia</b:First>
          </b:Person>
        </b:NameList>
      </b:Author>
    </b:Author>
    <b:Title>Modelos de Intervención Psicopedagógica</b:Title>
    <b:RefOrder>46</b:RefOrder>
  </b:Source>
  <b:Source>
    <b:Tag>Edg11</b:Tag>
    <b:SourceType>BookSection</b:SourceType>
    <b:Guid>{D25951C0-C952-421F-8488-BF4D118C9AFF}</b:Guid>
    <b:Year>2011</b:Year>
    <b:Author>
      <b:Author>
        <b:NameList>
          <b:Person>
            <b:Last>Edgar</b:Last>
            <b:First>Morin</b:First>
          </b:Person>
        </b:NameList>
      </b:Author>
    </b:Author>
    <b:RefOrder>47</b:RefOrder>
  </b:Source>
  <b:Source>
    <b:Tag>Ana09</b:Tag>
    <b:SourceType>JournalArticle</b:SourceType>
    <b:Guid>{764DE997-53E1-42B2-B232-E39F1C406CBF}</b:Guid>
    <b:Title>Modelo de Intervención Piscopedagógica</b:Title>
    <b:Year>2009</b:Year>
    <b:Author>
      <b:Author>
        <b:NameList>
          <b:Person>
            <b:Last>Ana</b:Last>
            <b:First>Madrigal</b:First>
          </b:Person>
        </b:NameList>
      </b:Author>
    </b:Author>
    <b:RefOrder>48</b:RefOrder>
  </b:Source>
  <b:Source>
    <b:Tag>Álv09</b:Tag>
    <b:SourceType>JournalArticle</b:SourceType>
    <b:Guid>{651CDB24-A062-4023-B43D-FE8392814991}</b:Guid>
    <b:Title>Intervención Psicopedagógica</b:Title>
    <b:Year>2009</b:Year>
    <b:Author>
      <b:Author>
        <b:NameList>
          <b:Person>
            <b:Last>Álvarez González</b:Last>
            <b:First>Manuel</b:First>
          </b:Person>
        </b:NameList>
      </b:Author>
    </b:Author>
    <b:RefOrder>49</b:RefOrder>
  </b:Source>
  <b:Source>
    <b:Tag>Pla12</b:Tag>
    <b:SourceType>Report</b:SourceType>
    <b:Guid>{6521BB16-BD81-4300-9F45-4DD5E1514FBC}</b:Guid>
    <b:Title>Plan Institucional de Tutorías, Universidad Laica Eloy Alfaro de Manabí;</b:Title>
    <b:Year>pag,5 2012</b:Year>
    <b:Author>
      <b:Author>
        <b:NameList>
          <b:Person>
            <b:Last>Plan Institucional de Tutorías</b:Last>
            <b:First>Universidad Laica Eloy Alfaro de Manabí</b:First>
          </b:Person>
        </b:NameList>
      </b:Author>
    </b:Author>
    <b:RefOrder>50</b:RefOrder>
  </b:Source>
  <b:Source>
    <b:Tag>Hab11</b:Tag>
    <b:SourceType>JournalArticle</b:SourceType>
    <b:Guid>{732AC84F-D63A-4F2E-87C9-71C46956B8A3}</b:Guid>
    <b:Title>Teoría de la comunicación</b:Title>
    <b:Year>2011</b:Year>
    <b:Author>
      <b:Author>
        <b:NameList>
          <b:Person>
            <b:Last>Habermas</b:Last>
          </b:Person>
        </b:NameList>
      </b:Author>
    </b:Author>
    <b:RefOrder>51</b:RefOrder>
  </b:Source>
  <b:Source>
    <b:Tag>Iri13</b:Tag>
    <b:SourceType>DocumentFromInternetSite</b:SourceType>
    <b:Guid>{75701DDB-6611-4FB0-9615-2C2BB83BAEB4}</b:Guid>
    <b:Title>slideshare</b:Title>
    <b:Year>2013</b:Year>
    <b:Author>
      <b:Author>
        <b:NameList>
          <b:Person>
            <b:Last>Cabrejo</b:Last>
            <b:First>Iris</b:First>
          </b:Person>
        </b:NameList>
      </b:Author>
    </b:Author>
    <b:InternetSiteTitle>slideshare</b:InternetSiteTitle>
    <b:Month>julio</b:Month>
    <b:Day>25</b:Day>
    <b:URL>https://es.slideshare.net/icabrejosizquierdo/pauta-de-observacin-de-aula-alumno</b:URL>
    <b:RefOrder>52</b:RefOrder>
  </b:Source>
</b:Sources>
</file>

<file path=customXml/itemProps1.xml><?xml version="1.0" encoding="utf-8"?>
<ds:datastoreItem xmlns:ds="http://schemas.openxmlformats.org/officeDocument/2006/customXml" ds:itemID="{0BD4C996-4724-4B8F-8531-45B20404D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8704</Words>
  <Characters>47878</Characters>
  <Application>Microsoft Office Word</Application>
  <DocSecurity>0</DocSecurity>
  <Lines>398</Lines>
  <Paragraphs>112</Paragraphs>
  <ScaleCrop>false</ScaleCrop>
  <HeadingPairs>
    <vt:vector size="2" baseType="variant">
      <vt:variant>
        <vt:lpstr>Título</vt:lpstr>
      </vt:variant>
      <vt:variant>
        <vt:i4>1</vt:i4>
      </vt:variant>
    </vt:vector>
  </HeadingPairs>
  <TitlesOfParts>
    <vt:vector size="1" baseType="lpstr">
      <vt:lpstr>TÍTULO LARGO</vt:lpstr>
    </vt:vector>
  </TitlesOfParts>
  <Company/>
  <LinksUpToDate>false</LinksUpToDate>
  <CharactersWithSpaces>56470</CharactersWithSpaces>
  <SharedDoc>false</SharedDoc>
  <HLinks>
    <vt:vector size="24" baseType="variant">
      <vt:variant>
        <vt:i4>4915201</vt:i4>
      </vt:variant>
      <vt:variant>
        <vt:i4>6</vt:i4>
      </vt:variant>
      <vt:variant>
        <vt:i4>0</vt:i4>
      </vt:variant>
      <vt:variant>
        <vt:i4>5</vt:i4>
      </vt:variant>
      <vt:variant>
        <vt:lpwstr>http://www.unesco.cl/esp/sprensa/noticias/prensa/</vt:lpwstr>
      </vt:variant>
      <vt:variant>
        <vt:lpwstr/>
      </vt:variant>
      <vt:variant>
        <vt:i4>6160470</vt:i4>
      </vt:variant>
      <vt:variant>
        <vt:i4>3</vt:i4>
      </vt:variant>
      <vt:variant>
        <vt:i4>0</vt:i4>
      </vt:variant>
      <vt:variant>
        <vt:i4>5</vt:i4>
      </vt:variant>
      <vt:variant>
        <vt:lpwstr>http://vocabularies.unesco.org/browser/thesaurus/es/groups/?clang=en</vt:lpwstr>
      </vt:variant>
      <vt:variant>
        <vt:lpwstr/>
      </vt:variant>
      <vt:variant>
        <vt:i4>3145849</vt:i4>
      </vt:variant>
      <vt:variant>
        <vt:i4>0</vt:i4>
      </vt:variant>
      <vt:variant>
        <vt:i4>0</vt:i4>
      </vt:variant>
      <vt:variant>
        <vt:i4>5</vt:i4>
      </vt:variant>
      <vt:variant>
        <vt:lpwstr>http://vocabularies.unesco.org/browser/thesaurus/es/groups/</vt:lpwstr>
      </vt:variant>
      <vt:variant>
        <vt:lpwstr/>
      </vt:variant>
      <vt:variant>
        <vt:i4>3342382</vt:i4>
      </vt:variant>
      <vt:variant>
        <vt:i4>0</vt:i4>
      </vt:variant>
      <vt:variant>
        <vt:i4>0</vt:i4>
      </vt:variant>
      <vt:variant>
        <vt:i4>5</vt:i4>
      </vt:variant>
      <vt:variant>
        <vt:lpwstr>http://revistas.utm.edu.ec/index.php/Cognosis/index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LARGO</dc:title>
  <cp:lastModifiedBy>dayana</cp:lastModifiedBy>
  <cp:revision>2</cp:revision>
  <cp:lastPrinted>2020-04-15T03:29:00Z</cp:lastPrinted>
  <dcterms:created xsi:type="dcterms:W3CDTF">2020-04-15T03:29:00Z</dcterms:created>
  <dcterms:modified xsi:type="dcterms:W3CDTF">2020-04-15T03:29:00Z</dcterms:modified>
</cp:coreProperties>
</file>