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4C8" w:rsidRDefault="00DF64CB" w:rsidP="00297DBA">
      <w:pPr>
        <w:spacing w:after="120"/>
        <w:jc w:val="both"/>
        <w:rPr>
          <w:rFonts w:ascii="Bookman Old Style" w:hAnsi="Bookman Old Style"/>
          <w:b/>
        </w:rPr>
      </w:pPr>
      <w:r w:rsidRPr="00297DBA">
        <w:rPr>
          <w:rFonts w:ascii="Bookman Old Style" w:hAnsi="Bookman Old Style"/>
          <w:b/>
        </w:rPr>
        <w:t>DESEMPEÑO PROFESIONAL PEDAGÓGI</w:t>
      </w:r>
      <w:r w:rsidR="00A63FB2" w:rsidRPr="00297DBA">
        <w:rPr>
          <w:rFonts w:ascii="Bookman Old Style" w:hAnsi="Bookman Old Style"/>
          <w:b/>
        </w:rPr>
        <w:t>CO PARA EL APRENDIZAJE DE LOS ESTUDIANTES DE TERCERO DE BACHILLERATO DEL COLEGIO NACIONAL NOCTURNO OLGA VALLEJO DE BRI</w:t>
      </w:r>
      <w:r w:rsidR="00297DBA">
        <w:rPr>
          <w:rFonts w:ascii="Bookman Old Style" w:hAnsi="Bookman Old Style"/>
          <w:b/>
        </w:rPr>
        <w:t>ONES DE LA CIUDAD DE PORTOVIEJO</w:t>
      </w:r>
    </w:p>
    <w:p w:rsidR="00297DBA" w:rsidRPr="00297DBA" w:rsidRDefault="00297DBA" w:rsidP="00297DBA">
      <w:pPr>
        <w:spacing w:after="240"/>
        <w:jc w:val="both"/>
        <w:rPr>
          <w:rFonts w:ascii="Bookman Old Style" w:hAnsi="Bookman Old Style"/>
        </w:rPr>
      </w:pPr>
      <w:r w:rsidRPr="00297DBA">
        <w:rPr>
          <w:rFonts w:ascii="Bookman Old Style" w:hAnsi="Bookman Old Style"/>
        </w:rPr>
        <w:t>DESEMPEÑO PROFESIONAL PEDAGÓGICO DE LOS ESTUDIANTES DE TERCERO DE BACHILLERATO</w:t>
      </w:r>
    </w:p>
    <w:p w:rsidR="00297DBA" w:rsidRPr="00297DBA" w:rsidRDefault="00F81EAE" w:rsidP="00297DBA">
      <w:pPr>
        <w:spacing w:after="120"/>
        <w:jc w:val="both"/>
        <w:rPr>
          <w:rFonts w:ascii="Bookman Old Style" w:hAnsi="Bookman Old Style" w:cs="Courier New"/>
        </w:rPr>
      </w:pPr>
      <w:r w:rsidRPr="00297DBA">
        <w:rPr>
          <w:rFonts w:ascii="Bookman Old Style" w:hAnsi="Bookman Old Style" w:cs="Courier New"/>
        </w:rPr>
        <w:t>AUTORES:</w:t>
      </w:r>
      <w:r w:rsidRPr="00297DBA">
        <w:rPr>
          <w:rFonts w:ascii="Bookman Old Style" w:hAnsi="Bookman Old Style" w:cs="Courier New"/>
          <w:b/>
        </w:rPr>
        <w:t xml:space="preserve"> </w:t>
      </w:r>
      <w:r w:rsidRPr="00297DBA">
        <w:rPr>
          <w:rFonts w:ascii="Bookman Old Style" w:hAnsi="Bookman Old Style" w:cs="Courier New"/>
          <w:b/>
        </w:rPr>
        <w:tab/>
      </w:r>
      <w:r w:rsidR="00297DBA" w:rsidRPr="00297DBA">
        <w:rPr>
          <w:rFonts w:ascii="Bookman Old Style" w:hAnsi="Bookman Old Style"/>
          <w:color w:val="000000"/>
        </w:rPr>
        <w:t>Enedina Felicidad Pico Gómez</w:t>
      </w:r>
      <w:r w:rsidR="00297DBA" w:rsidRPr="00297DBA">
        <w:rPr>
          <w:rStyle w:val="Refdenotaalpie"/>
          <w:rFonts w:ascii="Bookman Old Style" w:hAnsi="Bookman Old Style"/>
          <w:color w:val="000000"/>
        </w:rPr>
        <w:footnoteReference w:id="1"/>
      </w:r>
      <w:r w:rsidR="00E54276" w:rsidRPr="00297DBA">
        <w:rPr>
          <w:rFonts w:ascii="Bookman Old Style" w:hAnsi="Bookman Old Style" w:cs="Courier New"/>
        </w:rPr>
        <w:t xml:space="preserve"> </w:t>
      </w:r>
    </w:p>
    <w:p w:rsidR="00297DBA" w:rsidRPr="00297DBA" w:rsidRDefault="00E54276" w:rsidP="00297DBA">
      <w:pPr>
        <w:spacing w:after="120"/>
        <w:rPr>
          <w:rFonts w:ascii="Bookman Old Style" w:hAnsi="Bookman Old Style"/>
          <w:color w:val="000000"/>
          <w:lang w:val="pt-PT" w:eastAsia="es-EC"/>
        </w:rPr>
      </w:pPr>
      <w:r w:rsidRPr="00297DBA">
        <w:rPr>
          <w:rFonts w:ascii="Bookman Old Style" w:hAnsi="Bookman Old Style" w:cs="Courier New"/>
          <w:b/>
          <w:bCs/>
        </w:rPr>
        <w:t xml:space="preserve">               </w:t>
      </w:r>
      <w:r w:rsidRPr="00297DBA">
        <w:rPr>
          <w:rFonts w:ascii="Bookman Old Style" w:hAnsi="Bookman Old Style" w:cs="Courier New"/>
          <w:b/>
          <w:bCs/>
        </w:rPr>
        <w:tab/>
      </w:r>
      <w:r w:rsidR="00297DBA" w:rsidRPr="00297DBA">
        <w:rPr>
          <w:rFonts w:ascii="Bookman Old Style" w:hAnsi="Bookman Old Style"/>
          <w:color w:val="000000"/>
          <w:lang w:val="pt-PT" w:eastAsia="es-EC"/>
        </w:rPr>
        <w:t>Silvio Alejandro Alcívar Molina</w:t>
      </w:r>
      <w:r w:rsidR="00297DBA" w:rsidRPr="00297DBA">
        <w:rPr>
          <w:rStyle w:val="Refdenotaalpie"/>
          <w:rFonts w:ascii="Bookman Old Style" w:hAnsi="Bookman Old Style"/>
          <w:color w:val="000000"/>
          <w:lang w:val="pt-PT" w:eastAsia="es-EC"/>
        </w:rPr>
        <w:footnoteReference w:id="2"/>
      </w:r>
    </w:p>
    <w:p w:rsidR="00297DBA" w:rsidRPr="00297DBA" w:rsidRDefault="00E54276" w:rsidP="00297DBA">
      <w:pPr>
        <w:spacing w:after="120"/>
        <w:rPr>
          <w:rFonts w:ascii="Bookman Old Style" w:hAnsi="Bookman Old Style"/>
          <w:color w:val="000000"/>
        </w:rPr>
      </w:pPr>
      <w:r w:rsidRPr="00297DBA">
        <w:rPr>
          <w:rFonts w:ascii="Bookman Old Style" w:hAnsi="Bookman Old Style" w:cs="Courier New"/>
        </w:rPr>
        <w:t xml:space="preserve">       </w:t>
      </w:r>
      <w:r w:rsidRPr="00297DBA">
        <w:rPr>
          <w:rFonts w:ascii="Bookman Old Style" w:hAnsi="Bookman Old Style" w:cs="Courier New"/>
        </w:rPr>
        <w:tab/>
      </w:r>
      <w:r w:rsidRPr="00297DBA">
        <w:rPr>
          <w:rFonts w:ascii="Bookman Old Style" w:hAnsi="Bookman Old Style" w:cs="Courier New"/>
        </w:rPr>
        <w:tab/>
      </w:r>
      <w:r w:rsidR="00297DBA" w:rsidRPr="00297DBA">
        <w:rPr>
          <w:rFonts w:ascii="Bookman Old Style" w:hAnsi="Bookman Old Style"/>
          <w:color w:val="000000"/>
        </w:rPr>
        <w:t>Gabriel García Murillo</w:t>
      </w:r>
      <w:r w:rsidR="00297DBA" w:rsidRPr="00297DBA">
        <w:rPr>
          <w:rStyle w:val="Refdenotaalpie"/>
          <w:rFonts w:ascii="Bookman Old Style" w:hAnsi="Bookman Old Style"/>
          <w:color w:val="000000"/>
        </w:rPr>
        <w:footnoteReference w:id="3"/>
      </w:r>
    </w:p>
    <w:p w:rsidR="00F81EAE" w:rsidRDefault="00F81EAE" w:rsidP="00297DBA">
      <w:pPr>
        <w:spacing w:after="120"/>
        <w:jc w:val="both"/>
        <w:rPr>
          <w:rFonts w:ascii="Bookman Old Style" w:hAnsi="Bookman Old Style"/>
        </w:rPr>
      </w:pPr>
      <w:r w:rsidRPr="00297DBA">
        <w:rPr>
          <w:rFonts w:ascii="Bookman Old Style" w:hAnsi="Bookman Old Style" w:cs="Courier New"/>
          <w:bCs/>
        </w:rPr>
        <w:t>DIRECCIÓN PARA CORRESPONDENCIA:</w:t>
      </w:r>
      <w:r w:rsidRPr="00297DBA">
        <w:rPr>
          <w:rFonts w:ascii="Bookman Old Style" w:hAnsi="Bookman Old Style" w:cs="Courier New"/>
        </w:rPr>
        <w:t xml:space="preserve"> </w:t>
      </w:r>
      <w:hyperlink r:id="rId9" w:history="1">
        <w:r w:rsidR="00297DBA" w:rsidRPr="00D614FE">
          <w:rPr>
            <w:rStyle w:val="Hipervnculo"/>
            <w:rFonts w:ascii="Bookman Old Style" w:hAnsi="Bookman Old Style"/>
          </w:rPr>
          <w:t>epico@utm.edu.ec</w:t>
        </w:r>
      </w:hyperlink>
      <w:r w:rsidR="00297DBA">
        <w:rPr>
          <w:rFonts w:ascii="Bookman Old Style" w:hAnsi="Bookman Old Style"/>
        </w:rPr>
        <w:t xml:space="preserve"> </w:t>
      </w:r>
    </w:p>
    <w:tbl>
      <w:tblPr>
        <w:tblW w:w="0" w:type="auto"/>
        <w:tblLook w:val="04A0" w:firstRow="1" w:lastRow="0" w:firstColumn="1" w:lastColumn="0" w:noHBand="0" w:noVBand="1"/>
      </w:tblPr>
      <w:tblGrid>
        <w:gridCol w:w="1816"/>
        <w:gridCol w:w="416"/>
        <w:gridCol w:w="283"/>
        <w:gridCol w:w="416"/>
        <w:gridCol w:w="283"/>
        <w:gridCol w:w="616"/>
        <w:gridCol w:w="222"/>
        <w:gridCol w:w="222"/>
        <w:gridCol w:w="222"/>
        <w:gridCol w:w="222"/>
        <w:gridCol w:w="222"/>
        <w:gridCol w:w="222"/>
        <w:gridCol w:w="222"/>
        <w:gridCol w:w="222"/>
        <w:gridCol w:w="1893"/>
        <w:gridCol w:w="416"/>
        <w:gridCol w:w="283"/>
        <w:gridCol w:w="416"/>
        <w:gridCol w:w="283"/>
        <w:gridCol w:w="616"/>
      </w:tblGrid>
      <w:tr w:rsidR="00297DBA" w:rsidRPr="000A187D" w:rsidTr="00926864">
        <w:tc>
          <w:tcPr>
            <w:tcW w:w="0" w:type="auto"/>
          </w:tcPr>
          <w:p w:rsidR="00297DBA" w:rsidRPr="000A187D" w:rsidRDefault="00297DBA" w:rsidP="00926864">
            <w:pPr>
              <w:spacing w:after="120"/>
              <w:jc w:val="both"/>
              <w:rPr>
                <w:sz w:val="20"/>
                <w:szCs w:val="20"/>
              </w:rPr>
            </w:pPr>
            <w:r w:rsidRPr="000A187D">
              <w:rPr>
                <w:sz w:val="20"/>
                <w:szCs w:val="20"/>
              </w:rPr>
              <w:t xml:space="preserve">Fecha de recepción: </w:t>
            </w:r>
          </w:p>
        </w:tc>
        <w:tc>
          <w:tcPr>
            <w:tcW w:w="0" w:type="auto"/>
          </w:tcPr>
          <w:p w:rsidR="00297DBA" w:rsidRPr="000A187D" w:rsidRDefault="00297DBA" w:rsidP="00297DBA">
            <w:pPr>
              <w:spacing w:after="120"/>
              <w:jc w:val="both"/>
              <w:rPr>
                <w:sz w:val="20"/>
                <w:szCs w:val="20"/>
              </w:rPr>
            </w:pPr>
            <w:r>
              <w:rPr>
                <w:sz w:val="20"/>
                <w:szCs w:val="20"/>
              </w:rPr>
              <w:t>27</w:t>
            </w:r>
          </w:p>
        </w:tc>
        <w:tc>
          <w:tcPr>
            <w:tcW w:w="0" w:type="auto"/>
          </w:tcPr>
          <w:p w:rsidR="00297DBA" w:rsidRPr="000A187D" w:rsidRDefault="00297DBA" w:rsidP="00926864">
            <w:pPr>
              <w:spacing w:after="120"/>
              <w:jc w:val="both"/>
              <w:rPr>
                <w:sz w:val="20"/>
                <w:szCs w:val="20"/>
              </w:rPr>
            </w:pPr>
            <w:r>
              <w:rPr>
                <w:sz w:val="20"/>
                <w:szCs w:val="20"/>
              </w:rPr>
              <w:t>-</w:t>
            </w:r>
          </w:p>
        </w:tc>
        <w:tc>
          <w:tcPr>
            <w:tcW w:w="0" w:type="auto"/>
          </w:tcPr>
          <w:p w:rsidR="00297DBA" w:rsidRPr="000A187D" w:rsidRDefault="00297DBA" w:rsidP="00926864">
            <w:pPr>
              <w:spacing w:after="120"/>
              <w:jc w:val="both"/>
              <w:rPr>
                <w:sz w:val="20"/>
                <w:szCs w:val="20"/>
              </w:rPr>
            </w:pPr>
            <w:r>
              <w:rPr>
                <w:sz w:val="20"/>
                <w:szCs w:val="20"/>
              </w:rPr>
              <w:t>10</w:t>
            </w:r>
          </w:p>
        </w:tc>
        <w:tc>
          <w:tcPr>
            <w:tcW w:w="0" w:type="auto"/>
          </w:tcPr>
          <w:p w:rsidR="00297DBA" w:rsidRPr="000A187D" w:rsidRDefault="00297DBA" w:rsidP="00926864">
            <w:pPr>
              <w:spacing w:after="120"/>
              <w:jc w:val="both"/>
              <w:rPr>
                <w:sz w:val="20"/>
                <w:szCs w:val="20"/>
              </w:rPr>
            </w:pPr>
            <w:r>
              <w:rPr>
                <w:sz w:val="20"/>
                <w:szCs w:val="20"/>
              </w:rPr>
              <w:t>-</w:t>
            </w:r>
          </w:p>
        </w:tc>
        <w:tc>
          <w:tcPr>
            <w:tcW w:w="0" w:type="auto"/>
          </w:tcPr>
          <w:p w:rsidR="00297DBA" w:rsidRPr="000A187D" w:rsidRDefault="00297DBA" w:rsidP="00297DBA">
            <w:pPr>
              <w:spacing w:after="120"/>
              <w:jc w:val="both"/>
              <w:rPr>
                <w:sz w:val="20"/>
                <w:szCs w:val="20"/>
              </w:rPr>
            </w:pPr>
            <w:r>
              <w:rPr>
                <w:sz w:val="20"/>
                <w:szCs w:val="20"/>
              </w:rPr>
              <w:t>201</w:t>
            </w:r>
            <w:r>
              <w:rPr>
                <w:sz w:val="20"/>
                <w:szCs w:val="20"/>
              </w:rPr>
              <w:t>9</w:t>
            </w:r>
          </w:p>
        </w:tc>
        <w:tc>
          <w:tcPr>
            <w:tcW w:w="0" w:type="auto"/>
          </w:tcPr>
          <w:p w:rsidR="00297DBA" w:rsidRPr="000A187D" w:rsidRDefault="00297DBA" w:rsidP="00926864">
            <w:pPr>
              <w:spacing w:after="120"/>
              <w:jc w:val="both"/>
              <w:rPr>
                <w:sz w:val="20"/>
                <w:szCs w:val="20"/>
              </w:rPr>
            </w:pPr>
          </w:p>
        </w:tc>
        <w:tc>
          <w:tcPr>
            <w:tcW w:w="0" w:type="auto"/>
          </w:tcPr>
          <w:p w:rsidR="00297DBA" w:rsidRPr="000A187D" w:rsidRDefault="00297DBA" w:rsidP="00926864">
            <w:pPr>
              <w:spacing w:after="120"/>
              <w:jc w:val="both"/>
              <w:rPr>
                <w:sz w:val="20"/>
                <w:szCs w:val="20"/>
              </w:rPr>
            </w:pPr>
          </w:p>
        </w:tc>
        <w:tc>
          <w:tcPr>
            <w:tcW w:w="0" w:type="auto"/>
          </w:tcPr>
          <w:p w:rsidR="00297DBA" w:rsidRPr="000A187D" w:rsidRDefault="00297DBA" w:rsidP="00926864">
            <w:pPr>
              <w:spacing w:after="120"/>
              <w:jc w:val="both"/>
              <w:rPr>
                <w:sz w:val="20"/>
                <w:szCs w:val="20"/>
              </w:rPr>
            </w:pPr>
          </w:p>
        </w:tc>
        <w:tc>
          <w:tcPr>
            <w:tcW w:w="0" w:type="auto"/>
          </w:tcPr>
          <w:p w:rsidR="00297DBA" w:rsidRPr="000A187D" w:rsidRDefault="00297DBA" w:rsidP="00926864">
            <w:pPr>
              <w:spacing w:after="120"/>
              <w:jc w:val="both"/>
              <w:rPr>
                <w:sz w:val="20"/>
                <w:szCs w:val="20"/>
              </w:rPr>
            </w:pPr>
          </w:p>
        </w:tc>
        <w:tc>
          <w:tcPr>
            <w:tcW w:w="0" w:type="auto"/>
          </w:tcPr>
          <w:p w:rsidR="00297DBA" w:rsidRPr="000A187D" w:rsidRDefault="00297DBA" w:rsidP="00926864">
            <w:pPr>
              <w:spacing w:after="120"/>
              <w:jc w:val="both"/>
              <w:rPr>
                <w:sz w:val="20"/>
                <w:szCs w:val="20"/>
              </w:rPr>
            </w:pPr>
          </w:p>
        </w:tc>
        <w:tc>
          <w:tcPr>
            <w:tcW w:w="0" w:type="auto"/>
          </w:tcPr>
          <w:p w:rsidR="00297DBA" w:rsidRPr="000A187D" w:rsidRDefault="00297DBA" w:rsidP="00926864">
            <w:pPr>
              <w:spacing w:after="120"/>
              <w:jc w:val="both"/>
              <w:rPr>
                <w:sz w:val="20"/>
                <w:szCs w:val="20"/>
              </w:rPr>
            </w:pPr>
          </w:p>
        </w:tc>
        <w:tc>
          <w:tcPr>
            <w:tcW w:w="0" w:type="auto"/>
          </w:tcPr>
          <w:p w:rsidR="00297DBA" w:rsidRPr="000A187D" w:rsidRDefault="00297DBA" w:rsidP="00926864">
            <w:pPr>
              <w:spacing w:after="120"/>
              <w:jc w:val="both"/>
              <w:rPr>
                <w:sz w:val="20"/>
                <w:szCs w:val="20"/>
              </w:rPr>
            </w:pPr>
          </w:p>
        </w:tc>
        <w:tc>
          <w:tcPr>
            <w:tcW w:w="0" w:type="auto"/>
          </w:tcPr>
          <w:p w:rsidR="00297DBA" w:rsidRPr="000A187D" w:rsidRDefault="00297DBA" w:rsidP="00926864">
            <w:pPr>
              <w:spacing w:after="120"/>
              <w:jc w:val="both"/>
              <w:rPr>
                <w:sz w:val="20"/>
                <w:szCs w:val="20"/>
              </w:rPr>
            </w:pPr>
          </w:p>
        </w:tc>
        <w:tc>
          <w:tcPr>
            <w:tcW w:w="0" w:type="auto"/>
          </w:tcPr>
          <w:p w:rsidR="00297DBA" w:rsidRPr="000A187D" w:rsidRDefault="00297DBA" w:rsidP="00926864">
            <w:pPr>
              <w:spacing w:after="120"/>
              <w:jc w:val="both"/>
              <w:rPr>
                <w:sz w:val="20"/>
                <w:szCs w:val="20"/>
              </w:rPr>
            </w:pPr>
            <w:r w:rsidRPr="000A187D">
              <w:rPr>
                <w:sz w:val="20"/>
                <w:szCs w:val="20"/>
              </w:rPr>
              <w:t>Fecha de aceptación:</w:t>
            </w:r>
          </w:p>
        </w:tc>
        <w:tc>
          <w:tcPr>
            <w:tcW w:w="0" w:type="auto"/>
          </w:tcPr>
          <w:p w:rsidR="00297DBA" w:rsidRPr="000A187D" w:rsidRDefault="00297DBA" w:rsidP="00926864">
            <w:pPr>
              <w:spacing w:after="120"/>
              <w:jc w:val="both"/>
              <w:rPr>
                <w:sz w:val="20"/>
                <w:szCs w:val="20"/>
              </w:rPr>
            </w:pPr>
            <w:r>
              <w:rPr>
                <w:sz w:val="20"/>
                <w:szCs w:val="20"/>
              </w:rPr>
              <w:t>20</w:t>
            </w:r>
          </w:p>
        </w:tc>
        <w:tc>
          <w:tcPr>
            <w:tcW w:w="0" w:type="auto"/>
          </w:tcPr>
          <w:p w:rsidR="00297DBA" w:rsidRPr="000A187D" w:rsidRDefault="00297DBA" w:rsidP="00926864">
            <w:pPr>
              <w:spacing w:after="120"/>
              <w:jc w:val="both"/>
              <w:rPr>
                <w:sz w:val="20"/>
                <w:szCs w:val="20"/>
              </w:rPr>
            </w:pPr>
            <w:r>
              <w:rPr>
                <w:sz w:val="20"/>
                <w:szCs w:val="20"/>
              </w:rPr>
              <w:t>-</w:t>
            </w:r>
          </w:p>
        </w:tc>
        <w:tc>
          <w:tcPr>
            <w:tcW w:w="0" w:type="auto"/>
          </w:tcPr>
          <w:p w:rsidR="00297DBA" w:rsidRPr="000A187D" w:rsidRDefault="00297DBA" w:rsidP="00297DBA">
            <w:pPr>
              <w:spacing w:after="120"/>
              <w:jc w:val="both"/>
              <w:rPr>
                <w:sz w:val="20"/>
                <w:szCs w:val="20"/>
              </w:rPr>
            </w:pPr>
            <w:r>
              <w:rPr>
                <w:sz w:val="20"/>
                <w:szCs w:val="20"/>
              </w:rPr>
              <w:t>12</w:t>
            </w:r>
          </w:p>
        </w:tc>
        <w:tc>
          <w:tcPr>
            <w:tcW w:w="0" w:type="auto"/>
          </w:tcPr>
          <w:p w:rsidR="00297DBA" w:rsidRPr="000A187D" w:rsidRDefault="00297DBA" w:rsidP="00926864">
            <w:pPr>
              <w:spacing w:after="120"/>
              <w:jc w:val="both"/>
              <w:rPr>
                <w:sz w:val="20"/>
                <w:szCs w:val="20"/>
              </w:rPr>
            </w:pPr>
            <w:r>
              <w:rPr>
                <w:sz w:val="20"/>
                <w:szCs w:val="20"/>
              </w:rPr>
              <w:t>-</w:t>
            </w:r>
          </w:p>
        </w:tc>
        <w:tc>
          <w:tcPr>
            <w:tcW w:w="0" w:type="auto"/>
          </w:tcPr>
          <w:p w:rsidR="00297DBA" w:rsidRPr="000A187D" w:rsidRDefault="00297DBA" w:rsidP="00297DBA">
            <w:pPr>
              <w:spacing w:after="120"/>
              <w:jc w:val="both"/>
              <w:rPr>
                <w:sz w:val="20"/>
                <w:szCs w:val="20"/>
              </w:rPr>
            </w:pPr>
            <w:r>
              <w:rPr>
                <w:sz w:val="20"/>
                <w:szCs w:val="20"/>
              </w:rPr>
              <w:t>201</w:t>
            </w:r>
            <w:r>
              <w:rPr>
                <w:sz w:val="20"/>
                <w:szCs w:val="20"/>
              </w:rPr>
              <w:t>9</w:t>
            </w:r>
          </w:p>
        </w:tc>
      </w:tr>
    </w:tbl>
    <w:p w:rsidR="00297749" w:rsidRPr="00297DBA" w:rsidRDefault="00297749" w:rsidP="00297DBA">
      <w:pPr>
        <w:spacing w:after="120"/>
        <w:jc w:val="both"/>
        <w:rPr>
          <w:rFonts w:ascii="Bookman Old Style" w:hAnsi="Bookman Old Style"/>
          <w:bCs/>
          <w:color w:val="000000"/>
        </w:rPr>
      </w:pPr>
      <w:r w:rsidRPr="00297DBA">
        <w:rPr>
          <w:rFonts w:ascii="Bookman Old Style" w:hAnsi="Bookman Old Style"/>
          <w:bCs/>
          <w:color w:val="000000"/>
        </w:rPr>
        <w:t>RESUMEN</w:t>
      </w:r>
    </w:p>
    <w:p w:rsidR="00297749" w:rsidRPr="00297DBA" w:rsidRDefault="00297749" w:rsidP="00297DBA">
      <w:pPr>
        <w:spacing w:after="120"/>
        <w:jc w:val="both"/>
        <w:rPr>
          <w:rFonts w:ascii="Bookman Old Style" w:hAnsi="Bookman Old Style"/>
          <w:b/>
          <w:bCs/>
          <w:color w:val="000000"/>
        </w:rPr>
      </w:pPr>
      <w:r w:rsidRPr="00297DBA">
        <w:rPr>
          <w:rFonts w:ascii="Bookman Old Style" w:hAnsi="Bookman Old Style"/>
          <w:color w:val="000000"/>
        </w:rPr>
        <w:t xml:space="preserve">La presente problemática trata sobre el desempeño profesional pedagógico en el aprendizaje, la cual tuvo como objetivo principal determinar las nuevas prácticas educativas que utiliza la institución formativa y analizar la manera en que éstas influyen en el proceso de aprendizaje de los educandos. Para poder desarrollar la investigación se aplicó la investigación bibliográfica, incluida la investigación de campo, se obtuvieron datos a través de la aplicación de encuestas realizada a los estudiantes de la institución. Basándome en toda la información se llegó a la conclusión que el uso adecuado de las nuevas prácticas educativas por parte de los docentes beneficia al proceso de enseñanza aprendizaje de los estudiantes, siempre y cuando el educando esté predispuesto a innovar y enriquecer sus conocimientos. Además, hay que resaltar la importante labor del docente ya que es un factor clave en el proceso de aprendizaje de los estudiantes. Es importante destacar que los resultados obtenidos en la encuesta realizada a docentes y estudiantes permitieron estructurar las conclusiones y recomendaciones. La investigación se abordó de acuerdo a las técnicas empleadas las cuales fueron la observación, la encuesta aplicada a los estudiantes y docentes de la institución. Finalmente, para resolver la problemática se realizó una propuesta que contribuyó a dar solución a la problemática. </w:t>
      </w:r>
    </w:p>
    <w:p w:rsidR="00297749" w:rsidRPr="00297DBA" w:rsidRDefault="00297DBA" w:rsidP="00297DBA">
      <w:pPr>
        <w:spacing w:after="240"/>
        <w:jc w:val="both"/>
        <w:rPr>
          <w:rFonts w:ascii="Bookman Old Style" w:hAnsi="Bookman Old Style"/>
        </w:rPr>
      </w:pPr>
      <w:r w:rsidRPr="00297DBA">
        <w:rPr>
          <w:rFonts w:ascii="Bookman Old Style" w:hAnsi="Bookman Old Style"/>
          <w:bCs/>
        </w:rPr>
        <w:lastRenderedPageBreak/>
        <w:t xml:space="preserve">PALABRAS CLAVE: </w:t>
      </w:r>
      <w:r w:rsidRPr="00297DBA">
        <w:rPr>
          <w:rFonts w:ascii="Bookman Old Style" w:hAnsi="Bookman Old Style"/>
        </w:rPr>
        <w:t>Desempeño pedagógico; estudiantes de bachillerato; proceso de enseñanza;</w:t>
      </w:r>
      <w:r w:rsidR="00297749" w:rsidRPr="00297DBA">
        <w:rPr>
          <w:rFonts w:ascii="Bookman Old Style" w:hAnsi="Bookman Old Style"/>
        </w:rPr>
        <w:t xml:space="preserve"> evaluación.</w:t>
      </w:r>
    </w:p>
    <w:p w:rsidR="00297DBA" w:rsidRPr="00297DBA" w:rsidRDefault="00297DBA" w:rsidP="0029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Bookman Old Style" w:hAnsi="Bookman Old Style" w:cs="Courier New"/>
          <w:b/>
          <w:lang w:val="es-EC" w:eastAsia="es-EC"/>
        </w:rPr>
      </w:pPr>
      <w:r w:rsidRPr="00297DBA">
        <w:rPr>
          <w:rFonts w:ascii="Bookman Old Style" w:hAnsi="Bookman Old Style" w:cs="Courier New"/>
          <w:b/>
          <w:lang w:val="en" w:eastAsia="es-EC"/>
        </w:rPr>
        <w:t>PROFESSIONAL PEDAGOGICAL PERFORMANCE FOR THE LEARNING OF THIRD-GRADUATE STUDENTS OF THE NIGHT NATIONAL SCHOOL OLGA VALLEJO DE BRIONES OF THE CITY OF PORTOVIEJO</w:t>
      </w:r>
    </w:p>
    <w:p w:rsidR="00297749" w:rsidRPr="00297DBA" w:rsidRDefault="00297DBA" w:rsidP="00297DBA">
      <w:pPr>
        <w:pStyle w:val="Ttulo1"/>
        <w:spacing w:before="0" w:beforeAutospacing="0" w:after="120" w:afterAutospacing="0"/>
        <w:jc w:val="both"/>
        <w:rPr>
          <w:rFonts w:ascii="Bookman Old Style" w:hAnsi="Bookman Old Style"/>
          <w:b w:val="0"/>
          <w:color w:val="000000"/>
          <w:sz w:val="24"/>
          <w:szCs w:val="24"/>
        </w:rPr>
      </w:pPr>
      <w:r>
        <w:rPr>
          <w:rFonts w:ascii="Bookman Old Style" w:hAnsi="Bookman Old Style"/>
          <w:b w:val="0"/>
          <w:bCs w:val="0"/>
          <w:color w:val="000000"/>
          <w:sz w:val="24"/>
          <w:szCs w:val="24"/>
        </w:rPr>
        <w:t>ABSTRACT</w:t>
      </w:r>
    </w:p>
    <w:p w:rsidR="00297749" w:rsidRPr="00297DBA" w:rsidRDefault="00297749" w:rsidP="00297DBA">
      <w:pPr>
        <w:spacing w:after="120"/>
        <w:jc w:val="both"/>
        <w:rPr>
          <w:rFonts w:ascii="Bookman Old Style" w:hAnsi="Bookman Old Style"/>
          <w:color w:val="000000"/>
          <w:shd w:val="clear" w:color="auto" w:fill="FFFFFF"/>
        </w:rPr>
      </w:pP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present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research</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work</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called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was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carried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out</w:t>
      </w:r>
      <w:proofErr w:type="spellEnd"/>
      <w:r w:rsidRPr="00297DBA">
        <w:rPr>
          <w:rFonts w:ascii="Bookman Old Style" w:hAnsi="Bookman Old Style"/>
          <w:color w:val="000000"/>
          <w:shd w:val="clear" w:color="auto" w:fill="FFFFFF"/>
        </w:rPr>
        <w:t xml:space="preserve"> at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Olga Vallejo de Briones </w:t>
      </w:r>
      <w:proofErr w:type="spellStart"/>
      <w:r w:rsidRPr="00297DBA">
        <w:rPr>
          <w:rFonts w:ascii="Bookman Old Style" w:hAnsi="Bookman Old Style"/>
          <w:color w:val="000000"/>
          <w:shd w:val="clear" w:color="auto" w:fill="FFFFFF"/>
        </w:rPr>
        <w:t>National</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Night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School</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which</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had</w:t>
      </w:r>
      <w:proofErr w:type="spellEnd"/>
      <w:r w:rsidRPr="00297DBA">
        <w:rPr>
          <w:rFonts w:ascii="Bookman Old Style" w:hAnsi="Bookman Old Style"/>
          <w:color w:val="000000"/>
          <w:shd w:val="clear" w:color="auto" w:fill="FFFFFF"/>
        </w:rPr>
        <w:t xml:space="preserve"> as </w:t>
      </w:r>
      <w:proofErr w:type="spellStart"/>
      <w:r w:rsidRPr="00297DBA">
        <w:rPr>
          <w:rFonts w:ascii="Bookman Old Style" w:hAnsi="Bookman Old Style"/>
          <w:color w:val="000000"/>
          <w:shd w:val="clear" w:color="auto" w:fill="FFFFFF"/>
        </w:rPr>
        <w:t>its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main</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objective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new </w:t>
      </w:r>
      <w:proofErr w:type="spellStart"/>
      <w:r w:rsidRPr="00297DBA">
        <w:rPr>
          <w:rFonts w:ascii="Bookman Old Style" w:hAnsi="Bookman Old Style"/>
          <w:color w:val="000000"/>
          <w:shd w:val="clear" w:color="auto" w:fill="FFFFFF"/>
        </w:rPr>
        <w:t>educational</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practices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used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by</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educational</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institution</w:t>
      </w:r>
      <w:proofErr w:type="spellEnd"/>
      <w:r w:rsidRPr="00297DBA">
        <w:rPr>
          <w:rFonts w:ascii="Bookman Old Style" w:hAnsi="Bookman Old Style"/>
          <w:color w:val="000000"/>
          <w:shd w:val="clear" w:color="auto" w:fill="FFFFFF"/>
        </w:rPr>
        <w:t xml:space="preserve"> and </w:t>
      </w:r>
      <w:proofErr w:type="spellStart"/>
      <w:r w:rsidRPr="00297DBA">
        <w:rPr>
          <w:rFonts w:ascii="Bookman Old Style" w:hAnsi="Bookman Old Style"/>
          <w:color w:val="000000"/>
          <w:shd w:val="clear" w:color="auto" w:fill="FFFFFF"/>
        </w:rPr>
        <w:t>analyze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way</w:t>
      </w:r>
      <w:proofErr w:type="spellEnd"/>
      <w:r w:rsidRPr="00297DBA">
        <w:rPr>
          <w:rFonts w:ascii="Bookman Old Style" w:hAnsi="Bookman Old Style"/>
          <w:color w:val="000000"/>
          <w:shd w:val="clear" w:color="auto" w:fill="FFFFFF"/>
        </w:rPr>
        <w:t xml:space="preserve"> in </w:t>
      </w:r>
      <w:proofErr w:type="spellStart"/>
      <w:r w:rsidRPr="00297DBA">
        <w:rPr>
          <w:rFonts w:ascii="Bookman Old Style" w:hAnsi="Bookman Old Style"/>
          <w:color w:val="000000"/>
          <w:shd w:val="clear" w:color="auto" w:fill="FFFFFF"/>
        </w:rPr>
        <w:t>which</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they</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influence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learning</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process</w:t>
      </w:r>
      <w:proofErr w:type="spellEnd"/>
      <w:r w:rsidRPr="00297DBA">
        <w:rPr>
          <w:rFonts w:ascii="Bookman Old Style" w:hAnsi="Bookman Old Style"/>
          <w:color w:val="000000"/>
          <w:shd w:val="clear" w:color="auto" w:fill="FFFFFF"/>
        </w:rPr>
        <w:t xml:space="preserve"> of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students</w:t>
      </w:r>
      <w:proofErr w:type="spellEnd"/>
      <w:r w:rsidRPr="00297DBA">
        <w:rPr>
          <w:rFonts w:ascii="Bookman Old Style" w:hAnsi="Bookman Old Style"/>
          <w:color w:val="000000"/>
          <w:shd w:val="clear" w:color="auto" w:fill="FFFFFF"/>
        </w:rPr>
        <w:t xml:space="preserve">. In </w:t>
      </w:r>
      <w:proofErr w:type="spellStart"/>
      <w:r w:rsidRPr="00297DBA">
        <w:rPr>
          <w:rFonts w:ascii="Bookman Old Style" w:hAnsi="Bookman Old Style"/>
          <w:color w:val="000000"/>
          <w:shd w:val="clear" w:color="auto" w:fill="FFFFFF"/>
        </w:rPr>
        <w:t>order</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to</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develop</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research</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bibliographic</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research</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was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applied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including</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field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research</w:t>
      </w:r>
      <w:proofErr w:type="spellEnd"/>
      <w:r w:rsidRPr="00297DBA">
        <w:rPr>
          <w:rFonts w:ascii="Bookman Old Style" w:hAnsi="Bookman Old Style"/>
          <w:color w:val="000000"/>
          <w:shd w:val="clear" w:color="auto" w:fill="FFFFFF"/>
        </w:rPr>
        <w:t xml:space="preserve">, data </w:t>
      </w:r>
      <w:proofErr w:type="spellStart"/>
      <w:r w:rsidRPr="00297DBA">
        <w:rPr>
          <w:rFonts w:ascii="Bookman Old Style" w:hAnsi="Bookman Old Style"/>
          <w:color w:val="000000"/>
          <w:shd w:val="clear" w:color="auto" w:fill="FFFFFF"/>
        </w:rPr>
        <w:t>was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obtained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through</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application</w:t>
      </w:r>
      <w:proofErr w:type="spellEnd"/>
      <w:r w:rsidRPr="00297DBA">
        <w:rPr>
          <w:rFonts w:ascii="Bookman Old Style" w:hAnsi="Bookman Old Style"/>
          <w:color w:val="000000"/>
          <w:shd w:val="clear" w:color="auto" w:fill="FFFFFF"/>
        </w:rPr>
        <w:t xml:space="preserve"> of </w:t>
      </w:r>
      <w:proofErr w:type="spellStart"/>
      <w:r w:rsidRPr="00297DBA">
        <w:rPr>
          <w:rFonts w:ascii="Bookman Old Style" w:hAnsi="Bookman Old Style"/>
          <w:color w:val="000000"/>
          <w:shd w:val="clear" w:color="auto" w:fill="FFFFFF"/>
        </w:rPr>
        <w:t>surveys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made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to</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students</w:t>
      </w:r>
      <w:proofErr w:type="spellEnd"/>
      <w:r w:rsidRPr="00297DBA">
        <w:rPr>
          <w:rFonts w:ascii="Bookman Old Style" w:hAnsi="Bookman Old Style"/>
          <w:color w:val="000000"/>
          <w:shd w:val="clear" w:color="auto" w:fill="FFFFFF"/>
        </w:rPr>
        <w:t xml:space="preserve"> of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institution</w:t>
      </w:r>
      <w:proofErr w:type="spellEnd"/>
      <w:r w:rsidRPr="00297DBA">
        <w:rPr>
          <w:rFonts w:ascii="Bookman Old Style" w:hAnsi="Bookman Old Style"/>
          <w:color w:val="000000"/>
          <w:shd w:val="clear" w:color="auto" w:fill="FFFFFF"/>
        </w:rPr>
        <w:t>.</w:t>
      </w:r>
      <w:r w:rsid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Based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on</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all</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information</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was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concluded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that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proper</w:t>
      </w:r>
      <w:proofErr w:type="spellEnd"/>
      <w:r w:rsidRPr="00297DBA">
        <w:rPr>
          <w:rFonts w:ascii="Bookman Old Style" w:hAnsi="Bookman Old Style"/>
          <w:color w:val="000000"/>
          <w:shd w:val="clear" w:color="auto" w:fill="FFFFFF"/>
        </w:rPr>
        <w:t xml:space="preserve"> use of new </w:t>
      </w:r>
      <w:proofErr w:type="spellStart"/>
      <w:r w:rsidRPr="00297DBA">
        <w:rPr>
          <w:rFonts w:ascii="Bookman Old Style" w:hAnsi="Bookman Old Style"/>
          <w:color w:val="000000"/>
          <w:shd w:val="clear" w:color="auto" w:fill="FFFFFF"/>
        </w:rPr>
        <w:t>educational</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practices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by</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teachers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benefits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teaching-learning</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process</w:t>
      </w:r>
      <w:proofErr w:type="spellEnd"/>
      <w:r w:rsidRPr="00297DBA">
        <w:rPr>
          <w:rFonts w:ascii="Bookman Old Style" w:hAnsi="Bookman Old Style"/>
          <w:color w:val="000000"/>
          <w:shd w:val="clear" w:color="auto" w:fill="FFFFFF"/>
        </w:rPr>
        <w:t xml:space="preserve"> of </w:t>
      </w:r>
      <w:proofErr w:type="spellStart"/>
      <w:r w:rsidRPr="00297DBA">
        <w:rPr>
          <w:rFonts w:ascii="Bookman Old Style" w:hAnsi="Bookman Old Style"/>
          <w:color w:val="000000"/>
          <w:shd w:val="clear" w:color="auto" w:fill="FFFFFF"/>
        </w:rPr>
        <w:t>students</w:t>
      </w:r>
      <w:proofErr w:type="spellEnd"/>
      <w:r w:rsidRPr="00297DBA">
        <w:rPr>
          <w:rFonts w:ascii="Bookman Old Style" w:hAnsi="Bookman Old Style"/>
          <w:color w:val="000000"/>
          <w:shd w:val="clear" w:color="auto" w:fill="FFFFFF"/>
        </w:rPr>
        <w:t xml:space="preserve">, as </w:t>
      </w:r>
      <w:proofErr w:type="spellStart"/>
      <w:r w:rsidRPr="00297DBA">
        <w:rPr>
          <w:rFonts w:ascii="Bookman Old Style" w:hAnsi="Bookman Old Style"/>
          <w:color w:val="000000"/>
          <w:shd w:val="clear" w:color="auto" w:fill="FFFFFF"/>
        </w:rPr>
        <w:t>long</w:t>
      </w:r>
      <w:proofErr w:type="spellEnd"/>
      <w:r w:rsidRPr="00297DBA">
        <w:rPr>
          <w:rFonts w:ascii="Bookman Old Style" w:hAnsi="Bookman Old Style"/>
          <w:color w:val="000000"/>
          <w:shd w:val="clear" w:color="auto" w:fill="FFFFFF"/>
        </w:rPr>
        <w:t xml:space="preserve"> as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student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predisposed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to</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innovate</w:t>
      </w:r>
      <w:proofErr w:type="spellEnd"/>
      <w:r w:rsidRPr="00297DBA">
        <w:rPr>
          <w:rFonts w:ascii="Bookman Old Style" w:hAnsi="Bookman Old Style"/>
          <w:color w:val="000000"/>
          <w:shd w:val="clear" w:color="auto" w:fill="FFFFFF"/>
        </w:rPr>
        <w:t xml:space="preserve"> and </w:t>
      </w:r>
      <w:proofErr w:type="spellStart"/>
      <w:r w:rsidRPr="00297DBA">
        <w:rPr>
          <w:rFonts w:ascii="Bookman Old Style" w:hAnsi="Bookman Old Style"/>
          <w:color w:val="000000"/>
          <w:shd w:val="clear" w:color="auto" w:fill="FFFFFF"/>
        </w:rPr>
        <w:t>enrich</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their</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knowledge</w:t>
      </w:r>
      <w:proofErr w:type="spellEnd"/>
      <w:r w:rsidRPr="00297DBA">
        <w:rPr>
          <w:rFonts w:ascii="Bookman Old Style" w:hAnsi="Bookman Old Style"/>
          <w:color w:val="000000"/>
          <w:shd w:val="clear" w:color="auto" w:fill="FFFFFF"/>
        </w:rPr>
        <w:t xml:space="preserve">. In </w:t>
      </w:r>
      <w:proofErr w:type="spellStart"/>
      <w:r w:rsidRPr="00297DBA">
        <w:rPr>
          <w:rFonts w:ascii="Bookman Old Style" w:hAnsi="Bookman Old Style"/>
          <w:color w:val="000000"/>
          <w:shd w:val="clear" w:color="auto" w:fill="FFFFFF"/>
        </w:rPr>
        <w:t>addition</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we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must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highlight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important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work</w:t>
      </w:r>
      <w:proofErr w:type="spellEnd"/>
      <w:r w:rsidRPr="00297DBA">
        <w:rPr>
          <w:rFonts w:ascii="Bookman Old Style" w:hAnsi="Bookman Old Style"/>
          <w:color w:val="000000"/>
          <w:shd w:val="clear" w:color="auto" w:fill="FFFFFF"/>
        </w:rPr>
        <w:t xml:space="preserve"> of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teacher</w:t>
      </w:r>
      <w:proofErr w:type="spellEnd"/>
      <w:r w:rsidRPr="00297DBA">
        <w:rPr>
          <w:rFonts w:ascii="Bookman Old Style" w:hAnsi="Bookman Old Style"/>
          <w:color w:val="000000"/>
          <w:shd w:val="clear" w:color="auto" w:fill="FFFFFF"/>
        </w:rPr>
        <w:t xml:space="preserve"> as </w:t>
      </w:r>
      <w:proofErr w:type="spellStart"/>
      <w:r w:rsidRPr="00297DBA">
        <w:rPr>
          <w:rFonts w:ascii="Bookman Old Style" w:hAnsi="Bookman Old Style"/>
          <w:color w:val="000000"/>
          <w:shd w:val="clear" w:color="auto" w:fill="FFFFFF"/>
        </w:rPr>
        <w:t>it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is</w:t>
      </w:r>
      <w:proofErr w:type="spellEnd"/>
      <w:r w:rsidRPr="00297DBA">
        <w:rPr>
          <w:rFonts w:ascii="Bookman Old Style" w:hAnsi="Bookman Old Style"/>
          <w:color w:val="000000"/>
          <w:shd w:val="clear" w:color="auto" w:fill="FFFFFF"/>
        </w:rPr>
        <w:t xml:space="preserve"> a </w:t>
      </w:r>
      <w:proofErr w:type="spellStart"/>
      <w:r w:rsidRPr="00297DBA">
        <w:rPr>
          <w:rFonts w:ascii="Bookman Old Style" w:hAnsi="Bookman Old Style"/>
          <w:color w:val="000000"/>
          <w:shd w:val="clear" w:color="auto" w:fill="FFFFFF"/>
        </w:rPr>
        <w:t>key</w:t>
      </w:r>
      <w:proofErr w:type="spellEnd"/>
      <w:r w:rsidRPr="00297DBA">
        <w:rPr>
          <w:rFonts w:ascii="Bookman Old Style" w:hAnsi="Bookman Old Style"/>
          <w:color w:val="000000"/>
          <w:shd w:val="clear" w:color="auto" w:fill="FFFFFF"/>
        </w:rPr>
        <w:t xml:space="preserve"> factor in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learning</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process</w:t>
      </w:r>
      <w:proofErr w:type="spellEnd"/>
      <w:r w:rsidRPr="00297DBA">
        <w:rPr>
          <w:rFonts w:ascii="Bookman Old Style" w:hAnsi="Bookman Old Style"/>
          <w:color w:val="000000"/>
          <w:shd w:val="clear" w:color="auto" w:fill="FFFFFF"/>
        </w:rPr>
        <w:t xml:space="preserve"> of </w:t>
      </w:r>
      <w:proofErr w:type="spellStart"/>
      <w:r w:rsidRPr="00297DBA">
        <w:rPr>
          <w:rFonts w:ascii="Bookman Old Style" w:hAnsi="Bookman Old Style"/>
          <w:color w:val="000000"/>
          <w:shd w:val="clear" w:color="auto" w:fill="FFFFFF"/>
        </w:rPr>
        <w:t>students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important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to</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highlight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that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results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obtained</w:t>
      </w:r>
      <w:proofErr w:type="spellEnd"/>
      <w:r w:rsidRPr="00297DBA">
        <w:rPr>
          <w:rFonts w:ascii="Bookman Old Style" w:hAnsi="Bookman Old Style"/>
          <w:color w:val="000000"/>
          <w:shd w:val="clear" w:color="auto" w:fill="FFFFFF"/>
        </w:rPr>
        <w:t xml:space="preserve"> in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survey</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made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to</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teachers</w:t>
      </w:r>
      <w:proofErr w:type="spellEnd"/>
      <w:r w:rsidRPr="00297DBA">
        <w:rPr>
          <w:rFonts w:ascii="Bookman Old Style" w:hAnsi="Bookman Old Style"/>
          <w:color w:val="000000"/>
          <w:shd w:val="clear" w:color="auto" w:fill="FFFFFF"/>
        </w:rPr>
        <w:t xml:space="preserve"> and </w:t>
      </w:r>
      <w:proofErr w:type="spellStart"/>
      <w:r w:rsidRPr="00297DBA">
        <w:rPr>
          <w:rFonts w:ascii="Bookman Old Style" w:hAnsi="Bookman Old Style"/>
          <w:color w:val="000000"/>
          <w:shd w:val="clear" w:color="auto" w:fill="FFFFFF"/>
        </w:rPr>
        <w:t>students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allowed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to</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structure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conclusions</w:t>
      </w:r>
      <w:proofErr w:type="spellEnd"/>
      <w:r w:rsidRPr="00297DBA">
        <w:rPr>
          <w:rFonts w:ascii="Bookman Old Style" w:hAnsi="Bookman Old Style"/>
          <w:color w:val="000000"/>
          <w:shd w:val="clear" w:color="auto" w:fill="FFFFFF"/>
        </w:rPr>
        <w:t xml:space="preserve"> and </w:t>
      </w:r>
      <w:proofErr w:type="spellStart"/>
      <w:r w:rsidRPr="00297DBA">
        <w:rPr>
          <w:rFonts w:ascii="Bookman Old Style" w:hAnsi="Bookman Old Style"/>
          <w:color w:val="000000"/>
          <w:shd w:val="clear" w:color="auto" w:fill="FFFFFF"/>
        </w:rPr>
        <w:t>recommendations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investigation</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was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approached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according</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to</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techniques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used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which</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were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observation</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survey</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applied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to</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students</w:t>
      </w:r>
      <w:proofErr w:type="spellEnd"/>
      <w:r w:rsidRPr="00297DBA">
        <w:rPr>
          <w:rFonts w:ascii="Bookman Old Style" w:hAnsi="Bookman Old Style"/>
          <w:color w:val="000000"/>
          <w:shd w:val="clear" w:color="auto" w:fill="FFFFFF"/>
        </w:rPr>
        <w:t xml:space="preserve"> and </w:t>
      </w:r>
      <w:proofErr w:type="spellStart"/>
      <w:r w:rsidRPr="00297DBA">
        <w:rPr>
          <w:rFonts w:ascii="Bookman Old Style" w:hAnsi="Bookman Old Style"/>
          <w:color w:val="000000"/>
          <w:shd w:val="clear" w:color="auto" w:fill="FFFFFF"/>
        </w:rPr>
        <w:t>teachers</w:t>
      </w:r>
      <w:proofErr w:type="spellEnd"/>
      <w:r w:rsidRPr="00297DBA">
        <w:rPr>
          <w:rFonts w:ascii="Bookman Old Style" w:hAnsi="Bookman Old Style"/>
          <w:color w:val="000000"/>
          <w:shd w:val="clear" w:color="auto" w:fill="FFFFFF"/>
        </w:rPr>
        <w:t xml:space="preserve"> of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institution</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Finally</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to</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solve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problem</w:t>
      </w:r>
      <w:proofErr w:type="spellEnd"/>
      <w:r w:rsidRPr="00297DBA">
        <w:rPr>
          <w:rFonts w:ascii="Bookman Old Style" w:hAnsi="Bookman Old Style"/>
          <w:color w:val="000000"/>
          <w:shd w:val="clear" w:color="auto" w:fill="FFFFFF"/>
        </w:rPr>
        <w:t xml:space="preserve">, a </w:t>
      </w:r>
      <w:proofErr w:type="spellStart"/>
      <w:r w:rsidRPr="00297DBA">
        <w:rPr>
          <w:rFonts w:ascii="Bookman Old Style" w:hAnsi="Bookman Old Style"/>
          <w:color w:val="000000"/>
          <w:shd w:val="clear" w:color="auto" w:fill="FFFFFF"/>
        </w:rPr>
        <w:t>proposal</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was</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made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that</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helped</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to</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solve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the</w:t>
      </w:r>
      <w:proofErr w:type="spellEnd"/>
      <w:r w:rsidRPr="00297DBA">
        <w:rPr>
          <w:rFonts w:ascii="Bookman Old Style" w:hAnsi="Bookman Old Style"/>
          <w:color w:val="000000"/>
          <w:shd w:val="clear" w:color="auto" w:fill="FFFFFF"/>
        </w:rPr>
        <w:t xml:space="preserve"> </w:t>
      </w:r>
      <w:proofErr w:type="spellStart"/>
      <w:r w:rsidRPr="00297DBA">
        <w:rPr>
          <w:rFonts w:ascii="Bookman Old Style" w:hAnsi="Bookman Old Style"/>
          <w:color w:val="000000"/>
          <w:shd w:val="clear" w:color="auto" w:fill="FFFFFF"/>
        </w:rPr>
        <w:t>problem</w:t>
      </w:r>
      <w:proofErr w:type="spellEnd"/>
      <w:r w:rsidRPr="00297DBA">
        <w:rPr>
          <w:rFonts w:ascii="Bookman Old Style" w:hAnsi="Bookman Old Style"/>
          <w:color w:val="000000"/>
          <w:shd w:val="clear" w:color="auto" w:fill="FFFFFF"/>
        </w:rPr>
        <w:t>.</w:t>
      </w:r>
    </w:p>
    <w:p w:rsidR="00297749" w:rsidRPr="00297DBA" w:rsidRDefault="00297DBA" w:rsidP="00297DBA">
      <w:pPr>
        <w:spacing w:after="240"/>
        <w:jc w:val="both"/>
        <w:rPr>
          <w:rFonts w:ascii="Bookman Old Style" w:hAnsi="Bookman Old Style"/>
          <w:color w:val="222222"/>
        </w:rPr>
      </w:pPr>
      <w:r w:rsidRPr="00297DBA">
        <w:rPr>
          <w:rFonts w:ascii="Bookman Old Style" w:hAnsi="Bookman Old Style"/>
          <w:bCs/>
          <w:color w:val="222222"/>
        </w:rPr>
        <w:t>KEYWORDS:</w:t>
      </w:r>
      <w:r>
        <w:rPr>
          <w:rFonts w:ascii="Bookman Old Style" w:hAnsi="Bookman Old Style"/>
          <w:b/>
          <w:bCs/>
          <w:color w:val="222222"/>
        </w:rPr>
        <w:t xml:space="preserve"> </w:t>
      </w:r>
      <w:proofErr w:type="spellStart"/>
      <w:r w:rsidR="00297749" w:rsidRPr="00297DBA">
        <w:rPr>
          <w:rFonts w:ascii="Bookman Old Style" w:hAnsi="Bookman Old Style"/>
          <w:color w:val="222222"/>
        </w:rPr>
        <w:t>Pedagogical</w:t>
      </w:r>
      <w:proofErr w:type="spellEnd"/>
      <w:r w:rsidR="00297749" w:rsidRPr="00297DBA">
        <w:rPr>
          <w:rFonts w:ascii="Bookman Old Style" w:hAnsi="Bookman Old Style"/>
          <w:color w:val="222222"/>
        </w:rPr>
        <w:t xml:space="preserve"> performance</w:t>
      </w:r>
      <w:r>
        <w:rPr>
          <w:rFonts w:ascii="Bookman Old Style" w:hAnsi="Bookman Old Style"/>
          <w:color w:val="222222"/>
        </w:rPr>
        <w:t>;</w:t>
      </w:r>
      <w:r w:rsidR="00297749" w:rsidRPr="00297DBA">
        <w:rPr>
          <w:rFonts w:ascii="Bookman Old Style" w:hAnsi="Bookman Old Style"/>
          <w:color w:val="222222"/>
        </w:rPr>
        <w:t xml:space="preserve"> </w:t>
      </w:r>
      <w:proofErr w:type="spellStart"/>
      <w:r w:rsidR="00297749" w:rsidRPr="00297DBA">
        <w:rPr>
          <w:rFonts w:ascii="Bookman Old Style" w:hAnsi="Bookman Old Style"/>
          <w:color w:val="222222"/>
        </w:rPr>
        <w:t>high</w:t>
      </w:r>
      <w:proofErr w:type="spellEnd"/>
      <w:r w:rsidR="00297749" w:rsidRPr="00297DBA">
        <w:rPr>
          <w:rFonts w:ascii="Bookman Old Style" w:hAnsi="Bookman Old Style"/>
          <w:color w:val="222222"/>
        </w:rPr>
        <w:t xml:space="preserve"> </w:t>
      </w:r>
      <w:proofErr w:type="spellStart"/>
      <w:r w:rsidR="00297749" w:rsidRPr="00297DBA">
        <w:rPr>
          <w:rFonts w:ascii="Bookman Old Style" w:hAnsi="Bookman Old Style"/>
          <w:color w:val="222222"/>
        </w:rPr>
        <w:t>school</w:t>
      </w:r>
      <w:proofErr w:type="spellEnd"/>
      <w:r w:rsidR="00297749" w:rsidRPr="00297DBA">
        <w:rPr>
          <w:rFonts w:ascii="Bookman Old Style" w:hAnsi="Bookman Old Style"/>
          <w:color w:val="222222"/>
        </w:rPr>
        <w:t xml:space="preserve"> </w:t>
      </w:r>
      <w:proofErr w:type="spellStart"/>
      <w:r w:rsidR="00297749" w:rsidRPr="00297DBA">
        <w:rPr>
          <w:rFonts w:ascii="Bookman Old Style" w:hAnsi="Bookman Old Style"/>
          <w:color w:val="222222"/>
        </w:rPr>
        <w:t>students</w:t>
      </w:r>
      <w:proofErr w:type="spellEnd"/>
      <w:r>
        <w:rPr>
          <w:rFonts w:ascii="Bookman Old Style" w:hAnsi="Bookman Old Style"/>
          <w:color w:val="222222"/>
        </w:rPr>
        <w:t>;</w:t>
      </w:r>
      <w:r w:rsidR="00297749" w:rsidRPr="00297DBA">
        <w:rPr>
          <w:rFonts w:ascii="Bookman Old Style" w:hAnsi="Bookman Old Style"/>
          <w:color w:val="222222"/>
        </w:rPr>
        <w:t xml:space="preserve"> </w:t>
      </w:r>
      <w:proofErr w:type="spellStart"/>
      <w:r w:rsidR="00297749" w:rsidRPr="00297DBA">
        <w:rPr>
          <w:rFonts w:ascii="Bookman Old Style" w:hAnsi="Bookman Old Style"/>
          <w:color w:val="222222"/>
        </w:rPr>
        <w:t>teaching</w:t>
      </w:r>
      <w:proofErr w:type="spellEnd"/>
      <w:r w:rsidR="00297749" w:rsidRPr="00297DBA">
        <w:rPr>
          <w:rFonts w:ascii="Bookman Old Style" w:hAnsi="Bookman Old Style"/>
          <w:color w:val="222222"/>
        </w:rPr>
        <w:t xml:space="preserve"> </w:t>
      </w:r>
      <w:proofErr w:type="spellStart"/>
      <w:r w:rsidR="00297749" w:rsidRPr="00297DBA">
        <w:rPr>
          <w:rFonts w:ascii="Bookman Old Style" w:hAnsi="Bookman Old Style"/>
          <w:color w:val="222222"/>
        </w:rPr>
        <w:t>process</w:t>
      </w:r>
      <w:proofErr w:type="spellEnd"/>
      <w:r>
        <w:rPr>
          <w:rFonts w:ascii="Bookman Old Style" w:hAnsi="Bookman Old Style"/>
          <w:color w:val="222222"/>
        </w:rPr>
        <w:t>;</w:t>
      </w:r>
      <w:r w:rsidR="00297749" w:rsidRPr="00297DBA">
        <w:rPr>
          <w:rFonts w:ascii="Bookman Old Style" w:hAnsi="Bookman Old Style"/>
          <w:color w:val="222222"/>
        </w:rPr>
        <w:t xml:space="preserve"> </w:t>
      </w:r>
      <w:proofErr w:type="spellStart"/>
      <w:r w:rsidR="00297749" w:rsidRPr="00297DBA">
        <w:rPr>
          <w:rFonts w:ascii="Bookman Old Style" w:hAnsi="Bookman Old Style"/>
          <w:color w:val="222222"/>
        </w:rPr>
        <w:t>evaluation</w:t>
      </w:r>
      <w:proofErr w:type="spellEnd"/>
      <w:r>
        <w:rPr>
          <w:rFonts w:ascii="Bookman Old Style" w:hAnsi="Bookman Old Style"/>
          <w:color w:val="222222"/>
        </w:rPr>
        <w:t>.</w:t>
      </w:r>
      <w:r w:rsidR="00297749" w:rsidRPr="00297DBA">
        <w:rPr>
          <w:rFonts w:ascii="Bookman Old Style" w:hAnsi="Bookman Old Style"/>
          <w:color w:val="222222"/>
        </w:rPr>
        <w:t xml:space="preserve"> </w:t>
      </w:r>
    </w:p>
    <w:p w:rsidR="00F81EAE" w:rsidRPr="00297DBA" w:rsidRDefault="00F81EAE" w:rsidP="00297DBA">
      <w:pPr>
        <w:spacing w:after="120"/>
        <w:jc w:val="both"/>
        <w:rPr>
          <w:rFonts w:ascii="Bookman Old Style" w:hAnsi="Bookman Old Style" w:cs="Courier New"/>
        </w:rPr>
      </w:pPr>
      <w:r w:rsidRPr="00297DBA">
        <w:rPr>
          <w:rFonts w:ascii="Bookman Old Style" w:hAnsi="Bookman Old Style" w:cs="Courier New"/>
        </w:rPr>
        <w:t>INTRODUCCIÓN</w:t>
      </w:r>
    </w:p>
    <w:p w:rsidR="00522E4C" w:rsidRPr="00297DBA" w:rsidRDefault="00522E4C" w:rsidP="00297DBA">
      <w:pPr>
        <w:spacing w:after="120"/>
        <w:jc w:val="both"/>
        <w:rPr>
          <w:rFonts w:ascii="Bookman Old Style" w:hAnsi="Bookman Old Style"/>
          <w:color w:val="000000"/>
        </w:rPr>
      </w:pPr>
      <w:r w:rsidRPr="00297DBA">
        <w:rPr>
          <w:rFonts w:ascii="Bookman Old Style" w:hAnsi="Bookman Old Style"/>
          <w:color w:val="000000"/>
        </w:rPr>
        <w:t xml:space="preserve">El vigente artículo tiene como designio una guía  que promueva el desempeño pedagógico ya que durante los últimos años, el progreso de las nuevas prácticas de enseñanza en el proceso de aprendizaje ha marcado una visión distinta en nuestras diversas actividades y la educación está dentro de este gran cambio, es notorio que la enseñanza tradicional sigue siendo una base en la educación, pero no suficiente ya que actualmente existes capacitaciones docentes que incentiva al profesorado a seguir innovando conocimientos, mismos que les permita enseñar de una manera creativa, para ello </w:t>
      </w:r>
      <w:r w:rsidRPr="00297DBA">
        <w:rPr>
          <w:rFonts w:ascii="Bookman Old Style" w:hAnsi="Bookman Old Style"/>
          <w:shd w:val="clear" w:color="auto" w:fill="FFFFFF"/>
        </w:rPr>
        <w:t>la problemática que se va a presentar es el desempeño profesional pedagógico de los educadores que desarrollan dentro del aula específicamente de los estudiantes del tercero de bachillerato del Colegio Nacional Mixto Olga Vallejo de Briones, la cual es fomentar en la cátedra una enseñanza que permita que los educandos favorecer y fortalecer los procesos de aprendizaje y alcancen un nivel adecuado significativo con el  fin de cumplir con el programa curricular.</w:t>
      </w:r>
    </w:p>
    <w:p w:rsidR="00522E4C" w:rsidRPr="00297DBA" w:rsidRDefault="00522E4C" w:rsidP="00297DBA">
      <w:pPr>
        <w:spacing w:after="120"/>
        <w:jc w:val="both"/>
        <w:rPr>
          <w:rFonts w:ascii="Bookman Old Style" w:hAnsi="Bookman Old Style"/>
          <w:shd w:val="clear" w:color="auto" w:fill="FFFFFF"/>
        </w:rPr>
      </w:pPr>
      <w:r w:rsidRPr="00297DBA">
        <w:rPr>
          <w:rFonts w:ascii="Bookman Old Style" w:hAnsi="Bookman Old Style"/>
          <w:shd w:val="clear" w:color="auto" w:fill="FFFFFF"/>
        </w:rPr>
        <w:t xml:space="preserve">Además, los estándares de desempeño profesional pedagógico establecen las características y desempeños generales y básicos que deben realizar los </w:t>
      </w:r>
      <w:r w:rsidRPr="00297DBA">
        <w:rPr>
          <w:rFonts w:ascii="Bookman Old Style" w:hAnsi="Bookman Old Style"/>
          <w:shd w:val="clear" w:color="auto" w:fill="FFFFFF"/>
        </w:rPr>
        <w:lastRenderedPageBreak/>
        <w:t xml:space="preserve">docentes para desarrollar un proceso de enseñanza–aprendizaje de calidad </w:t>
      </w:r>
      <w:r w:rsidRPr="00297DBA">
        <w:rPr>
          <w:rFonts w:ascii="Bookman Old Style" w:hAnsi="Bookman Old Style"/>
        </w:rPr>
        <w:t>Para Castro, el desempeño docente se valora en términos de la movilización de recursos intelectuales profesionales para utilizar determinados objetos de aprendizaje mediante metodologías didácticas pertinentes con profesionalismo ético en un contexto definido (Castro; 2015:265).</w:t>
      </w:r>
    </w:p>
    <w:p w:rsidR="00522E4C" w:rsidRPr="00297DBA" w:rsidRDefault="00522E4C" w:rsidP="00297DBA">
      <w:pPr>
        <w:spacing w:after="120"/>
        <w:jc w:val="both"/>
        <w:rPr>
          <w:rFonts w:ascii="Bookman Old Style" w:hAnsi="Bookman Old Style"/>
          <w:shd w:val="clear" w:color="auto" w:fill="FFFFFF"/>
        </w:rPr>
      </w:pPr>
      <w:r w:rsidRPr="00297DBA">
        <w:rPr>
          <w:rFonts w:ascii="Bookman Old Style" w:hAnsi="Bookman Old Style"/>
        </w:rPr>
        <w:t>El desempeño docente nos remite a nociones otras como: función docente, capacidad docente, perfil docente, competencias docentes, desarrollo profesional docente, práctica de enseñanza, rol docente, entre otras. Cada una de éstas ponen de manifiesto las múltiples implicaciones del desempeño docente, sin embargo, al tratar de explicarlas la conclusión lógica nos lleva a reconocer que el significado que se asigne a dicho término deriva en recortes a su complejidad en función de la intención, subyacente o declarada, que se ofrece para “utilizarlo”. En lo que sigue, intentaremos mostrar cómo los usos del desempeño docente que tienen mayor impacto en el mundo práctico de los sujetos de referencia (los docentes), no permiten abarcar de forma sustantiva el sentido del quehacer docente.</w:t>
      </w:r>
    </w:p>
    <w:p w:rsidR="00522E4C" w:rsidRPr="00297DBA" w:rsidRDefault="00522E4C" w:rsidP="00297DBA">
      <w:pPr>
        <w:spacing w:after="120"/>
        <w:jc w:val="both"/>
        <w:rPr>
          <w:rFonts w:ascii="Bookman Old Style" w:hAnsi="Bookman Old Style"/>
        </w:rPr>
      </w:pPr>
      <w:r w:rsidRPr="00297DBA">
        <w:rPr>
          <w:rFonts w:ascii="Bookman Old Style" w:hAnsi="Bookman Old Style"/>
        </w:rPr>
        <w:t>“El desempeño docente es el eje que moviliza el proceso de formación dentro del sistema educativo formal. Se hace necesario el análisis y la evaluación del desempeño docente desde la cotidianidad de un modo concreto y encarnado”. (Estrada, 2013). La educación de calidad es un derecho fundamental de todos los individuos, cuyas características principales son el respeto a los derechos, la equidad, la relevancia y la pertinencia, además de dos componentes de carácter operativo: la eficacia y la eficiencia. Por lo tanto una educación de calidad, debe de considerar un mayor nivel educativo para el desarrollo humano del país, así como para elevar la productividad, el fortalecimiento de la democracia y por lo tanto poder alcanzar una mejor calidad de vida. ORELAC-UNESCO (2007)</w:t>
      </w:r>
    </w:p>
    <w:p w:rsidR="00522E4C" w:rsidRPr="00297DBA" w:rsidRDefault="00522E4C" w:rsidP="00297DBA">
      <w:pPr>
        <w:spacing w:after="120"/>
        <w:jc w:val="both"/>
        <w:rPr>
          <w:rFonts w:ascii="Bookman Old Style" w:hAnsi="Bookman Old Style"/>
        </w:rPr>
      </w:pPr>
      <w:r w:rsidRPr="00297DBA">
        <w:rPr>
          <w:rFonts w:ascii="Bookman Old Style" w:hAnsi="Bookman Old Style"/>
        </w:rPr>
        <w:t>Para Jorge Torres el desempeño docente “es el conjunto de acciones que realiza el maestro, durante el desarrollo de su actividad pedagógica, que se concretan en el proceso del cumplimiento de sus funciones básicas y en sus resultados, para lograr el fin y los objetivos formativos del nivel educativo donde trabaje. Estas acciones tienen, además, un carácter consistente, individual y creador. (Torres, 2008) La combinación de la actualización tanto de la teoría como práctica hace que el proceso de enseñanza aprendizaje sea práctico e innovador en cada tema de estudio. Motivando a los estudiantes a que lleve su aprendizaje a la ejecución de lo aprendido logrando una educación de excelencia significativa y para ello l</w:t>
      </w:r>
      <w:r w:rsidRPr="00297DBA">
        <w:rPr>
          <w:rFonts w:ascii="Bookman Old Style" w:hAnsi="Bookman Old Style"/>
          <w:color w:val="000000"/>
        </w:rPr>
        <w:t xml:space="preserve">a actualización y adaptaciones en las capacitaciones, cursos, seminarios en la educación del cantón Portoviejo abre muchas puertas al esquema de enseñanza del docente y de los estudiantes que aprende o reproduce un contenido científico no es suficiente, la meta de hoy es, que los estudiantes no solo se basen en textos sino también en la práctica dentro de su proceso de aprendizaje. </w:t>
      </w:r>
    </w:p>
    <w:p w:rsidR="00522E4C" w:rsidRPr="00297DBA" w:rsidRDefault="00522E4C" w:rsidP="00297DBA">
      <w:pPr>
        <w:spacing w:after="120"/>
        <w:jc w:val="both"/>
        <w:rPr>
          <w:rFonts w:ascii="Bookman Old Style" w:hAnsi="Bookman Old Style"/>
          <w:color w:val="000000"/>
        </w:rPr>
      </w:pPr>
      <w:r w:rsidRPr="00297DBA">
        <w:rPr>
          <w:rFonts w:ascii="Bookman Old Style" w:hAnsi="Bookman Old Style"/>
          <w:color w:val="000000"/>
        </w:rPr>
        <w:t xml:space="preserve">Ante nuevos retos y avances se ha visto la necesidad de mejorar procesos y estrategias metodológicas innovadoras a través de las diversas actualizaciones </w:t>
      </w:r>
      <w:r w:rsidRPr="00297DBA">
        <w:rPr>
          <w:rFonts w:ascii="Bookman Old Style" w:hAnsi="Bookman Old Style"/>
          <w:color w:val="000000"/>
        </w:rPr>
        <w:lastRenderedPageBreak/>
        <w:t xml:space="preserve">curriculares con el fin de obtener una educación de calidad, mejorar el proceso de enseñanza aprendizaje en la formación de los estudiantes ecuatorianos propiciando un ambiente de interacción y participación. </w:t>
      </w:r>
    </w:p>
    <w:p w:rsidR="00522E4C" w:rsidRPr="00297DBA" w:rsidRDefault="00522E4C" w:rsidP="00297DBA">
      <w:pPr>
        <w:spacing w:after="120"/>
        <w:jc w:val="both"/>
        <w:rPr>
          <w:rFonts w:ascii="Bookman Old Style" w:hAnsi="Bookman Old Style"/>
          <w:color w:val="000000"/>
        </w:rPr>
      </w:pPr>
      <w:r w:rsidRPr="00297DBA">
        <w:rPr>
          <w:rFonts w:ascii="Bookman Old Style" w:hAnsi="Bookman Old Style"/>
          <w:color w:val="000000"/>
        </w:rPr>
        <w:t>Para Martín Fraile en Europa las prácticas educativas desarrolladas por los docentes en la escuela primaria española en las que se puede observar, entre otras, el reflejo de dos modelos teóricos de enseñanza: la escuela tradicional y la escuela nueva. El análisis se realiza a través de las opiniones de docentes jubilados, emitidas a través de un cuestionario común y recogidas en unos cuadernillos donde este colectivo ha manifestado sus reflexiones y vivencias profesionales. Un conocimiento que constituye el corpus conceptual por el que se rige la praxis de los docentes, y que a la luz de un punto de vista etnográfico se convierte en patrimonio cultural. La validez de este conocimiento hace posible incluirlo en la formación de las nuevas generaciones de maestros, en un momento en que se asiste al afianzamiento de la sociedad del conocimiento y a la consolidación de las TIC en las aulas. (Martín Fraile 2011). Otra noción que resulta interesante resaltar es, el desempeño docente se valora en términos de la movilización de recursos intelectuales profesionales para utilizar determinados objetos de aprendizaje mediante metodologías didácticas pertinentes con profesionalismo ético en un contexto definido (Castro; 2015:265)</w:t>
      </w:r>
    </w:p>
    <w:p w:rsidR="00F81EAE" w:rsidRPr="00297DBA" w:rsidRDefault="00F81EAE" w:rsidP="00297DBA">
      <w:pPr>
        <w:spacing w:after="120"/>
        <w:jc w:val="both"/>
        <w:rPr>
          <w:rFonts w:ascii="Bookman Old Style" w:hAnsi="Bookman Old Style" w:cs="Courier New"/>
        </w:rPr>
      </w:pPr>
      <w:r w:rsidRPr="00297DBA">
        <w:rPr>
          <w:rFonts w:ascii="Bookman Old Style" w:hAnsi="Bookman Old Style" w:cs="Courier New"/>
        </w:rPr>
        <w:t>DESARROLLO</w:t>
      </w:r>
    </w:p>
    <w:p w:rsidR="00522E4C" w:rsidRPr="00297DBA" w:rsidRDefault="00522E4C" w:rsidP="00297DBA">
      <w:pPr>
        <w:spacing w:after="120"/>
        <w:jc w:val="both"/>
        <w:rPr>
          <w:rFonts w:ascii="Bookman Old Style" w:eastAsia="Calibri" w:hAnsi="Bookman Old Style"/>
        </w:rPr>
      </w:pPr>
      <w:r w:rsidRPr="00297DBA">
        <w:rPr>
          <w:rFonts w:ascii="Bookman Old Style" w:eastAsia="Calibri" w:hAnsi="Bookman Old Style"/>
        </w:rPr>
        <w:t xml:space="preserve">Considerando la necesidad de contribuir para el desarrollo del desempeño profesional pedagógico para los estudiantes de tercero de bachillerato del Colegio Nacional Nocturno Olga Vallejo Briones, nos valemos del principal objetivo que es </w:t>
      </w:r>
      <w:r w:rsidRPr="00297DBA">
        <w:rPr>
          <w:rFonts w:ascii="Bookman Old Style" w:hAnsi="Bookman Old Style"/>
          <w:color w:val="000000"/>
        </w:rPr>
        <w:t>determinar las nuevas prácticas educativas que utiliza la institución formativa y analizar la manera en que éstas influyen en el proceso de aprendizaje de los educandos,</w:t>
      </w:r>
      <w:r w:rsidRPr="00297DBA">
        <w:rPr>
          <w:rFonts w:ascii="Bookman Old Style" w:hAnsi="Bookman Old Style"/>
        </w:rPr>
        <w:t xml:space="preserve"> </w:t>
      </w:r>
      <w:r w:rsidRPr="00297DBA">
        <w:rPr>
          <w:rFonts w:ascii="Bookman Old Style" w:eastAsia="Calibri" w:hAnsi="Bookman Old Style"/>
        </w:rPr>
        <w:t>se cree conveniente que los docentes adquieran nuevos conocimientos del uso del desempeño pedagógico que contribuyan al mejoramiento del rendimiento y conocimiento del estudiantes en el aula de clase.</w:t>
      </w:r>
    </w:p>
    <w:p w:rsidR="00522E4C" w:rsidRPr="006433AE" w:rsidRDefault="00522E4C" w:rsidP="00297DBA">
      <w:pPr>
        <w:spacing w:after="120"/>
        <w:jc w:val="both"/>
        <w:rPr>
          <w:rFonts w:ascii="Bookman Old Style" w:hAnsi="Bookman Old Style"/>
          <w:bCs/>
          <w:i/>
        </w:rPr>
      </w:pPr>
      <w:r w:rsidRPr="006433AE">
        <w:rPr>
          <w:rFonts w:ascii="Bookman Old Style" w:hAnsi="Bookman Old Style"/>
          <w:bCs/>
          <w:i/>
        </w:rPr>
        <w:t>Materiales y métodos</w:t>
      </w:r>
    </w:p>
    <w:p w:rsidR="00522E4C" w:rsidRPr="00297DBA" w:rsidRDefault="00522E4C" w:rsidP="00297DBA">
      <w:pPr>
        <w:spacing w:after="120"/>
        <w:jc w:val="both"/>
        <w:rPr>
          <w:rFonts w:ascii="Bookman Old Style" w:hAnsi="Bookman Old Style"/>
        </w:rPr>
      </w:pPr>
      <w:r w:rsidRPr="00297DBA">
        <w:rPr>
          <w:rFonts w:ascii="Bookman Old Style" w:hAnsi="Bookman Old Style"/>
        </w:rPr>
        <w:t xml:space="preserve">El estudio que se presenta clasifica como investigación descriptiva. Para la obtención de resultados se emplearon métodos en los niveles teórico y empíricos. En el nivel teórico se utilizaron los métodos analítico-sintético, sistémico-estructural, histórico-lógico e inductivo-deductivo. En el nivel empírico se emplearon la observación y el análisis documental clásico. Para el estudio documental realizado como forma de obtención de los referentes documentales necesarios para la realización de un estudio de tal envergadura se seleccionaron las siguientes bases de datos: Google Académico, EBSCO, </w:t>
      </w:r>
      <w:proofErr w:type="spellStart"/>
      <w:r w:rsidRPr="00297DBA">
        <w:rPr>
          <w:rFonts w:ascii="Bookman Old Style" w:hAnsi="Bookman Old Style"/>
        </w:rPr>
        <w:t>Redalyc</w:t>
      </w:r>
      <w:proofErr w:type="spellEnd"/>
      <w:r w:rsidRPr="00297DBA">
        <w:rPr>
          <w:rFonts w:ascii="Bookman Old Style" w:hAnsi="Bookman Old Style"/>
        </w:rPr>
        <w:t xml:space="preserve">, </w:t>
      </w:r>
      <w:proofErr w:type="spellStart"/>
      <w:r w:rsidRPr="00297DBA">
        <w:rPr>
          <w:rFonts w:ascii="Bookman Old Style" w:hAnsi="Bookman Old Style"/>
        </w:rPr>
        <w:t>SciELO</w:t>
      </w:r>
      <w:proofErr w:type="spellEnd"/>
      <w:r w:rsidRPr="00297DBA">
        <w:rPr>
          <w:rFonts w:ascii="Bookman Old Style" w:hAnsi="Bookman Old Style"/>
        </w:rPr>
        <w:t xml:space="preserve">, DOAJ y el Social </w:t>
      </w:r>
      <w:proofErr w:type="spellStart"/>
      <w:r w:rsidRPr="00297DBA">
        <w:rPr>
          <w:rFonts w:ascii="Bookman Old Style" w:hAnsi="Bookman Old Style"/>
        </w:rPr>
        <w:t>Sciences</w:t>
      </w:r>
      <w:proofErr w:type="spellEnd"/>
      <w:r w:rsidRPr="00297DBA">
        <w:rPr>
          <w:rFonts w:ascii="Bookman Old Style" w:hAnsi="Bookman Old Style"/>
        </w:rPr>
        <w:t xml:space="preserve"> </w:t>
      </w:r>
      <w:proofErr w:type="spellStart"/>
      <w:r w:rsidRPr="00297DBA">
        <w:rPr>
          <w:rFonts w:ascii="Bookman Old Style" w:hAnsi="Bookman Old Style"/>
        </w:rPr>
        <w:t>Citation</w:t>
      </w:r>
      <w:proofErr w:type="spellEnd"/>
      <w:r w:rsidRPr="00297DBA">
        <w:rPr>
          <w:rFonts w:ascii="Bookman Old Style" w:hAnsi="Bookman Old Style"/>
        </w:rPr>
        <w:t xml:space="preserve"> </w:t>
      </w:r>
      <w:proofErr w:type="spellStart"/>
      <w:r w:rsidRPr="00297DBA">
        <w:rPr>
          <w:rFonts w:ascii="Bookman Old Style" w:hAnsi="Bookman Old Style"/>
        </w:rPr>
        <w:t>Index</w:t>
      </w:r>
      <w:proofErr w:type="spellEnd"/>
      <w:r w:rsidRPr="00297DBA">
        <w:rPr>
          <w:rFonts w:ascii="Bookman Old Style" w:hAnsi="Bookman Old Style"/>
        </w:rPr>
        <w:t xml:space="preserve"> de la Web of </w:t>
      </w:r>
      <w:proofErr w:type="spellStart"/>
      <w:r w:rsidRPr="00297DBA">
        <w:rPr>
          <w:rFonts w:ascii="Bookman Old Style" w:hAnsi="Bookman Old Style"/>
        </w:rPr>
        <w:t>Science</w:t>
      </w:r>
      <w:proofErr w:type="spellEnd"/>
      <w:r w:rsidRPr="00297DBA">
        <w:rPr>
          <w:rFonts w:ascii="Bookman Old Style" w:hAnsi="Bookman Old Style"/>
        </w:rPr>
        <w:t>. La técnica utilizada fue la revisión bibliográfica.</w:t>
      </w:r>
    </w:p>
    <w:p w:rsidR="00522E4C" w:rsidRPr="006433AE" w:rsidRDefault="006433AE" w:rsidP="006433AE">
      <w:pPr>
        <w:spacing w:after="120"/>
        <w:jc w:val="both"/>
        <w:rPr>
          <w:rFonts w:ascii="Bookman Old Style" w:hAnsi="Bookman Old Style"/>
          <w:bCs/>
          <w:i/>
        </w:rPr>
      </w:pPr>
      <w:r>
        <w:rPr>
          <w:rFonts w:ascii="Bookman Old Style" w:hAnsi="Bookman Old Style"/>
          <w:bCs/>
        </w:rPr>
        <w:br w:type="page"/>
      </w:r>
      <w:r w:rsidR="00522E4C" w:rsidRPr="006433AE">
        <w:rPr>
          <w:rFonts w:ascii="Bookman Old Style" w:hAnsi="Bookman Old Style"/>
          <w:bCs/>
          <w:i/>
        </w:rPr>
        <w:lastRenderedPageBreak/>
        <w:t>Desempeño profesional pedagógico</w:t>
      </w:r>
    </w:p>
    <w:p w:rsidR="00522E4C" w:rsidRPr="00297DBA" w:rsidRDefault="00522E4C" w:rsidP="00297DBA">
      <w:pPr>
        <w:pStyle w:val="Ttulo3"/>
        <w:spacing w:before="0" w:after="120"/>
        <w:jc w:val="both"/>
        <w:rPr>
          <w:rFonts w:ascii="Bookman Old Style" w:hAnsi="Bookman Old Style"/>
          <w:b w:val="0"/>
          <w:bCs w:val="0"/>
          <w:sz w:val="24"/>
          <w:szCs w:val="24"/>
        </w:rPr>
      </w:pPr>
      <w:r w:rsidRPr="00297DBA">
        <w:rPr>
          <w:rFonts w:ascii="Bookman Old Style" w:hAnsi="Bookman Old Style"/>
          <w:b w:val="0"/>
          <w:bCs w:val="0"/>
          <w:sz w:val="24"/>
          <w:szCs w:val="24"/>
        </w:rPr>
        <w:t xml:space="preserve">En la actualidad existe un conjunto de acepciones para calificar el Desempeño profesional pedagógico, entre los cuales se mencionan: El aprendizaje, las prácticas profesionales. </w:t>
      </w:r>
      <w:r w:rsidRPr="00297DBA">
        <w:rPr>
          <w:rFonts w:ascii="Bookman Old Style" w:hAnsi="Bookman Old Style"/>
          <w:b w:val="0"/>
          <w:bCs w:val="0"/>
          <w:color w:val="000000"/>
          <w:sz w:val="24"/>
          <w:szCs w:val="24"/>
        </w:rPr>
        <w:t xml:space="preserve">Una de las problemáticas que aparece con frecuencia en los discursos de los docentes, se refiriere a las políticas educativas, pues sostienen que éstas repercuten en el desarrollo de la práctica educativa porque la condiciona. Por otro lado, las perciben como impositivas y descontextualizadas a la realidad educativa que ellos trabajan, enfatizan que las decisiones que se toman sin considerar su participación. </w:t>
      </w:r>
    </w:p>
    <w:p w:rsidR="00522E4C" w:rsidRPr="00297DBA" w:rsidRDefault="00522E4C" w:rsidP="00297DBA">
      <w:pPr>
        <w:spacing w:after="120"/>
        <w:jc w:val="both"/>
        <w:rPr>
          <w:rFonts w:ascii="Bookman Old Style" w:hAnsi="Bookman Old Style"/>
          <w:color w:val="000000"/>
        </w:rPr>
      </w:pPr>
      <w:r w:rsidRPr="00297DBA">
        <w:rPr>
          <w:rFonts w:ascii="Bookman Old Style" w:hAnsi="Bookman Old Style"/>
          <w:color w:val="000000"/>
        </w:rPr>
        <w:t>Se puede evidenciar el total desconocimiento de los contextos o de la voz del estudiante como ser en formación, la prioridad era formar al maestro o entrenarlo en la forma de desarrollar su práctica pedagógica dándole más importancia a la forma, al cuidado de los más mínimos detalles de esa práctica y el más experto docente era aquel que su práctica pedagógica era impecable en la transmisión de un conocimiento. Un hecho que preocupa a las autoridades educativas hasta el punto de promover periódicamente reformas del sistema educativo es el de evitar el elevado porcentaje de alumnos para quienes su paso por la escuela parece haberles servido de poco, entre otros factores, existe la dificultad del docente y estudiante para aprender empáticamente las nuevas prácticas educativa.</w:t>
      </w:r>
      <w:r w:rsidRPr="00297DBA">
        <w:rPr>
          <w:rFonts w:ascii="Bookman Old Style" w:hAnsi="Bookman Old Style"/>
        </w:rPr>
        <w:t xml:space="preserve"> </w:t>
      </w:r>
      <w:r w:rsidR="006433AE">
        <w:rPr>
          <w:rFonts w:ascii="Bookman Old Style" w:hAnsi="Bookman Old Style"/>
        </w:rPr>
        <w:t>(</w:t>
      </w:r>
      <w:r w:rsidR="006433AE" w:rsidRPr="00297DBA">
        <w:rPr>
          <w:rFonts w:ascii="Bookman Old Style" w:hAnsi="Bookman Old Style"/>
        </w:rPr>
        <w:t>Fernández</w:t>
      </w:r>
      <w:r w:rsidRPr="00297DBA">
        <w:rPr>
          <w:rFonts w:ascii="Bookman Old Style" w:hAnsi="Bookman Old Style"/>
        </w:rPr>
        <w:t>, Gimeno</w:t>
      </w:r>
      <w:r w:rsidR="006433AE">
        <w:rPr>
          <w:rFonts w:ascii="Bookman Old Style" w:hAnsi="Bookman Old Style"/>
        </w:rPr>
        <w:t>,</w:t>
      </w:r>
      <w:r w:rsidRPr="00297DBA">
        <w:rPr>
          <w:rFonts w:ascii="Bookman Old Style" w:hAnsi="Bookman Old Style"/>
        </w:rPr>
        <w:t xml:space="preserve"> 1998</w:t>
      </w:r>
      <w:r w:rsidR="006433AE">
        <w:rPr>
          <w:rFonts w:ascii="Bookman Old Style" w:hAnsi="Bookman Old Style"/>
        </w:rPr>
        <w:t>)</w:t>
      </w:r>
    </w:p>
    <w:p w:rsidR="00522E4C" w:rsidRPr="00297DBA" w:rsidRDefault="00522E4C" w:rsidP="00297DBA">
      <w:pPr>
        <w:spacing w:after="120"/>
        <w:jc w:val="both"/>
        <w:rPr>
          <w:rFonts w:ascii="Bookman Old Style" w:hAnsi="Bookman Old Style"/>
          <w:color w:val="000000"/>
        </w:rPr>
      </w:pPr>
      <w:r w:rsidRPr="00297DBA">
        <w:rPr>
          <w:rFonts w:ascii="Bookman Old Style" w:hAnsi="Bookman Old Style"/>
          <w:color w:val="000000"/>
        </w:rPr>
        <w:t>En los últimos años la práctica pedagógica, ha sido un tema de suma importancia en las prioridades de atención, por parte del Ministerio de Educación, organizando diversas capacitaciones formativas a fin de que estas mejoras, sean observadas en los resultados de las evaluaciones internacionales realizadas a nuestros estudiantes.</w:t>
      </w:r>
      <w:r w:rsidR="006433AE">
        <w:rPr>
          <w:rFonts w:ascii="Bookman Old Style" w:hAnsi="Bookman Old Style"/>
          <w:color w:val="000000"/>
        </w:rPr>
        <w:t xml:space="preserve"> </w:t>
      </w:r>
      <w:r w:rsidRPr="00297DBA">
        <w:rPr>
          <w:rFonts w:ascii="Bookman Old Style" w:hAnsi="Bookman Old Style"/>
          <w:color w:val="000000"/>
        </w:rPr>
        <w:t xml:space="preserve">La práctica docente es toda acción pedagógica que desarrolla un docente para generar en sus alumnos los aprendizajes necesarios que les permitan enfrentar con ventaja, las distintas situaciones que se presentan en sus vidas y avanzar en el camino de la autonomía y realización personal, entendiéndose esto, como efecto educativo o de formación”, afirmó Rodríguez (2011), (p.18). Hasta el momento las brechas de diferencias han disminuido, demostrando mejoras significativas en algunas áreas educativas. </w:t>
      </w:r>
    </w:p>
    <w:p w:rsidR="00522E4C" w:rsidRPr="00297DBA" w:rsidRDefault="00522E4C" w:rsidP="00297DBA">
      <w:pPr>
        <w:spacing w:after="120"/>
        <w:jc w:val="both"/>
        <w:rPr>
          <w:rFonts w:ascii="Bookman Old Style" w:hAnsi="Bookman Old Style"/>
          <w:color w:val="000000"/>
        </w:rPr>
      </w:pPr>
      <w:r w:rsidRPr="00297DBA">
        <w:rPr>
          <w:rFonts w:ascii="Bookman Old Style" w:hAnsi="Bookman Old Style"/>
          <w:color w:val="000000"/>
        </w:rPr>
        <w:t>(</w:t>
      </w:r>
      <w:proofErr w:type="spellStart"/>
      <w:r w:rsidRPr="00297DBA">
        <w:rPr>
          <w:rFonts w:ascii="Bookman Old Style" w:hAnsi="Bookman Old Style"/>
          <w:color w:val="000000"/>
        </w:rPr>
        <w:t>Doyle</w:t>
      </w:r>
      <w:proofErr w:type="spellEnd"/>
      <w:r w:rsidRPr="00297DBA">
        <w:rPr>
          <w:rFonts w:ascii="Bookman Old Style" w:hAnsi="Bookman Old Style"/>
          <w:color w:val="000000"/>
        </w:rPr>
        <w:t xml:space="preserve"> 1977): Las Prácticas de Enseñanza son una ocasión para aprender a enseñar. De una u otra forma, cada una de estas leyes va a influir en los maestros en formación, y el resultado, positivo o no, dependerá en gran medida del modelo del que se parta, que se proyectará a través de la normativa emanada de la Administración configurando Planes de Formación de Maestros, en general, y Planes de Prácticas de Enseñanza, en particular. Sin embargo, no es éste el único condicionante: hay que tener presente la infraestructura que podamos conseguir en los centros de formación, la importancia que se confiera a esta materia curricular y, en definitiva, la participación de todo el profesorado de los Centros de Formación de Profesores quienes, conscientes del especial carácter profesional de estos estudios, encaucen sus programas hacia una </w:t>
      </w:r>
      <w:r w:rsidRPr="00297DBA">
        <w:rPr>
          <w:rFonts w:ascii="Bookman Old Style" w:hAnsi="Bookman Old Style"/>
          <w:color w:val="000000"/>
        </w:rPr>
        <w:lastRenderedPageBreak/>
        <w:t xml:space="preserve">finalidad aplicativa en el aula y, consiguientemente, hacia ese primer contacto con la realidad escolar </w:t>
      </w:r>
    </w:p>
    <w:p w:rsidR="00522E4C" w:rsidRPr="00297DBA" w:rsidRDefault="00522E4C" w:rsidP="00297DBA">
      <w:pPr>
        <w:spacing w:after="120"/>
        <w:jc w:val="both"/>
        <w:rPr>
          <w:rFonts w:ascii="Bookman Old Style" w:hAnsi="Bookman Old Style"/>
          <w:color w:val="000000"/>
        </w:rPr>
      </w:pPr>
      <w:r w:rsidRPr="00297DBA">
        <w:rPr>
          <w:rFonts w:ascii="Bookman Old Style" w:hAnsi="Bookman Old Style"/>
          <w:color w:val="000000"/>
        </w:rPr>
        <w:t>Podemos decir que el docente no puede ser, ni es, un personaje neutral del sistema educativo. Esa falta de neutralidad le obliga a situarse en un planteamiento teórico u otro, tomando cuerpo y coherencia su práctica en el marco de la escuela. Ésta actuación está fundamentada por dos planteamientos teóricos, uno implícito y otro explícito, ambos se habrán labrado a partir de su propia experiencia (y reflexión) como alumno, docente y ciudadano, al mismo tiempo que del estudio y conocimiento de las diferentes teorías educativas. La diferencia entre ambas teorías radica en su propia conciencia. Mientras que las teorías implícitas se encuentran ocultas en el inconsciente, las explícitas serían conscientes.</w:t>
      </w:r>
    </w:p>
    <w:p w:rsidR="00522E4C" w:rsidRPr="00297DBA" w:rsidRDefault="00522E4C" w:rsidP="00297DBA">
      <w:pPr>
        <w:spacing w:after="120"/>
        <w:jc w:val="both"/>
        <w:rPr>
          <w:rFonts w:ascii="Bookman Old Style" w:hAnsi="Bookman Old Style"/>
          <w:color w:val="000000"/>
        </w:rPr>
      </w:pPr>
      <w:r w:rsidRPr="00297DBA">
        <w:rPr>
          <w:rFonts w:ascii="Bookman Old Style" w:hAnsi="Bookman Old Style"/>
          <w:color w:val="000000"/>
        </w:rPr>
        <w:t>En el foque tradicional, la noción principal de este enfoque, y la que la define, es la de comprender el conocimiento como algo estático y transferible. Al mismo tiempo, como nos indica su nombre, parte de la propia continuidad y convergencia de las prácticas educativas, lo que hace que no intente romper con las tradiciones impuestas, el enfoque tecnológico surge como crítica al modelo tradicional al considerarlo falto de rigor, toma una visión más técnica y científica para la racionalización de los procesos de enseñanza, proponiendo como alternativa la descripción de los aprendizajes esperados en términos de conductas observables y la programación exhaustiva de los medios (actividades y recursos) que los hacen posible (</w:t>
      </w:r>
      <w:proofErr w:type="spellStart"/>
      <w:r w:rsidRPr="00297DBA">
        <w:rPr>
          <w:rFonts w:ascii="Bookman Old Style" w:hAnsi="Bookman Old Style"/>
          <w:color w:val="000000"/>
        </w:rPr>
        <w:t>Porlán</w:t>
      </w:r>
      <w:proofErr w:type="spellEnd"/>
      <w:r w:rsidRPr="00297DBA">
        <w:rPr>
          <w:rFonts w:ascii="Bookman Old Style" w:hAnsi="Bookman Old Style"/>
          <w:color w:val="000000"/>
        </w:rPr>
        <w:t xml:space="preserve"> y Martín, 1991, p. 8).</w:t>
      </w:r>
    </w:p>
    <w:p w:rsidR="00522E4C" w:rsidRPr="00297DBA" w:rsidRDefault="00522E4C" w:rsidP="00297DBA">
      <w:pPr>
        <w:spacing w:after="120"/>
        <w:jc w:val="both"/>
        <w:rPr>
          <w:rFonts w:ascii="Bookman Old Style" w:hAnsi="Bookman Old Style"/>
          <w:color w:val="000000"/>
        </w:rPr>
      </w:pPr>
      <w:r w:rsidRPr="00297DBA">
        <w:rPr>
          <w:rFonts w:ascii="Bookman Old Style" w:hAnsi="Bookman Old Style"/>
          <w:color w:val="000000"/>
        </w:rPr>
        <w:t xml:space="preserve">En el enfoque </w:t>
      </w:r>
      <w:proofErr w:type="spellStart"/>
      <w:r w:rsidRPr="00297DBA">
        <w:rPr>
          <w:rFonts w:ascii="Bookman Old Style" w:hAnsi="Bookman Old Style"/>
          <w:color w:val="000000"/>
        </w:rPr>
        <w:t>espontaneísta</w:t>
      </w:r>
      <w:proofErr w:type="spellEnd"/>
      <w:r w:rsidRPr="00297DBA">
        <w:rPr>
          <w:rFonts w:ascii="Bookman Old Style" w:hAnsi="Bookman Old Style"/>
          <w:color w:val="000000"/>
        </w:rPr>
        <w:t xml:space="preserve"> también surge como crítica al enfoque tradicional, pero en esta ocasión a su autoritarismo. En él se defiende la importancia del respeto a la autonomía y la libertad del alumnado en su proceso de aprendizaje, buscando favorecer la adquisición de hábitos, destrezas, procedimientos y valores (</w:t>
      </w:r>
      <w:proofErr w:type="spellStart"/>
      <w:r w:rsidRPr="00297DBA">
        <w:rPr>
          <w:rFonts w:ascii="Bookman Old Style" w:hAnsi="Bookman Old Style"/>
          <w:color w:val="000000"/>
        </w:rPr>
        <w:t>Porlán</w:t>
      </w:r>
      <w:proofErr w:type="spellEnd"/>
      <w:r w:rsidRPr="00297DBA">
        <w:rPr>
          <w:rFonts w:ascii="Bookman Old Style" w:hAnsi="Bookman Old Style"/>
          <w:color w:val="000000"/>
        </w:rPr>
        <w:t xml:space="preserve"> y Martín, 1991).</w:t>
      </w:r>
    </w:p>
    <w:p w:rsidR="00522E4C" w:rsidRPr="00297DBA" w:rsidRDefault="00522E4C" w:rsidP="00297DBA">
      <w:pPr>
        <w:pStyle w:val="Ttulo1"/>
        <w:spacing w:before="0" w:beforeAutospacing="0" w:after="120" w:afterAutospacing="0"/>
        <w:jc w:val="both"/>
        <w:rPr>
          <w:rFonts w:ascii="Bookman Old Style" w:hAnsi="Bookman Old Style"/>
          <w:color w:val="000000"/>
          <w:sz w:val="24"/>
          <w:szCs w:val="24"/>
        </w:rPr>
      </w:pPr>
      <w:r w:rsidRPr="00297DBA">
        <w:rPr>
          <w:rFonts w:ascii="Bookman Old Style" w:hAnsi="Bookman Old Style"/>
          <w:b w:val="0"/>
          <w:bCs w:val="0"/>
          <w:color w:val="000000"/>
          <w:sz w:val="24"/>
          <w:szCs w:val="24"/>
        </w:rPr>
        <w:t>Las llamadas buenas prácticas vienen a ser buenos ejemplos de algún principio más general o abstracto que es difícil de concretar o de llevar a las aulas. El conocimiento y la difusión de buenas prácticas sirve para reconocer el mérito y buen hacer de nuestros colegas”. Es decir, ante una práctica excelente, la actitud enriquecedora quizás debería estar orientada a comprender los principios pedagógicos o metodológicos que la inspiran y a promover procesos propios, que surjan de nuestra especificidad. Nada de replicar, imitar o reproducir. Más bien inspirar nuevas prácticas a partir de la apropiación de los mismos principios que han tomado cuerpo en otra aula. Todas las prácticas docentes brillantes poseen una naturaleza propia, un vigor pedagógico y una energía latente que crean un verdadero “punto caliente” para el aprendizaje. Aunque pudiéramos reproducir las buenas prácticas de otros en nuestra aula, estas carecerían de la lógica del surgimiento que las engendra y en nuestro aquí y ahora serían artificiales y faltas de impulso.</w:t>
      </w:r>
    </w:p>
    <w:p w:rsidR="00522E4C" w:rsidRPr="00297DBA" w:rsidRDefault="00522E4C" w:rsidP="00297DBA">
      <w:pPr>
        <w:spacing w:after="120"/>
        <w:jc w:val="both"/>
        <w:rPr>
          <w:rFonts w:ascii="Bookman Old Style" w:hAnsi="Bookman Old Style"/>
          <w:color w:val="000000"/>
        </w:rPr>
      </w:pPr>
      <w:r w:rsidRPr="00297DBA">
        <w:rPr>
          <w:rFonts w:ascii="Bookman Old Style" w:hAnsi="Bookman Old Style"/>
          <w:color w:val="000000"/>
        </w:rPr>
        <w:t xml:space="preserve">La educación tiene la tarea de construir, tanto a los niños (as), a los jóvenes como a las personas adultas, las bases culturales que les permitan descifrar en </w:t>
      </w:r>
      <w:r w:rsidRPr="00297DBA">
        <w:rPr>
          <w:rFonts w:ascii="Bookman Old Style" w:hAnsi="Bookman Old Style"/>
          <w:color w:val="000000"/>
        </w:rPr>
        <w:lastRenderedPageBreak/>
        <w:t>la medida delo posible el sentido de las mutaciones que están produciéndose. Para ello se requiere efectuar una selección en la masa de informaciones para poder interpretarlas mejor y situar los acontecimientos en una historia global. En la Práctica es donde se legitima la actividad, y radica, más que en el conocimiento de las disciplinas, en los procedimientos de transmisión de éstas y en los factores intervinientes que lo condicionan.</w:t>
      </w:r>
    </w:p>
    <w:p w:rsidR="00522E4C" w:rsidRPr="00297DBA" w:rsidRDefault="00522E4C" w:rsidP="00297DBA">
      <w:pPr>
        <w:spacing w:after="120"/>
        <w:jc w:val="both"/>
        <w:rPr>
          <w:rFonts w:ascii="Bookman Old Style" w:hAnsi="Bookman Old Style"/>
          <w:color w:val="000000"/>
          <w:shd w:val="clear" w:color="auto" w:fill="FFFFFF"/>
        </w:rPr>
      </w:pPr>
      <w:r w:rsidRPr="00297DBA">
        <w:rPr>
          <w:rFonts w:ascii="Bookman Old Style" w:hAnsi="Bookman Old Style"/>
          <w:color w:val="000000"/>
          <w:shd w:val="clear" w:color="auto" w:fill="FFFFFF"/>
        </w:rPr>
        <w:t xml:space="preserve">En cuanto al aprendizaje </w:t>
      </w:r>
      <w:proofErr w:type="spellStart"/>
      <w:r w:rsidRPr="00297DBA">
        <w:rPr>
          <w:rFonts w:ascii="Bookman Old Style" w:hAnsi="Bookman Old Style"/>
          <w:color w:val="000000"/>
          <w:shd w:val="clear" w:color="auto" w:fill="FFFFFF"/>
        </w:rPr>
        <w:t>Jerfeson</w:t>
      </w:r>
      <w:proofErr w:type="spellEnd"/>
      <w:r w:rsidRPr="00297DBA">
        <w:rPr>
          <w:rFonts w:ascii="Bookman Old Style" w:hAnsi="Bookman Old Style"/>
          <w:color w:val="000000"/>
          <w:shd w:val="clear" w:color="auto" w:fill="FFFFFF"/>
        </w:rPr>
        <w:t xml:space="preserve"> 2015“La enseñanza es una actividad realizada conjuntamente mediante la interacción de 4 elementos: uno o varios profesores, uno o varios alumnos, el objeto de conocimiento y el entorno educativo o mundo educativo que pone en contacto a docentes y alumnos, el aprendizaje humano está relacionado con la educación y el </w:t>
      </w:r>
      <w:hyperlink r:id="rId10" w:history="1">
        <w:r w:rsidRPr="00297DBA">
          <w:rPr>
            <w:rStyle w:val="Hipervnculo"/>
            <w:rFonts w:ascii="Bookman Old Style" w:hAnsi="Bookman Old Style"/>
            <w:color w:val="000000"/>
            <w:shd w:val="clear" w:color="auto" w:fill="FFFFFF"/>
          </w:rPr>
          <w:t xml:space="preserve">desarrollo </w:t>
        </w:r>
        <w:proofErr w:type="spellStart"/>
        <w:r w:rsidRPr="00297DBA">
          <w:rPr>
            <w:rStyle w:val="Hipervnculo"/>
            <w:rFonts w:ascii="Bookman Old Style" w:hAnsi="Bookman Old Style"/>
            <w:color w:val="000000"/>
            <w:shd w:val="clear" w:color="auto" w:fill="FFFFFF"/>
          </w:rPr>
          <w:t>personal</w:t>
        </w:r>
      </w:hyperlink>
      <w:r w:rsidRPr="00297DBA">
        <w:rPr>
          <w:rFonts w:ascii="Bookman Old Style" w:hAnsi="Bookman Old Style"/>
          <w:color w:val="000000"/>
          <w:shd w:val="clear" w:color="auto" w:fill="FFFFFF"/>
        </w:rPr>
        <w:t>.En</w:t>
      </w:r>
      <w:proofErr w:type="spellEnd"/>
      <w:r w:rsidRPr="00297DBA">
        <w:rPr>
          <w:rFonts w:ascii="Bookman Old Style" w:hAnsi="Bookman Old Style"/>
          <w:color w:val="000000"/>
          <w:shd w:val="clear" w:color="auto" w:fill="FFFFFF"/>
        </w:rPr>
        <w:t xml:space="preserve"> el aprendizaje intervienen diversos factores que van desde el medio en el que el ser humano se desenvuelve, así como los valores y principios que se aprenden en la familia. En ella se establecen los principios del aprendizaje de todo individuo y se afianza el conocimiento recibido que llega a formar después la base para aprendizajes posteriores. </w:t>
      </w:r>
    </w:p>
    <w:p w:rsidR="00522E4C" w:rsidRPr="00297DBA" w:rsidRDefault="00522E4C" w:rsidP="00297DBA">
      <w:pPr>
        <w:spacing w:after="120"/>
        <w:jc w:val="both"/>
        <w:rPr>
          <w:rFonts w:ascii="Bookman Old Style" w:hAnsi="Bookman Old Style"/>
          <w:color w:val="000000"/>
          <w:shd w:val="clear" w:color="auto" w:fill="FFFFFF"/>
        </w:rPr>
      </w:pPr>
      <w:r w:rsidRPr="00297DBA">
        <w:rPr>
          <w:rFonts w:ascii="Bookman Old Style" w:hAnsi="Bookman Old Style"/>
          <w:color w:val="000000"/>
          <w:shd w:val="clear" w:color="auto" w:fill="FFFFFF"/>
        </w:rPr>
        <w:t>“El aprendizaje es un conjunto de estrategias que enmarcan nuevos conocimientos”. (Moya Martínez A, 2010). El aprendizaje es el proceso a través del cual se adquieren o modifican habilidades, destrezas, conocimientos, conductas o valores como resultado del estudio, la experiencia, la instrucción, el razonamiento y la observación. Este proceso puede ser analizado desde distintas perspectivas, por lo que existen distintas teorías del aprendizaje. El aprendizaje es concebido como el cambio de la conducta debido a la experiencia, es decir, no debido a factores madurativos, ritmos biológicos, enfermedad u otros que no correspondan a la interacción del organismo con su medio (UNAD). El aprendizaje es el proceso mediante el cual se adquiere una determinada habilidad, se asimila una información o se adopta una nueva estrategia de conocimiento y acción.</w:t>
      </w:r>
    </w:p>
    <w:p w:rsidR="00522E4C" w:rsidRPr="00297DBA" w:rsidRDefault="00522E4C" w:rsidP="00297DBA">
      <w:pPr>
        <w:spacing w:after="120"/>
        <w:jc w:val="both"/>
        <w:rPr>
          <w:rFonts w:ascii="Bookman Old Style" w:hAnsi="Bookman Old Style"/>
          <w:color w:val="000000"/>
          <w:shd w:val="clear" w:color="auto" w:fill="FFFFFF"/>
        </w:rPr>
      </w:pPr>
      <w:r w:rsidRPr="00297DBA">
        <w:rPr>
          <w:rFonts w:ascii="Bookman Old Style" w:hAnsi="Bookman Old Style"/>
          <w:color w:val="000000"/>
          <w:shd w:val="clear" w:color="auto" w:fill="FFFFFF"/>
        </w:rPr>
        <w:t>El aprendizaje depende de distintos factores, internos y externos. Los factores internos son: la concentración, que es la capacidad de la mente para controlar, dirigir y mantener la atención; la motivación, que son un conjunto de fuerzas que impulsan al individuo a alcanzar una meta determinada; la observación, que se produce cuando concentramos la atención en un objeto con la finalidad de percibir con precisión y exactitud todos sus elementos; y la memoria, que nos ayuda a conservar los hechos durante periodos de tiempo más o menos prolongados y reproducirlos en un momento determinado.</w:t>
      </w:r>
      <w:r w:rsidRPr="00297DBA">
        <w:rPr>
          <w:rFonts w:ascii="Bookman Old Style" w:eastAsia="Calibri" w:hAnsi="Bookman Old Style"/>
          <w:color w:val="000000"/>
        </w:rPr>
        <w:t xml:space="preserve"> </w:t>
      </w:r>
    </w:p>
    <w:p w:rsidR="00522E4C" w:rsidRPr="00297DBA" w:rsidRDefault="00522E4C" w:rsidP="00297DBA">
      <w:pPr>
        <w:spacing w:after="120"/>
        <w:jc w:val="both"/>
        <w:rPr>
          <w:rFonts w:ascii="Bookman Old Style" w:hAnsi="Bookman Old Style"/>
          <w:color w:val="000000"/>
          <w:shd w:val="clear" w:color="auto" w:fill="FFFFFF"/>
        </w:rPr>
      </w:pPr>
      <w:r w:rsidRPr="00297DBA">
        <w:rPr>
          <w:rFonts w:ascii="Bookman Old Style" w:hAnsi="Bookman Old Style"/>
          <w:color w:val="000000"/>
          <w:shd w:val="clear" w:color="auto" w:fill="FFFFFF"/>
        </w:rPr>
        <w:t xml:space="preserve">Los factores externos pueden ser fisiológicos, la salud, una alimentación balanceada y el descanso son parte de este aspecto; también es importante la relajación y el ejercicio, de manifiesto en el deporte principalmente, estos aspectos pertenecen al factor psicológico; los factores sociológicos son la diversión o el entretenimiento y el último factor, el comunicativo está compuesto por la comprensión y el vocabulario que usamos. Para que el aprendizaje sea más efectivo es necesario que nos encontremos en un ambiente adecuado sin ruidos y sin movimiento de personas, además de una buena </w:t>
      </w:r>
      <w:r w:rsidRPr="00297DBA">
        <w:rPr>
          <w:rFonts w:ascii="Bookman Old Style" w:hAnsi="Bookman Old Style"/>
          <w:color w:val="000000"/>
          <w:shd w:val="clear" w:color="auto" w:fill="FFFFFF"/>
        </w:rPr>
        <w:lastRenderedPageBreak/>
        <w:t xml:space="preserve">ventilación, también es muy importante la iluminación que tengamos, es mejor cuando es natural pero también puede ser artificial, debemos tener muy en cuenta la posición que tomemos en la silla, esta tiene que ser confortable, en el escritorio debemos tener los materiales necesarios y no tiene que haber objetos que nos puedan distraer. </w:t>
      </w:r>
    </w:p>
    <w:p w:rsidR="00522E4C" w:rsidRPr="00297DBA" w:rsidRDefault="00522E4C" w:rsidP="00297DBA">
      <w:pPr>
        <w:spacing w:after="120"/>
        <w:jc w:val="both"/>
        <w:rPr>
          <w:rFonts w:ascii="Bookman Old Style" w:hAnsi="Bookman Old Style"/>
          <w:color w:val="000000"/>
          <w:shd w:val="clear" w:color="auto" w:fill="FFFFFF"/>
        </w:rPr>
      </w:pPr>
      <w:r w:rsidRPr="00297DBA">
        <w:rPr>
          <w:rFonts w:ascii="Bookman Old Style" w:hAnsi="Bookman Old Style"/>
          <w:color w:val="000000"/>
          <w:shd w:val="clear" w:color="auto" w:fill="FFFFFF"/>
        </w:rPr>
        <w:t>“David Ausubel (1963; 1968; 2000) fue uno de los pioneros en el desarrollo de una teoría que ayuda a explicar y comprender cómo aprenden las personas y cómo construyen su estructura cognoscitiva. Los mapas conceptuales se basan en parte en sus ideas. Una distinción fundamental que Ausubel hizo es la diferencia entre aprendizaje memorístico y el aprendizaje significativo”. En el aprendizaje memorístico o simple memorización, el aprendiz no hace un esfuerzo por integrar el nuevo conocimiento con conocimiento previo relevante en su estructura cognoscitiva, se produce cuando el alumno memoriza contenidos sin comprenderlos o relacionarlos con sus conocimientos previos, no encuentra significado a los contenidos.</w:t>
      </w:r>
    </w:p>
    <w:p w:rsidR="00522E4C" w:rsidRPr="00297DBA" w:rsidRDefault="00522E4C" w:rsidP="00297DBA">
      <w:pPr>
        <w:spacing w:after="120"/>
        <w:jc w:val="both"/>
        <w:rPr>
          <w:rFonts w:ascii="Bookman Old Style" w:hAnsi="Bookman Old Style"/>
          <w:color w:val="000000"/>
          <w:shd w:val="clear" w:color="auto" w:fill="FFFFFF"/>
        </w:rPr>
      </w:pPr>
      <w:r w:rsidRPr="00297DBA">
        <w:rPr>
          <w:rFonts w:ascii="Bookman Old Style" w:hAnsi="Bookman Old Style"/>
          <w:color w:val="000000"/>
          <w:shd w:val="clear" w:color="auto" w:fill="FFFFFF"/>
        </w:rPr>
        <w:t xml:space="preserve">El aprendizaje receptivo, se refiere a la adquisición de productos acabados de información, donde la participación del alumno consiste simplemente en internalizar dicha información. El objetivo prioritario es planteado en términos de adquisición de información, la manera más rápida posible en este tipo de aprendizaje; el sujeto sólo necesita comprender el contenido para poder reproducirlo, pero en realidad no descubre absolutamente nada.  </w:t>
      </w:r>
    </w:p>
    <w:p w:rsidR="00522E4C" w:rsidRPr="00297DBA" w:rsidRDefault="00522E4C" w:rsidP="00297DBA">
      <w:pPr>
        <w:pStyle w:val="Ttulo1"/>
        <w:spacing w:before="0" w:beforeAutospacing="0" w:after="120" w:afterAutospacing="0"/>
        <w:jc w:val="both"/>
        <w:rPr>
          <w:rFonts w:ascii="Bookman Old Style" w:hAnsi="Bookman Old Style"/>
          <w:color w:val="000000"/>
          <w:sz w:val="24"/>
          <w:szCs w:val="24"/>
          <w:shd w:val="clear" w:color="auto" w:fill="FFFFFF"/>
        </w:rPr>
      </w:pPr>
      <w:bookmarkStart w:id="0" w:name="_Toc5955385"/>
      <w:bookmarkEnd w:id="0"/>
      <w:r w:rsidRPr="00297DBA">
        <w:rPr>
          <w:rFonts w:ascii="Bookman Old Style" w:hAnsi="Bookman Old Style"/>
          <w:b w:val="0"/>
          <w:bCs w:val="0"/>
          <w:color w:val="000000"/>
          <w:sz w:val="24"/>
          <w:szCs w:val="24"/>
          <w:shd w:val="clear" w:color="auto" w:fill="FFFFFF"/>
        </w:rPr>
        <w:t>Así mismo el aprendizaje por descubrimiento para Sócrates las personas ya vienen con todos los conocimientos al momento de nacer, pues para Sócrates aprender era solo recordar. Su metodología no consistía en darle a sus discípulos las respuestas, sino más bien en hacerles reflexionar sobre diversas cuestiones a través de preguntas dirigidas (Arias, 2001). Esto quiere decir que el sujeto no recibe los contenidos de forma pasiva; descubre los conceptos y sus relaciones y los reordena para adaptarlos a su esquema cognitivo por lo tanto utiliza el razonamiento en cada situación que se encuentre</w:t>
      </w:r>
    </w:p>
    <w:p w:rsidR="00522E4C" w:rsidRPr="00297DBA" w:rsidRDefault="00522E4C" w:rsidP="00297DBA">
      <w:pPr>
        <w:spacing w:after="120"/>
        <w:jc w:val="both"/>
        <w:rPr>
          <w:rFonts w:ascii="Bookman Old Style" w:hAnsi="Bookman Old Style"/>
          <w:color w:val="000000"/>
          <w:shd w:val="clear" w:color="auto" w:fill="FFFFFF"/>
        </w:rPr>
      </w:pPr>
      <w:r w:rsidRPr="00297DBA">
        <w:rPr>
          <w:rFonts w:ascii="Bookman Old Style" w:hAnsi="Bookman Old Style"/>
          <w:color w:val="000000"/>
          <w:shd w:val="clear" w:color="auto" w:fill="FFFFFF"/>
        </w:rPr>
        <w:t xml:space="preserve">El rendimiento se ve afectado, también, por factores personales del alumno, como la propia capacidad intelectual o rasgos de personalidad como la perseverancia o el nivel de autoestima. En el caso de pruebas de rendimiento objetivo también factores como la ansiedad, el cansancio o la motivación afectan al resultado. Se trata, por tanto, de una variable muy dinámica, cuyo tratamiento es complejo. Así mismo, las estrategias de aprendizaje se han medido con diferentes instrumentos en las investigaciones llevadas a cabo, lo que por un lado dificulta la interpretación global de los resultados, pero también resulta enriquecedor. En los últimos diez años se ha encontrado algunas investigaciones como la de </w:t>
      </w:r>
      <w:proofErr w:type="spellStart"/>
      <w:r w:rsidRPr="00297DBA">
        <w:rPr>
          <w:rFonts w:ascii="Bookman Old Style" w:hAnsi="Bookman Old Style"/>
          <w:color w:val="000000"/>
          <w:shd w:val="clear" w:color="auto" w:fill="FFFFFF"/>
        </w:rPr>
        <w:t>Artelt</w:t>
      </w:r>
      <w:proofErr w:type="spellEnd"/>
      <w:r w:rsidRPr="00297DBA">
        <w:rPr>
          <w:rFonts w:ascii="Bookman Old Style" w:hAnsi="Bookman Old Style"/>
          <w:color w:val="000000"/>
          <w:shd w:val="clear" w:color="auto" w:fill="FFFFFF"/>
        </w:rPr>
        <w:t xml:space="preserve"> et al (2003) donde estudiaron la relación entre estrategias de aprendizaje, factores motivacionales y resultados académicos (medidos con una prueba externa) utilizando los datos del informe PISA 2000, (lo que equivale a una muestra amplísima e internacional). Encontraron que hay diferencias consistentes en el uso de estrategias y factores </w:t>
      </w:r>
      <w:r w:rsidRPr="00297DBA">
        <w:rPr>
          <w:rFonts w:ascii="Bookman Old Style" w:hAnsi="Bookman Old Style"/>
          <w:color w:val="000000"/>
          <w:shd w:val="clear" w:color="auto" w:fill="FFFFFF"/>
        </w:rPr>
        <w:lastRenderedPageBreak/>
        <w:t>motivacionales entre alumnos de alto y bajo rendimiento. Sin embargo, las correlaciones entre resultados académicos y uso de estrategias son moderadas.</w:t>
      </w:r>
    </w:p>
    <w:p w:rsidR="00F81EAE" w:rsidRPr="00297DBA" w:rsidRDefault="00F81EAE" w:rsidP="00297DBA">
      <w:pPr>
        <w:spacing w:after="120"/>
        <w:jc w:val="both"/>
        <w:rPr>
          <w:rFonts w:ascii="Bookman Old Style" w:hAnsi="Bookman Old Style" w:cs="Courier New"/>
        </w:rPr>
      </w:pPr>
      <w:r w:rsidRPr="00297DBA">
        <w:rPr>
          <w:rFonts w:ascii="Bookman Old Style" w:hAnsi="Bookman Old Style" w:cs="Courier New"/>
        </w:rPr>
        <w:t>CONCLUSIONES</w:t>
      </w:r>
    </w:p>
    <w:p w:rsidR="004C483C" w:rsidRPr="00297DBA" w:rsidRDefault="004C483C" w:rsidP="00297DBA">
      <w:pPr>
        <w:keepNext/>
        <w:keepLines/>
        <w:widowControl w:val="0"/>
        <w:spacing w:after="120"/>
        <w:jc w:val="both"/>
        <w:rPr>
          <w:rFonts w:ascii="Bookman Old Style" w:hAnsi="Bookman Old Style"/>
          <w:color w:val="000000"/>
        </w:rPr>
      </w:pPr>
      <w:r w:rsidRPr="00297DBA">
        <w:rPr>
          <w:rFonts w:ascii="Bookman Old Style" w:hAnsi="Bookman Old Style"/>
          <w:color w:val="000000"/>
        </w:rPr>
        <w:t>Una vez analizada, procesada e interpretada la información obtenida y presentada en cuadro estadísticos, verificándose objetivos e hipótesis, con el apoyo del marco teórico, se establecen las siguientes conclusiones:</w:t>
      </w:r>
    </w:p>
    <w:p w:rsidR="004C483C" w:rsidRPr="00297DBA" w:rsidRDefault="004C483C" w:rsidP="00297DBA">
      <w:pPr>
        <w:keepNext/>
        <w:keepLines/>
        <w:widowControl w:val="0"/>
        <w:numPr>
          <w:ilvl w:val="0"/>
          <w:numId w:val="1"/>
        </w:numPr>
        <w:spacing w:after="120"/>
        <w:jc w:val="both"/>
        <w:rPr>
          <w:rFonts w:ascii="Bookman Old Style" w:hAnsi="Bookman Old Style"/>
          <w:color w:val="000000"/>
        </w:rPr>
      </w:pPr>
      <w:r w:rsidRPr="00297DBA">
        <w:rPr>
          <w:rFonts w:ascii="Bookman Old Style" w:hAnsi="Bookman Old Style"/>
          <w:color w:val="000000"/>
        </w:rPr>
        <w:t>La práctica pedagógica reducida a la transmisión de contenidos ha hecho de la docencia y la investigación dos cosas separadas, pasamos de la reducción de la labor educativa al desconocimiento.</w:t>
      </w:r>
    </w:p>
    <w:p w:rsidR="004C483C" w:rsidRPr="00297DBA" w:rsidRDefault="004C483C" w:rsidP="00297DBA">
      <w:pPr>
        <w:keepNext/>
        <w:keepLines/>
        <w:widowControl w:val="0"/>
        <w:numPr>
          <w:ilvl w:val="0"/>
          <w:numId w:val="2"/>
        </w:numPr>
        <w:spacing w:after="120"/>
        <w:jc w:val="both"/>
        <w:rPr>
          <w:rFonts w:ascii="Bookman Old Style" w:hAnsi="Bookman Old Style"/>
          <w:color w:val="000000"/>
        </w:rPr>
      </w:pPr>
      <w:r w:rsidRPr="00297DBA">
        <w:rPr>
          <w:rFonts w:ascii="Bookman Old Style" w:hAnsi="Bookman Old Style"/>
          <w:color w:val="000000"/>
        </w:rPr>
        <w:t>El rol de estrategias metodológicas es muy importante; desde explicar un simple objetivo, tomar una evaluación incluir dinámicas, efectuar una buena motivación hasta planificar que se va hacer en la jornada educativa es fundamental ya que los estudiantes se mostraron activos y participes de las clases y constructores de su propio conocimiento, fomentando así su interés.</w:t>
      </w:r>
    </w:p>
    <w:p w:rsidR="004C483C" w:rsidRPr="00297DBA" w:rsidRDefault="004C483C" w:rsidP="00297DBA">
      <w:pPr>
        <w:keepNext/>
        <w:keepLines/>
        <w:widowControl w:val="0"/>
        <w:numPr>
          <w:ilvl w:val="0"/>
          <w:numId w:val="3"/>
        </w:numPr>
        <w:spacing w:after="120"/>
        <w:jc w:val="both"/>
        <w:rPr>
          <w:rFonts w:ascii="Bookman Old Style" w:hAnsi="Bookman Old Style"/>
          <w:color w:val="000000"/>
        </w:rPr>
      </w:pPr>
      <w:r w:rsidRPr="00297DBA">
        <w:rPr>
          <w:rFonts w:ascii="Bookman Old Style" w:hAnsi="Bookman Old Style"/>
          <w:color w:val="000000"/>
        </w:rPr>
        <w:t>La metodología y motivación de los docentes hacia los estudiantes en su mayoría es buena con una pequeña diferencia en donde se presenta el tradicionalismo en la formación formal por falta de innovación en cuanto a las nuevas prácticas educativas.</w:t>
      </w:r>
    </w:p>
    <w:p w:rsidR="004C483C" w:rsidRPr="00297DBA" w:rsidRDefault="004C483C" w:rsidP="00297DBA">
      <w:pPr>
        <w:pStyle w:val="Ttulo1"/>
        <w:spacing w:before="0" w:beforeAutospacing="0" w:after="120" w:afterAutospacing="0"/>
        <w:jc w:val="both"/>
        <w:rPr>
          <w:rFonts w:ascii="Bookman Old Style" w:hAnsi="Bookman Old Style"/>
          <w:color w:val="000000"/>
          <w:sz w:val="24"/>
          <w:szCs w:val="24"/>
        </w:rPr>
      </w:pPr>
      <w:r w:rsidRPr="00297DBA">
        <w:rPr>
          <w:rFonts w:ascii="Bookman Old Style" w:hAnsi="Bookman Old Style"/>
          <w:b w:val="0"/>
          <w:bCs w:val="0"/>
          <w:color w:val="000000"/>
          <w:sz w:val="24"/>
          <w:szCs w:val="24"/>
        </w:rPr>
        <w:t xml:space="preserve">RECOMENDACIONES </w:t>
      </w:r>
    </w:p>
    <w:p w:rsidR="004C483C" w:rsidRPr="00297DBA" w:rsidRDefault="004C483C" w:rsidP="00297DBA">
      <w:pPr>
        <w:keepNext/>
        <w:keepLines/>
        <w:widowControl w:val="0"/>
        <w:numPr>
          <w:ilvl w:val="0"/>
          <w:numId w:val="4"/>
        </w:numPr>
        <w:spacing w:after="120"/>
        <w:jc w:val="both"/>
        <w:rPr>
          <w:rFonts w:ascii="Bookman Old Style" w:hAnsi="Bookman Old Style"/>
          <w:b/>
          <w:bCs/>
          <w:color w:val="000000"/>
        </w:rPr>
      </w:pPr>
      <w:r w:rsidRPr="00297DBA">
        <w:rPr>
          <w:rFonts w:ascii="Bookman Old Style" w:hAnsi="Bookman Old Style"/>
          <w:color w:val="000000"/>
        </w:rPr>
        <w:t>Los docentes deben motivar a sus estudiantes mediante estrategias que le permitan desarrollar sus habilidades y poder obtener un óptimo rendimiento no sólo académico, sino social, cultural entre otros.</w:t>
      </w:r>
    </w:p>
    <w:p w:rsidR="004C483C" w:rsidRPr="00297DBA" w:rsidRDefault="004C483C" w:rsidP="00297DBA">
      <w:pPr>
        <w:numPr>
          <w:ilvl w:val="0"/>
          <w:numId w:val="5"/>
        </w:numPr>
        <w:spacing w:after="120"/>
        <w:jc w:val="both"/>
        <w:rPr>
          <w:rFonts w:ascii="Bookman Old Style" w:hAnsi="Bookman Old Style"/>
          <w:color w:val="000000"/>
        </w:rPr>
      </w:pPr>
      <w:r w:rsidRPr="00297DBA">
        <w:rPr>
          <w:rFonts w:ascii="Bookman Old Style" w:hAnsi="Bookman Old Style"/>
          <w:color w:val="000000"/>
        </w:rPr>
        <w:t>Innovar en la aplicación de métodos que permitan incluir las nuevas prácticas educativas con los educandos ya sea dentro o fuera del aula de clase, donde se le permita al estudiante identificar la importancia que tiene estas prácticas educativas en su proceso de formación.</w:t>
      </w:r>
    </w:p>
    <w:p w:rsidR="00020FFB" w:rsidRPr="00297DBA" w:rsidRDefault="004C483C" w:rsidP="00297DBA">
      <w:pPr>
        <w:numPr>
          <w:ilvl w:val="0"/>
          <w:numId w:val="6"/>
        </w:numPr>
        <w:spacing w:after="120"/>
        <w:jc w:val="both"/>
        <w:rPr>
          <w:rFonts w:ascii="Bookman Old Style" w:hAnsi="Bookman Old Style"/>
          <w:color w:val="000000"/>
        </w:rPr>
      </w:pPr>
      <w:r w:rsidRPr="00297DBA">
        <w:rPr>
          <w:rFonts w:ascii="Bookman Old Style" w:hAnsi="Bookman Old Style"/>
          <w:color w:val="000000"/>
        </w:rPr>
        <w:t>Se recomienda a las autoridades de la Colegio Nacional Nocturno “Olga Vallejo de Briones”, incluir programas de actualización y capacitación a los docentes en el tema Nuevas Prácticas Educativas, para los diversos niveles de formación en el proceso de aprendizaje, con la intención de transmitir a sus educandos una educación innovadora de calidad y calidez.</w:t>
      </w:r>
    </w:p>
    <w:p w:rsidR="006433AE" w:rsidRPr="006433AE" w:rsidRDefault="006433AE" w:rsidP="006433AE">
      <w:pPr>
        <w:spacing w:after="120"/>
        <w:jc w:val="both"/>
        <w:rPr>
          <w:rFonts w:ascii="Bookman Old Style" w:hAnsi="Bookman Old Style"/>
          <w:sz w:val="22"/>
        </w:rPr>
      </w:pPr>
      <w:r w:rsidRPr="006433AE">
        <w:rPr>
          <w:rFonts w:ascii="Bookman Old Style" w:hAnsi="Bookman Old Style" w:cs="Courier New"/>
          <w:sz w:val="22"/>
        </w:rPr>
        <w:t>REFERENCIAS BIBLIOGRÁFICAS</w:t>
      </w:r>
    </w:p>
    <w:p w:rsidR="006433AE" w:rsidRPr="006433AE" w:rsidRDefault="006433AE" w:rsidP="006433AE">
      <w:pPr>
        <w:pStyle w:val="Bibliography"/>
        <w:spacing w:before="0" w:beforeAutospacing="0" w:after="120" w:afterAutospacing="0" w:line="240" w:lineRule="auto"/>
        <w:jc w:val="both"/>
        <w:rPr>
          <w:rFonts w:ascii="Bookman Old Style" w:hAnsi="Bookman Old Style"/>
          <w:sz w:val="22"/>
        </w:rPr>
      </w:pPr>
      <w:r w:rsidRPr="006433AE">
        <w:rPr>
          <w:rFonts w:ascii="Bookman Old Style" w:hAnsi="Bookman Old Style"/>
          <w:sz w:val="22"/>
        </w:rPr>
        <w:t xml:space="preserve">Calle, </w:t>
      </w:r>
      <w:proofErr w:type="spellStart"/>
      <w:r w:rsidRPr="006433AE">
        <w:rPr>
          <w:rFonts w:ascii="Bookman Old Style" w:hAnsi="Bookman Old Style"/>
          <w:sz w:val="22"/>
        </w:rPr>
        <w:t>Minchala</w:t>
      </w:r>
      <w:proofErr w:type="spellEnd"/>
      <w:r w:rsidRPr="006433AE">
        <w:rPr>
          <w:rFonts w:ascii="Bookman Old Style" w:hAnsi="Bookman Old Style"/>
          <w:sz w:val="22"/>
        </w:rPr>
        <w:t xml:space="preserve"> Macas y López. </w:t>
      </w:r>
      <w:r w:rsidRPr="006433AE">
        <w:rPr>
          <w:rFonts w:ascii="Bookman Old Style" w:hAnsi="Bookman Old Style"/>
          <w:i/>
          <w:iCs/>
          <w:sz w:val="22"/>
        </w:rPr>
        <w:t>“PROPUESTA DE ESTRATEGIAS PEDAGÓGICAS PARA EL PERIODO DE ADAPTACIÓN EN NIÑOS DE 4 A 5 AÑOS”.</w:t>
      </w:r>
      <w:r w:rsidRPr="006433AE">
        <w:rPr>
          <w:rFonts w:ascii="Bookman Old Style" w:hAnsi="Bookman Old Style"/>
          <w:sz w:val="22"/>
        </w:rPr>
        <w:t xml:space="preserve"> Tesis, Cuenca: Universidad de Cuenca, 2014.</w:t>
      </w:r>
    </w:p>
    <w:p w:rsidR="006433AE" w:rsidRPr="006433AE" w:rsidRDefault="006433AE" w:rsidP="006433AE">
      <w:pPr>
        <w:pStyle w:val="Bibliography"/>
        <w:spacing w:before="0" w:beforeAutospacing="0" w:after="120" w:afterAutospacing="0" w:line="240" w:lineRule="auto"/>
        <w:jc w:val="both"/>
        <w:rPr>
          <w:rFonts w:ascii="Bookman Old Style" w:hAnsi="Bookman Old Style"/>
          <w:sz w:val="22"/>
        </w:rPr>
      </w:pPr>
      <w:proofErr w:type="spellStart"/>
      <w:r w:rsidRPr="006433AE">
        <w:rPr>
          <w:rFonts w:ascii="Bookman Old Style" w:hAnsi="Bookman Old Style"/>
          <w:sz w:val="22"/>
        </w:rPr>
        <w:t>Chárriez</w:t>
      </w:r>
      <w:proofErr w:type="spellEnd"/>
      <w:r w:rsidRPr="006433AE">
        <w:rPr>
          <w:rFonts w:ascii="Bookman Old Style" w:hAnsi="Bookman Old Style"/>
          <w:sz w:val="22"/>
        </w:rPr>
        <w:t>, L</w:t>
      </w:r>
      <w:r w:rsidR="00E046EB">
        <w:rPr>
          <w:rFonts w:ascii="Bookman Old Style" w:hAnsi="Bookman Old Style"/>
          <w:sz w:val="22"/>
        </w:rPr>
        <w:t>.</w:t>
      </w:r>
      <w:r w:rsidRPr="006433AE">
        <w:rPr>
          <w:rFonts w:ascii="Bookman Old Style" w:hAnsi="Bookman Old Style"/>
          <w:sz w:val="22"/>
        </w:rPr>
        <w:t xml:space="preserve">Z. </w:t>
      </w:r>
      <w:r w:rsidR="00E046EB">
        <w:rPr>
          <w:rFonts w:ascii="Bookman Old Style" w:hAnsi="Bookman Old Style"/>
          <w:sz w:val="22"/>
        </w:rPr>
        <w:t xml:space="preserve">(2010). </w:t>
      </w:r>
      <w:r w:rsidRPr="006433AE">
        <w:rPr>
          <w:rFonts w:ascii="Bookman Old Style" w:hAnsi="Bookman Old Style"/>
          <w:sz w:val="22"/>
        </w:rPr>
        <w:t xml:space="preserve">Mercado. «Aprendizaje por observación, según Albert Bandura.» </w:t>
      </w:r>
      <w:r w:rsidRPr="006433AE">
        <w:rPr>
          <w:rFonts w:ascii="Bookman Old Style" w:hAnsi="Bookman Old Style"/>
          <w:i/>
          <w:iCs/>
          <w:sz w:val="22"/>
        </w:rPr>
        <w:t>TIPOS DE APRENDIZAJES.</w:t>
      </w:r>
      <w:r w:rsidRPr="006433AE">
        <w:rPr>
          <w:rFonts w:ascii="Bookman Old Style" w:hAnsi="Bookman Old Style"/>
          <w:sz w:val="22"/>
        </w:rPr>
        <w:t xml:space="preserve"> Madrid: Editorial McGraw-Hill, segunda edición, 2006. , 05 de 03 de 2010.</w:t>
      </w:r>
    </w:p>
    <w:p w:rsidR="006433AE" w:rsidRPr="006433AE" w:rsidRDefault="006433AE" w:rsidP="006433AE">
      <w:pPr>
        <w:pStyle w:val="Bibliography"/>
        <w:spacing w:before="0" w:beforeAutospacing="0" w:after="120" w:afterAutospacing="0" w:line="240" w:lineRule="auto"/>
        <w:jc w:val="both"/>
        <w:rPr>
          <w:rFonts w:ascii="Bookman Old Style" w:hAnsi="Bookman Old Style"/>
          <w:sz w:val="22"/>
        </w:rPr>
      </w:pPr>
      <w:r w:rsidRPr="006433AE">
        <w:rPr>
          <w:rFonts w:ascii="Bookman Old Style" w:hAnsi="Bookman Old Style"/>
          <w:sz w:val="22"/>
        </w:rPr>
        <w:lastRenderedPageBreak/>
        <w:t>Edgar, T</w:t>
      </w:r>
      <w:r w:rsidR="00E046EB">
        <w:rPr>
          <w:rFonts w:ascii="Bookman Old Style" w:hAnsi="Bookman Old Style"/>
          <w:sz w:val="22"/>
        </w:rPr>
        <w:t xml:space="preserve">. (2014). </w:t>
      </w:r>
      <w:r w:rsidRPr="006433AE">
        <w:rPr>
          <w:rFonts w:ascii="Bookman Old Style" w:hAnsi="Bookman Old Style"/>
          <w:i/>
          <w:iCs/>
          <w:sz w:val="22"/>
        </w:rPr>
        <w:t>MÉTODO HOLÍSTICO Y APRENDIZAJE DE ECUACIONES CUADRÁTICAS.</w:t>
      </w:r>
      <w:r w:rsidRPr="006433AE">
        <w:rPr>
          <w:rFonts w:ascii="Bookman Old Style" w:hAnsi="Bookman Old Style"/>
          <w:sz w:val="22"/>
        </w:rPr>
        <w:t xml:space="preserve"> Tesis, QUETZALTENANGO: Universidad Rafael Landívar, 2014.</w:t>
      </w:r>
    </w:p>
    <w:p w:rsidR="006433AE" w:rsidRPr="006433AE" w:rsidRDefault="00E046EB" w:rsidP="006433AE">
      <w:pPr>
        <w:pStyle w:val="Bibliography"/>
        <w:spacing w:before="0" w:beforeAutospacing="0" w:after="120" w:afterAutospacing="0" w:line="240" w:lineRule="auto"/>
        <w:jc w:val="both"/>
        <w:rPr>
          <w:rFonts w:ascii="Bookman Old Style" w:hAnsi="Bookman Old Style"/>
          <w:sz w:val="22"/>
        </w:rPr>
      </w:pPr>
      <w:r w:rsidRPr="006433AE">
        <w:rPr>
          <w:rFonts w:ascii="Bookman Old Style" w:hAnsi="Bookman Old Style"/>
          <w:sz w:val="22"/>
        </w:rPr>
        <w:t>Fernández</w:t>
      </w:r>
      <w:r>
        <w:rPr>
          <w:rFonts w:ascii="Bookman Old Style" w:hAnsi="Bookman Old Style"/>
          <w:sz w:val="22"/>
        </w:rPr>
        <w:t>, G. (1998).</w:t>
      </w:r>
      <w:r w:rsidR="006433AE" w:rsidRPr="006433AE">
        <w:rPr>
          <w:rFonts w:ascii="Bookman Old Style" w:hAnsi="Bookman Old Style"/>
          <w:sz w:val="22"/>
        </w:rPr>
        <w:t xml:space="preserve"> </w:t>
      </w:r>
      <w:r w:rsidR="006433AE" w:rsidRPr="006433AE">
        <w:rPr>
          <w:rFonts w:ascii="Bookman Old Style" w:hAnsi="Bookman Old Style"/>
          <w:i/>
          <w:iCs/>
          <w:sz w:val="22"/>
        </w:rPr>
        <w:t>Las Prácticas de Enseñanza.</w:t>
      </w:r>
      <w:r w:rsidR="006433AE" w:rsidRPr="006433AE">
        <w:rPr>
          <w:rFonts w:ascii="Bookman Old Style" w:hAnsi="Bookman Old Style"/>
          <w:sz w:val="22"/>
        </w:rPr>
        <w:t xml:space="preserve"> Tesis, Loja: Universidad </w:t>
      </w:r>
      <w:proofErr w:type="spellStart"/>
      <w:r w:rsidR="006433AE" w:rsidRPr="006433AE">
        <w:rPr>
          <w:rFonts w:ascii="Bookman Old Style" w:hAnsi="Bookman Old Style"/>
          <w:sz w:val="22"/>
        </w:rPr>
        <w:t>Tecnica</w:t>
      </w:r>
      <w:proofErr w:type="spellEnd"/>
      <w:r w:rsidR="006433AE" w:rsidRPr="006433AE">
        <w:rPr>
          <w:rFonts w:ascii="Bookman Old Style" w:hAnsi="Bookman Old Style"/>
          <w:sz w:val="22"/>
        </w:rPr>
        <w:t xml:space="preserve"> de Loja, 1998.</w:t>
      </w:r>
    </w:p>
    <w:p w:rsidR="006433AE" w:rsidRPr="006433AE" w:rsidRDefault="006433AE" w:rsidP="006433AE">
      <w:pPr>
        <w:pStyle w:val="Bibliography"/>
        <w:spacing w:before="0" w:beforeAutospacing="0" w:after="120" w:afterAutospacing="0" w:line="240" w:lineRule="auto"/>
        <w:jc w:val="both"/>
        <w:rPr>
          <w:rFonts w:ascii="Bookman Old Style" w:hAnsi="Bookman Old Style"/>
          <w:sz w:val="22"/>
        </w:rPr>
      </w:pPr>
      <w:r w:rsidRPr="006433AE">
        <w:rPr>
          <w:rFonts w:ascii="Bookman Old Style" w:hAnsi="Bookman Old Style"/>
          <w:sz w:val="22"/>
        </w:rPr>
        <w:t xml:space="preserve">Gallegos, Arias. «Aprendizaje por descubrimiento vs. Aprendizaje significativo: Un experimento en el curso de historia de la psicología.» </w:t>
      </w:r>
      <w:proofErr w:type="spellStart"/>
      <w:r w:rsidRPr="006433AE">
        <w:rPr>
          <w:rFonts w:ascii="Bookman Old Style" w:hAnsi="Bookman Old Style"/>
          <w:i/>
          <w:iCs/>
          <w:sz w:val="22"/>
        </w:rPr>
        <w:t>Boletim</w:t>
      </w:r>
      <w:proofErr w:type="spellEnd"/>
      <w:r w:rsidRPr="006433AE">
        <w:rPr>
          <w:rFonts w:ascii="Bookman Old Style" w:hAnsi="Bookman Old Style"/>
          <w:i/>
          <w:iCs/>
          <w:sz w:val="22"/>
        </w:rPr>
        <w:t xml:space="preserve"> Academia Paulista de </w:t>
      </w:r>
      <w:proofErr w:type="spellStart"/>
      <w:r w:rsidRPr="006433AE">
        <w:rPr>
          <w:rFonts w:ascii="Bookman Old Style" w:hAnsi="Bookman Old Style"/>
          <w:i/>
          <w:iCs/>
          <w:sz w:val="22"/>
        </w:rPr>
        <w:t>Psicologia</w:t>
      </w:r>
      <w:proofErr w:type="spellEnd"/>
      <w:r w:rsidRPr="006433AE">
        <w:rPr>
          <w:rFonts w:ascii="Bookman Old Style" w:hAnsi="Bookman Old Style"/>
          <w:sz w:val="22"/>
        </w:rPr>
        <w:t>, 2014: 156.</w:t>
      </w:r>
    </w:p>
    <w:p w:rsidR="006433AE" w:rsidRPr="006433AE" w:rsidRDefault="006433AE" w:rsidP="006433AE">
      <w:pPr>
        <w:pStyle w:val="Bibliography"/>
        <w:spacing w:before="0" w:beforeAutospacing="0" w:after="120" w:afterAutospacing="0" w:line="240" w:lineRule="auto"/>
        <w:jc w:val="both"/>
        <w:rPr>
          <w:rFonts w:ascii="Bookman Old Style" w:hAnsi="Bookman Old Style"/>
          <w:sz w:val="22"/>
        </w:rPr>
      </w:pPr>
      <w:r w:rsidRPr="006433AE">
        <w:rPr>
          <w:rFonts w:ascii="Bookman Old Style" w:hAnsi="Bookman Old Style"/>
          <w:sz w:val="22"/>
        </w:rPr>
        <w:t xml:space="preserve">Jefferson, </w:t>
      </w:r>
      <w:proofErr w:type="spellStart"/>
      <w:r w:rsidRPr="006433AE">
        <w:rPr>
          <w:rFonts w:ascii="Bookman Old Style" w:hAnsi="Bookman Old Style"/>
          <w:sz w:val="22"/>
        </w:rPr>
        <w:t>Peñaherrera</w:t>
      </w:r>
      <w:proofErr w:type="spellEnd"/>
      <w:r w:rsidRPr="006433AE">
        <w:rPr>
          <w:rFonts w:ascii="Bookman Old Style" w:hAnsi="Bookman Old Style"/>
          <w:sz w:val="22"/>
        </w:rPr>
        <w:t xml:space="preserve"> Vásquez. </w:t>
      </w:r>
      <w:r w:rsidRPr="006433AE">
        <w:rPr>
          <w:rFonts w:ascii="Bookman Old Style" w:hAnsi="Bookman Old Style"/>
          <w:i/>
          <w:iCs/>
          <w:sz w:val="22"/>
        </w:rPr>
        <w:t>“TAREAS EXTRA CLASE EN EL PROCESO DE APRENDIZAJE EN ESTUDIANTES DE OCTAVO AÑO DE EDUCACIÓN GENERAL BÁSICA SECCIÓN NOCTURNA DEL COLEGIO NACIONAL EN CIENCIAS “JUAN MONTALVO”.</w:t>
      </w:r>
      <w:r w:rsidRPr="006433AE">
        <w:rPr>
          <w:rFonts w:ascii="Bookman Old Style" w:hAnsi="Bookman Old Style"/>
          <w:sz w:val="22"/>
        </w:rPr>
        <w:t xml:space="preserve"> TESIS, Machala: UNIVERSIDAD TÉCNICA DE MACHALA, 2015.</w:t>
      </w:r>
    </w:p>
    <w:p w:rsidR="006433AE" w:rsidRPr="006433AE" w:rsidRDefault="006433AE" w:rsidP="006433AE">
      <w:pPr>
        <w:pStyle w:val="Bibliography"/>
        <w:spacing w:before="0" w:beforeAutospacing="0" w:after="120" w:afterAutospacing="0" w:line="240" w:lineRule="auto"/>
        <w:jc w:val="both"/>
        <w:rPr>
          <w:rFonts w:ascii="Bookman Old Style" w:hAnsi="Bookman Old Style"/>
          <w:sz w:val="22"/>
        </w:rPr>
      </w:pPr>
      <w:r w:rsidRPr="006433AE">
        <w:rPr>
          <w:rFonts w:ascii="Bookman Old Style" w:hAnsi="Bookman Old Style"/>
          <w:sz w:val="22"/>
        </w:rPr>
        <w:t xml:space="preserve">López </w:t>
      </w:r>
      <w:proofErr w:type="spellStart"/>
      <w:r w:rsidRPr="006433AE">
        <w:rPr>
          <w:rFonts w:ascii="Bookman Old Style" w:hAnsi="Bookman Old Style"/>
          <w:sz w:val="22"/>
        </w:rPr>
        <w:t>López</w:t>
      </w:r>
      <w:proofErr w:type="spellEnd"/>
      <w:r w:rsidRPr="006433AE">
        <w:rPr>
          <w:rFonts w:ascii="Bookman Old Style" w:hAnsi="Bookman Old Style"/>
          <w:sz w:val="22"/>
        </w:rPr>
        <w:t xml:space="preserve">, Milton. </w:t>
      </w:r>
      <w:r w:rsidRPr="006433AE">
        <w:rPr>
          <w:rFonts w:ascii="Bookman Old Style" w:hAnsi="Bookman Old Style"/>
          <w:i/>
          <w:iCs/>
          <w:sz w:val="22"/>
        </w:rPr>
        <w:t>LOS MÉTODOS DE ENTRENAMIENTO DEPORTIVO EN ELDESARROLLO DE LA PREPARACIÓN FÍSICA DEL FÚTBOL.</w:t>
      </w:r>
      <w:r w:rsidRPr="006433AE">
        <w:rPr>
          <w:rFonts w:ascii="Bookman Old Style" w:hAnsi="Bookman Old Style"/>
          <w:sz w:val="22"/>
        </w:rPr>
        <w:t xml:space="preserve"> TESIS DOCTORAL, AMBATO: UNIVERSIDAD TECNICA DE AMBATO, 2013.</w:t>
      </w:r>
    </w:p>
    <w:p w:rsidR="006433AE" w:rsidRPr="006433AE" w:rsidRDefault="00E046EB" w:rsidP="006433AE">
      <w:pPr>
        <w:pStyle w:val="Bibliography"/>
        <w:spacing w:before="0" w:beforeAutospacing="0" w:after="120" w:afterAutospacing="0" w:line="240" w:lineRule="auto"/>
        <w:jc w:val="both"/>
        <w:rPr>
          <w:rFonts w:ascii="Bookman Old Style" w:hAnsi="Bookman Old Style"/>
          <w:sz w:val="22"/>
        </w:rPr>
      </w:pPr>
      <w:r>
        <w:rPr>
          <w:rFonts w:ascii="Bookman Old Style" w:hAnsi="Bookman Old Style"/>
          <w:sz w:val="22"/>
        </w:rPr>
        <w:t>Lozano, A.</w:t>
      </w:r>
      <w:r w:rsidR="006433AE" w:rsidRPr="006433AE">
        <w:rPr>
          <w:rFonts w:ascii="Bookman Old Style" w:hAnsi="Bookman Old Style"/>
          <w:sz w:val="22"/>
        </w:rPr>
        <w:t>P</w:t>
      </w:r>
      <w:r>
        <w:rPr>
          <w:rFonts w:ascii="Bookman Old Style" w:hAnsi="Bookman Old Style"/>
          <w:sz w:val="22"/>
        </w:rPr>
        <w:t xml:space="preserve">. (2013). </w:t>
      </w:r>
      <w:r w:rsidR="006433AE" w:rsidRPr="006433AE">
        <w:rPr>
          <w:rFonts w:ascii="Bookman Old Style" w:hAnsi="Bookman Old Style"/>
          <w:i/>
          <w:iCs/>
          <w:sz w:val="22"/>
        </w:rPr>
        <w:t>EL JUEGO COMO HERRAMIENTA.</w:t>
      </w:r>
      <w:r w:rsidR="006433AE" w:rsidRPr="006433AE">
        <w:rPr>
          <w:rFonts w:ascii="Bookman Old Style" w:hAnsi="Bookman Old Style"/>
          <w:sz w:val="22"/>
        </w:rPr>
        <w:t xml:space="preserve"> Tesis de grado, México: Universidad de Valladolid, 2013.</w:t>
      </w:r>
    </w:p>
    <w:p w:rsidR="006433AE" w:rsidRPr="006433AE" w:rsidRDefault="006433AE" w:rsidP="006433AE">
      <w:pPr>
        <w:pStyle w:val="Bibliography"/>
        <w:spacing w:before="0" w:beforeAutospacing="0" w:after="120" w:afterAutospacing="0" w:line="240" w:lineRule="auto"/>
        <w:jc w:val="both"/>
        <w:rPr>
          <w:rFonts w:ascii="Bookman Old Style" w:hAnsi="Bookman Old Style"/>
          <w:sz w:val="22"/>
        </w:rPr>
      </w:pPr>
      <w:r w:rsidRPr="006433AE">
        <w:rPr>
          <w:rFonts w:ascii="Bookman Old Style" w:hAnsi="Bookman Old Style"/>
          <w:sz w:val="22"/>
        </w:rPr>
        <w:t>Manama, Arias. «ACTIVIDADES DEPORTIVAS COMO ESTRATEGIA PARA FORTALECER LA CONVIVENCIA ENTRE LOS ALUMNOS DE LOS NOVENOS GRADOS DE LA U.E. LICEO CARABOBO.» 21 de Julio de 2014. http://riuc.bc.uc.edu.ve/bitstream/123456789/1470/3/4530.pdf (último acceso: 08 de 09 de 2017).</w:t>
      </w:r>
    </w:p>
    <w:p w:rsidR="006433AE" w:rsidRPr="006433AE" w:rsidRDefault="006433AE" w:rsidP="006433AE">
      <w:pPr>
        <w:pStyle w:val="Bibliography"/>
        <w:spacing w:before="0" w:beforeAutospacing="0" w:after="120" w:afterAutospacing="0" w:line="240" w:lineRule="auto"/>
        <w:jc w:val="both"/>
        <w:rPr>
          <w:rFonts w:ascii="Bookman Old Style" w:hAnsi="Bookman Old Style"/>
          <w:sz w:val="22"/>
        </w:rPr>
      </w:pPr>
      <w:r w:rsidRPr="006433AE">
        <w:rPr>
          <w:rFonts w:ascii="Bookman Old Style" w:hAnsi="Bookman Old Style"/>
          <w:sz w:val="22"/>
        </w:rPr>
        <w:t xml:space="preserve">Mayorga, Alcocer. «DE LA PRÁCTICA PEDAGOGICA A LA PRÁCTICA SOCIAL.» </w:t>
      </w:r>
      <w:r w:rsidRPr="006433AE">
        <w:rPr>
          <w:rFonts w:ascii="Bookman Old Style" w:hAnsi="Bookman Old Style"/>
          <w:i/>
          <w:iCs/>
          <w:sz w:val="22"/>
        </w:rPr>
        <w:t>DE LA PRÁCTICA PEDAGOGICA A LA PRÁCTICA SOCIAL.</w:t>
      </w:r>
      <w:r w:rsidRPr="006433AE">
        <w:rPr>
          <w:rFonts w:ascii="Bookman Old Style" w:hAnsi="Bookman Old Style"/>
          <w:sz w:val="22"/>
        </w:rPr>
        <w:t xml:space="preserve"> 18 de 10 de 2011. http://www.reddolac.org/profiles/blogs/de-la-pr-ctica-pedagogica-a-la-pr-ctica-social (último acceso: 24 de 09 de 2017).</w:t>
      </w:r>
    </w:p>
    <w:p w:rsidR="006433AE" w:rsidRPr="006433AE" w:rsidRDefault="00D74B1E" w:rsidP="006433AE">
      <w:pPr>
        <w:pStyle w:val="Bibliography"/>
        <w:spacing w:before="0" w:beforeAutospacing="0" w:after="120" w:afterAutospacing="0" w:line="240" w:lineRule="auto"/>
        <w:jc w:val="both"/>
        <w:rPr>
          <w:rFonts w:ascii="Bookman Old Style" w:hAnsi="Bookman Old Style"/>
          <w:sz w:val="22"/>
        </w:rPr>
      </w:pPr>
      <w:proofErr w:type="spellStart"/>
      <w:r>
        <w:rPr>
          <w:rFonts w:ascii="Bookman Old Style" w:hAnsi="Bookman Old Style"/>
          <w:sz w:val="22"/>
        </w:rPr>
        <w:t>Minchala</w:t>
      </w:r>
      <w:proofErr w:type="spellEnd"/>
      <w:r>
        <w:rPr>
          <w:rFonts w:ascii="Bookman Old Style" w:hAnsi="Bookman Old Style"/>
          <w:sz w:val="22"/>
        </w:rPr>
        <w:t>, A</w:t>
      </w:r>
      <w:r w:rsidR="006433AE" w:rsidRPr="006433AE">
        <w:rPr>
          <w:rFonts w:ascii="Bookman Old Style" w:hAnsi="Bookman Old Style"/>
          <w:sz w:val="22"/>
        </w:rPr>
        <w:t xml:space="preserve">. </w:t>
      </w:r>
      <w:r>
        <w:rPr>
          <w:rFonts w:ascii="Bookman Old Style" w:hAnsi="Bookman Old Style"/>
          <w:sz w:val="22"/>
        </w:rPr>
        <w:t xml:space="preserve">(2014). </w:t>
      </w:r>
      <w:r w:rsidR="006433AE" w:rsidRPr="006433AE">
        <w:rPr>
          <w:rFonts w:ascii="Bookman Old Style" w:hAnsi="Bookman Old Style"/>
          <w:i/>
          <w:iCs/>
          <w:sz w:val="22"/>
        </w:rPr>
        <w:t>PROPUESTA DE ESTRATEGIAS PEDAGÓGICAS PARA EL PERIODO DE ADAPTACIÓN".</w:t>
      </w:r>
      <w:r w:rsidR="006433AE" w:rsidRPr="006433AE">
        <w:rPr>
          <w:rFonts w:ascii="Bookman Old Style" w:hAnsi="Bookman Old Style"/>
          <w:sz w:val="22"/>
        </w:rPr>
        <w:t xml:space="preserve"> Tesis, Loja: Universidad de Loja, 2014.</w:t>
      </w:r>
    </w:p>
    <w:p w:rsidR="006433AE" w:rsidRPr="006433AE" w:rsidRDefault="006433AE" w:rsidP="006433AE">
      <w:pPr>
        <w:pStyle w:val="Bibliography"/>
        <w:spacing w:before="0" w:beforeAutospacing="0" w:after="120" w:afterAutospacing="0" w:line="240" w:lineRule="auto"/>
        <w:jc w:val="both"/>
        <w:rPr>
          <w:rFonts w:ascii="Bookman Old Style" w:hAnsi="Bookman Old Style"/>
          <w:sz w:val="22"/>
        </w:rPr>
      </w:pPr>
      <w:r w:rsidRPr="006433AE">
        <w:rPr>
          <w:rFonts w:ascii="Bookman Old Style" w:hAnsi="Bookman Old Style"/>
          <w:sz w:val="22"/>
        </w:rPr>
        <w:t xml:space="preserve">Mir, Boris. </w:t>
      </w:r>
      <w:r w:rsidRPr="006433AE">
        <w:rPr>
          <w:rFonts w:ascii="Bookman Old Style" w:hAnsi="Bookman Old Style"/>
          <w:i/>
          <w:iCs/>
          <w:sz w:val="22"/>
        </w:rPr>
        <w:t>Buenas prácticas educativas.</w:t>
      </w:r>
      <w:r w:rsidRPr="006433AE">
        <w:rPr>
          <w:rFonts w:ascii="Bookman Old Style" w:hAnsi="Bookman Old Style"/>
          <w:sz w:val="22"/>
        </w:rPr>
        <w:t xml:space="preserve"> 13 de 03 de 2011. http://blog.lamiradapedagogica.net/2011/03/buenas-practicas-educativas.html (último acceso: 28 de 09 de 2017).</w:t>
      </w:r>
    </w:p>
    <w:p w:rsidR="006433AE" w:rsidRPr="006433AE" w:rsidRDefault="006433AE" w:rsidP="006433AE">
      <w:pPr>
        <w:pStyle w:val="Bibliography"/>
        <w:spacing w:before="0" w:beforeAutospacing="0" w:after="120" w:afterAutospacing="0" w:line="240" w:lineRule="auto"/>
        <w:jc w:val="both"/>
        <w:rPr>
          <w:rFonts w:ascii="Bookman Old Style" w:hAnsi="Bookman Old Style"/>
          <w:sz w:val="22"/>
        </w:rPr>
      </w:pPr>
      <w:r w:rsidRPr="006433AE">
        <w:rPr>
          <w:rFonts w:ascii="Bookman Old Style" w:hAnsi="Bookman Old Style"/>
          <w:sz w:val="22"/>
        </w:rPr>
        <w:t>Red de Revistas Científicas de América Latina, el Caribe, España y Portugal. «Aprendizaje por descubrimiento vs. Aprendizaje significativo: Un experimento en el curso de historia de la psicologí</w:t>
      </w:r>
      <w:bookmarkStart w:id="1" w:name="_GoBack"/>
      <w:bookmarkEnd w:id="1"/>
      <w:r w:rsidRPr="006433AE">
        <w:rPr>
          <w:rFonts w:ascii="Bookman Old Style" w:hAnsi="Bookman Old Style"/>
          <w:sz w:val="22"/>
        </w:rPr>
        <w:t xml:space="preserve">a.» </w:t>
      </w:r>
      <w:proofErr w:type="spellStart"/>
      <w:r w:rsidRPr="006433AE">
        <w:rPr>
          <w:rFonts w:ascii="Bookman Old Style" w:hAnsi="Bookman Old Style"/>
          <w:i/>
          <w:iCs/>
          <w:sz w:val="22"/>
        </w:rPr>
        <w:t>Boletim</w:t>
      </w:r>
      <w:proofErr w:type="spellEnd"/>
      <w:r w:rsidRPr="006433AE">
        <w:rPr>
          <w:rFonts w:ascii="Bookman Old Style" w:hAnsi="Bookman Old Style"/>
          <w:i/>
          <w:iCs/>
          <w:sz w:val="22"/>
        </w:rPr>
        <w:t xml:space="preserve"> Academia Paulista de </w:t>
      </w:r>
      <w:proofErr w:type="spellStart"/>
      <w:r w:rsidRPr="006433AE">
        <w:rPr>
          <w:rFonts w:ascii="Bookman Old Style" w:hAnsi="Bookman Old Style"/>
          <w:i/>
          <w:iCs/>
          <w:sz w:val="22"/>
        </w:rPr>
        <w:t>Psicologia</w:t>
      </w:r>
      <w:proofErr w:type="spellEnd"/>
      <w:r w:rsidRPr="006433AE">
        <w:rPr>
          <w:rFonts w:ascii="Bookman Old Style" w:hAnsi="Bookman Old Style"/>
          <w:sz w:val="22"/>
        </w:rPr>
        <w:t>, 2014: 456.</w:t>
      </w:r>
    </w:p>
    <w:p w:rsidR="006433AE" w:rsidRPr="006433AE" w:rsidRDefault="006433AE" w:rsidP="006433AE">
      <w:pPr>
        <w:pStyle w:val="Bibliography"/>
        <w:spacing w:before="0" w:beforeAutospacing="0" w:after="120" w:afterAutospacing="0" w:line="240" w:lineRule="auto"/>
        <w:jc w:val="both"/>
        <w:rPr>
          <w:rFonts w:ascii="Bookman Old Style" w:hAnsi="Bookman Old Style"/>
          <w:sz w:val="22"/>
        </w:rPr>
      </w:pPr>
      <w:r w:rsidRPr="006433AE">
        <w:rPr>
          <w:rFonts w:ascii="Bookman Old Style" w:hAnsi="Bookman Old Style"/>
          <w:sz w:val="22"/>
        </w:rPr>
        <w:t xml:space="preserve">Rodríguez, Muñiz-Rodríguez- Alonso -. «El uso de los juegos como recurso didáctico.» </w:t>
      </w:r>
      <w:r w:rsidRPr="006433AE">
        <w:rPr>
          <w:rFonts w:ascii="Bookman Old Style" w:hAnsi="Bookman Old Style"/>
          <w:i/>
          <w:iCs/>
          <w:sz w:val="22"/>
        </w:rPr>
        <w:t>Iberoamericana de Educación Matemática</w:t>
      </w:r>
      <w:r w:rsidRPr="006433AE">
        <w:rPr>
          <w:rFonts w:ascii="Bookman Old Style" w:hAnsi="Bookman Old Style"/>
          <w:sz w:val="22"/>
        </w:rPr>
        <w:t>, 2014: 19.</w:t>
      </w:r>
    </w:p>
    <w:p w:rsidR="006433AE" w:rsidRPr="006433AE" w:rsidRDefault="00D74B1E" w:rsidP="006433AE">
      <w:pPr>
        <w:pStyle w:val="Bibliography"/>
        <w:spacing w:before="0" w:beforeAutospacing="0" w:after="120" w:afterAutospacing="0" w:line="240" w:lineRule="auto"/>
        <w:jc w:val="both"/>
        <w:rPr>
          <w:rFonts w:ascii="Bookman Old Style" w:hAnsi="Bookman Old Style"/>
          <w:sz w:val="22"/>
        </w:rPr>
      </w:pPr>
      <w:r>
        <w:rPr>
          <w:rFonts w:ascii="Bookman Old Style" w:hAnsi="Bookman Old Style"/>
          <w:sz w:val="22"/>
        </w:rPr>
        <w:t>Serrano (2008). «Aprendizaje, e</w:t>
      </w:r>
      <w:r w:rsidR="006433AE" w:rsidRPr="006433AE">
        <w:rPr>
          <w:rFonts w:ascii="Bookman Old Style" w:hAnsi="Bookman Old Style"/>
          <w:sz w:val="22"/>
        </w:rPr>
        <w:t xml:space="preserve">l papel mediador del profesor en el proceso enseñanza.» </w:t>
      </w:r>
      <w:r w:rsidR="006433AE" w:rsidRPr="006433AE">
        <w:rPr>
          <w:rFonts w:ascii="Bookman Old Style" w:hAnsi="Bookman Old Style"/>
          <w:i/>
          <w:iCs/>
          <w:sz w:val="22"/>
        </w:rPr>
        <w:t>aprendizaje, El papel mediador del profesor en el proceso enseñanza.</w:t>
      </w:r>
      <w:r w:rsidR="006433AE" w:rsidRPr="006433AE">
        <w:rPr>
          <w:rFonts w:ascii="Bookman Old Style" w:hAnsi="Bookman Old Style"/>
          <w:sz w:val="22"/>
        </w:rPr>
        <w:t xml:space="preserve"> 11 de 11 de 2008. http://aprendeenlinea.udea.edu.co/boa/contenidos.php/062b9e839f9710b9c737a983b6d328e3/1154/1/contenido/ (último acceso: 26 de 09 de 2017).</w:t>
      </w:r>
    </w:p>
    <w:p w:rsidR="006433AE" w:rsidRPr="006433AE" w:rsidRDefault="006433AE" w:rsidP="006433AE">
      <w:pPr>
        <w:pStyle w:val="Bibliography"/>
        <w:spacing w:before="0" w:beforeAutospacing="0" w:after="120" w:afterAutospacing="0" w:line="240" w:lineRule="auto"/>
        <w:jc w:val="both"/>
        <w:rPr>
          <w:rFonts w:ascii="Bookman Old Style" w:hAnsi="Bookman Old Style"/>
          <w:sz w:val="22"/>
        </w:rPr>
      </w:pPr>
      <w:r w:rsidRPr="006433AE">
        <w:rPr>
          <w:rFonts w:ascii="Bookman Old Style" w:hAnsi="Bookman Old Style"/>
          <w:sz w:val="22"/>
        </w:rPr>
        <w:t xml:space="preserve">UNESCO. </w:t>
      </w:r>
      <w:r w:rsidRPr="006433AE">
        <w:rPr>
          <w:rFonts w:ascii="Bookman Old Style" w:hAnsi="Bookman Old Style"/>
          <w:i/>
          <w:iCs/>
          <w:sz w:val="22"/>
        </w:rPr>
        <w:t>Buenas Prácticas.</w:t>
      </w:r>
      <w:r w:rsidRPr="006433AE">
        <w:rPr>
          <w:rFonts w:ascii="Bookman Old Style" w:hAnsi="Bookman Old Style"/>
          <w:sz w:val="22"/>
        </w:rPr>
        <w:t xml:space="preserve"> 19 de 06 de 2014. http://www.mecd.gob.es/dctm/cee/encuentros/buenapractica.pdf?documentId=0901e72b815f9789 (último acceso: 17 de 11 de 2017).</w:t>
      </w:r>
    </w:p>
    <w:sectPr w:rsidR="006433AE" w:rsidRPr="006433AE" w:rsidSect="00297DBA">
      <w:headerReference w:type="even" r:id="rId11"/>
      <w:headerReference w:type="default" r:id="rId12"/>
      <w:footerReference w:type="even" r:id="rId13"/>
      <w:footerReference w:type="default" r:id="rId14"/>
      <w:headerReference w:type="first" r:id="rId15"/>
      <w:footerReference w:type="first" r:id="rId16"/>
      <w:pgSz w:w="12242" w:h="15842" w:code="1"/>
      <w:pgMar w:top="1418" w:right="851" w:bottom="1418" w:left="1418" w:header="709" w:footer="709" w:gutter="567"/>
      <w:pgNumType w:start="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86" w:rsidRDefault="00320B86">
      <w:r>
        <w:separator/>
      </w:r>
    </w:p>
  </w:endnote>
  <w:endnote w:type="continuationSeparator" w:id="0">
    <w:p w:rsidR="00320B86" w:rsidRDefault="0032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90"/>
      <w:gridCol w:w="9046"/>
    </w:tblGrid>
    <w:tr w:rsidR="00F81EAE" w:rsidTr="001A369F">
      <w:tc>
        <w:tcPr>
          <w:tcW w:w="306" w:type="pct"/>
          <w:tcBorders>
            <w:top w:val="single" w:sz="4" w:space="0" w:color="943634"/>
          </w:tcBorders>
          <w:shd w:val="clear" w:color="auto" w:fill="E36C0A"/>
        </w:tcPr>
        <w:p w:rsidR="00F81EAE" w:rsidRPr="00A20C40" w:rsidRDefault="00F81EAE" w:rsidP="001C4276">
          <w:pPr>
            <w:pStyle w:val="Piedepgina"/>
            <w:jc w:val="right"/>
            <w:rPr>
              <w:b/>
              <w:color w:val="FFFFFF"/>
              <w:sz w:val="20"/>
              <w:szCs w:val="20"/>
            </w:rPr>
          </w:pPr>
          <w:r w:rsidRPr="00A20C40">
            <w:rPr>
              <w:b/>
              <w:sz w:val="20"/>
              <w:szCs w:val="20"/>
            </w:rPr>
            <w:fldChar w:fldCharType="begin"/>
          </w:r>
          <w:r w:rsidRPr="00A20C40">
            <w:rPr>
              <w:b/>
              <w:sz w:val="20"/>
              <w:szCs w:val="20"/>
            </w:rPr>
            <w:instrText xml:space="preserve"> PAGE   \* MERGEFORMAT </w:instrText>
          </w:r>
          <w:r w:rsidRPr="00A20C40">
            <w:rPr>
              <w:b/>
              <w:sz w:val="20"/>
              <w:szCs w:val="20"/>
            </w:rPr>
            <w:fldChar w:fldCharType="separate"/>
          </w:r>
          <w:r w:rsidR="00E046EB" w:rsidRPr="00E046EB">
            <w:rPr>
              <w:b/>
              <w:noProof/>
              <w:color w:val="FFFFFF"/>
              <w:sz w:val="20"/>
              <w:szCs w:val="20"/>
            </w:rPr>
            <w:t>60</w:t>
          </w:r>
          <w:r w:rsidRPr="00A20C40">
            <w:rPr>
              <w:b/>
              <w:sz w:val="20"/>
              <w:szCs w:val="20"/>
            </w:rPr>
            <w:fldChar w:fldCharType="end"/>
          </w:r>
        </w:p>
      </w:tc>
      <w:tc>
        <w:tcPr>
          <w:tcW w:w="4694" w:type="pct"/>
          <w:tcBorders>
            <w:top w:val="single" w:sz="4" w:space="0" w:color="auto"/>
          </w:tcBorders>
        </w:tcPr>
        <w:p w:rsidR="00F81EAE" w:rsidRPr="00A20C40" w:rsidRDefault="00F81EAE" w:rsidP="00435F4F">
          <w:pPr>
            <w:pStyle w:val="Piedepgina"/>
            <w:rPr>
              <w:sz w:val="20"/>
              <w:szCs w:val="20"/>
            </w:rPr>
          </w:pPr>
          <w:r w:rsidRPr="006B52F5">
            <w:rPr>
              <w:sz w:val="20"/>
              <w:szCs w:val="20"/>
            </w:rPr>
            <w:t xml:space="preserve"> </w:t>
          </w:r>
          <w:r w:rsidR="002800E8">
            <w:rPr>
              <w:sz w:val="20"/>
              <w:szCs w:val="20"/>
            </w:rPr>
            <w:t>Facultad de Filosofía, Letras y Ciencias de la Educación</w:t>
          </w:r>
          <w:r w:rsidR="00435F4F">
            <w:rPr>
              <w:sz w:val="20"/>
              <w:szCs w:val="20"/>
            </w:rPr>
            <w:t xml:space="preserve">. Universidad Técnica de Manabí. </w:t>
          </w:r>
          <w:r w:rsidR="002800E8">
            <w:rPr>
              <w:sz w:val="20"/>
              <w:szCs w:val="20"/>
            </w:rPr>
            <w:t>ECUADOR</w:t>
          </w:r>
          <w:r w:rsidR="00435F4F">
            <w:rPr>
              <w:sz w:val="20"/>
              <w:szCs w:val="20"/>
            </w:rPr>
            <w:t>.</w:t>
          </w:r>
        </w:p>
      </w:tc>
    </w:tr>
  </w:tbl>
  <w:p w:rsidR="00F81EAE" w:rsidRDefault="00F81EAE" w:rsidP="001C42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F81EAE" w:rsidRPr="002C2BCA" w:rsidTr="001A369F">
      <w:tc>
        <w:tcPr>
          <w:tcW w:w="4694" w:type="pct"/>
          <w:tcBorders>
            <w:top w:val="single" w:sz="4" w:space="0" w:color="000000"/>
          </w:tcBorders>
        </w:tcPr>
        <w:p w:rsidR="00F81EAE" w:rsidRPr="00A20C40" w:rsidRDefault="00297DBA" w:rsidP="00B51368">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F81EAE" w:rsidRPr="00C14DA6" w:rsidRDefault="00F81EAE" w:rsidP="001C4276">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E046EB">
            <w:rPr>
              <w:b/>
              <w:noProof/>
              <w:color w:val="FFFFFF"/>
              <w:sz w:val="20"/>
              <w:szCs w:val="20"/>
            </w:rPr>
            <w:t>59</w:t>
          </w:r>
          <w:r w:rsidRPr="00C14DA6">
            <w:rPr>
              <w:b/>
              <w:color w:val="FFFFFF"/>
              <w:sz w:val="20"/>
              <w:szCs w:val="20"/>
            </w:rPr>
            <w:fldChar w:fldCharType="end"/>
          </w:r>
        </w:p>
      </w:tc>
    </w:tr>
  </w:tbl>
  <w:p w:rsidR="00F81EAE" w:rsidRDefault="00F81EAE" w:rsidP="001C427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5A17A2" w:rsidRPr="002C2BCA" w:rsidTr="001A369F">
      <w:tc>
        <w:tcPr>
          <w:tcW w:w="4694" w:type="pct"/>
          <w:tcBorders>
            <w:top w:val="single" w:sz="4" w:space="0" w:color="000000"/>
          </w:tcBorders>
        </w:tcPr>
        <w:p w:rsidR="005A17A2" w:rsidRPr="00A20C40" w:rsidRDefault="00297DBA" w:rsidP="007E30F4">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5A17A2" w:rsidRPr="00C14DA6" w:rsidRDefault="005A17A2" w:rsidP="001A369F">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D74B1E">
            <w:rPr>
              <w:b/>
              <w:noProof/>
              <w:color w:val="FFFFFF"/>
              <w:sz w:val="20"/>
              <w:szCs w:val="20"/>
            </w:rPr>
            <w:t>51</w:t>
          </w:r>
          <w:r w:rsidRPr="00C14DA6">
            <w:rPr>
              <w:b/>
              <w:color w:val="FFFFFF"/>
              <w:sz w:val="20"/>
              <w:szCs w:val="20"/>
            </w:rPr>
            <w:fldChar w:fldCharType="end"/>
          </w:r>
        </w:p>
      </w:tc>
    </w:tr>
  </w:tbl>
  <w:p w:rsidR="005A17A2" w:rsidRDefault="005A17A2" w:rsidP="005A17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86" w:rsidRDefault="00320B86">
      <w:r>
        <w:separator/>
      </w:r>
    </w:p>
  </w:footnote>
  <w:footnote w:type="continuationSeparator" w:id="0">
    <w:p w:rsidR="00320B86" w:rsidRDefault="00320B86">
      <w:r>
        <w:continuationSeparator/>
      </w:r>
    </w:p>
  </w:footnote>
  <w:footnote w:id="1">
    <w:p w:rsidR="00297DBA" w:rsidRPr="00297DBA" w:rsidRDefault="00297DBA" w:rsidP="00297DBA">
      <w:pPr>
        <w:jc w:val="both"/>
        <w:rPr>
          <w:sz w:val="20"/>
        </w:rPr>
      </w:pPr>
      <w:r w:rsidRPr="00297DBA">
        <w:rPr>
          <w:rStyle w:val="Refdenotaalpie"/>
          <w:sz w:val="20"/>
        </w:rPr>
        <w:footnoteRef/>
      </w:r>
      <w:r w:rsidRPr="00297DBA">
        <w:rPr>
          <w:sz w:val="20"/>
        </w:rPr>
        <w:t xml:space="preserve"> </w:t>
      </w:r>
      <w:r w:rsidRPr="00297DBA">
        <w:rPr>
          <w:sz w:val="20"/>
        </w:rPr>
        <w:t xml:space="preserve">Egresada de la Facultad de Filosofía, Letras y Ciencias de la Educación de la Universidad Técnica de Manabí. Ecuador. </w:t>
      </w:r>
    </w:p>
  </w:footnote>
  <w:footnote w:id="2">
    <w:p w:rsidR="00297DBA" w:rsidRPr="00297DBA" w:rsidRDefault="00297DBA" w:rsidP="00297DBA">
      <w:pPr>
        <w:jc w:val="both"/>
        <w:rPr>
          <w:sz w:val="20"/>
        </w:rPr>
      </w:pPr>
      <w:r w:rsidRPr="00297DBA">
        <w:rPr>
          <w:rStyle w:val="Refdenotaalpie"/>
          <w:sz w:val="20"/>
        </w:rPr>
        <w:footnoteRef/>
      </w:r>
      <w:r w:rsidRPr="00297DBA">
        <w:rPr>
          <w:sz w:val="20"/>
        </w:rPr>
        <w:t xml:space="preserve"> </w:t>
      </w:r>
      <w:r w:rsidRPr="00297DBA">
        <w:rPr>
          <w:color w:val="000000"/>
          <w:sz w:val="20"/>
          <w:lang w:val="pt-PT" w:eastAsia="es-EC"/>
        </w:rPr>
        <w:t>Do</w:t>
      </w:r>
      <w:proofErr w:type="spellStart"/>
      <w:r w:rsidRPr="00297DBA">
        <w:rPr>
          <w:sz w:val="20"/>
        </w:rPr>
        <w:t>cente</w:t>
      </w:r>
      <w:proofErr w:type="spellEnd"/>
      <w:r w:rsidRPr="00297DBA">
        <w:rPr>
          <w:sz w:val="20"/>
        </w:rPr>
        <w:t xml:space="preserve"> Titular de </w:t>
      </w:r>
      <w:proofErr w:type="gramStart"/>
      <w:r w:rsidRPr="00297DBA">
        <w:rPr>
          <w:sz w:val="20"/>
        </w:rPr>
        <w:t>la</w:t>
      </w:r>
      <w:proofErr w:type="gramEnd"/>
      <w:r w:rsidRPr="00297DBA">
        <w:rPr>
          <w:sz w:val="20"/>
        </w:rPr>
        <w:t xml:space="preserve"> Facultad de Filosofía, Letras y Ciencias de la Educación de la Universidad Técnica de Manabí. Ecuador. E-mail:</w:t>
      </w:r>
      <w:r w:rsidRPr="00297DBA">
        <w:rPr>
          <w:sz w:val="20"/>
        </w:rPr>
        <w:t xml:space="preserve"> </w:t>
      </w:r>
      <w:hyperlink r:id="rId1" w:history="1">
        <w:r w:rsidRPr="00297DBA">
          <w:rPr>
            <w:rStyle w:val="Hipervnculo"/>
            <w:sz w:val="20"/>
          </w:rPr>
          <w:t>salcivarmolina@gmail.com</w:t>
        </w:r>
      </w:hyperlink>
    </w:p>
  </w:footnote>
  <w:footnote w:id="3">
    <w:p w:rsidR="00297DBA" w:rsidRPr="00297DBA" w:rsidRDefault="00297DBA" w:rsidP="00297DBA">
      <w:pPr>
        <w:jc w:val="both"/>
        <w:rPr>
          <w:sz w:val="20"/>
        </w:rPr>
      </w:pPr>
      <w:r w:rsidRPr="00297DBA">
        <w:rPr>
          <w:rStyle w:val="Refdenotaalpie"/>
          <w:sz w:val="20"/>
        </w:rPr>
        <w:footnoteRef/>
      </w:r>
      <w:r w:rsidRPr="00297DBA">
        <w:rPr>
          <w:sz w:val="20"/>
        </w:rPr>
        <w:t xml:space="preserve"> </w:t>
      </w:r>
      <w:r w:rsidRPr="00297DBA">
        <w:rPr>
          <w:color w:val="000000"/>
          <w:sz w:val="20"/>
        </w:rPr>
        <w:t>Magister. D</w:t>
      </w:r>
      <w:r w:rsidRPr="00297DBA">
        <w:rPr>
          <w:sz w:val="20"/>
        </w:rPr>
        <w:t xml:space="preserve">ocente Titular de la Facultad de Filosofía, Letras y Ciencias de la Educación de la Universidad Técnica de Manabí. Ecuador. E-mail: </w:t>
      </w:r>
      <w:hyperlink r:id="rId2" w:history="1">
        <w:r w:rsidRPr="00297DBA">
          <w:rPr>
            <w:rStyle w:val="Hipervnculo"/>
            <w:sz w:val="20"/>
          </w:rPr>
          <w:t>ggarcia@utm.edu.ec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Default="00F81EAE" w:rsidP="001C4276">
    <w:pPr>
      <w:pStyle w:val="Encabezado"/>
      <w:jc w:val="right"/>
    </w:pPr>
  </w:p>
  <w:p w:rsidR="00F81EAE" w:rsidRPr="00A20C40" w:rsidRDefault="00297DBA" w:rsidP="001C4276">
    <w:pPr>
      <w:pStyle w:val="Encabezado"/>
      <w:pBdr>
        <w:top w:val="single" w:sz="6" w:space="1" w:color="auto"/>
        <w:bottom w:val="single" w:sz="6" w:space="1" w:color="auto"/>
      </w:pBdr>
      <w:jc w:val="right"/>
      <w:rPr>
        <w:sz w:val="20"/>
        <w:szCs w:val="20"/>
      </w:rPr>
    </w:pPr>
    <w:r w:rsidRPr="00436814">
      <w:rPr>
        <w:color w:val="000000"/>
        <w:sz w:val="20"/>
        <w:szCs w:val="20"/>
      </w:rPr>
      <w:t xml:space="preserve">Enedina Felicidad Pico Gómez, </w:t>
    </w:r>
    <w:r w:rsidRPr="00436814">
      <w:rPr>
        <w:color w:val="000000"/>
        <w:sz w:val="20"/>
        <w:szCs w:val="20"/>
        <w:lang w:val="pt-PT" w:eastAsia="es-EC"/>
      </w:rPr>
      <w:t>Silvio Alejandro Alcívar Molina</w:t>
    </w:r>
  </w:p>
  <w:p w:rsidR="00F81EAE" w:rsidRDefault="00F81EAE" w:rsidP="001C4276">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Pr="00A20C40" w:rsidRDefault="00435F4F" w:rsidP="007C19A9">
    <w:pPr>
      <w:pStyle w:val="Ttulo1"/>
      <w:spacing w:before="0" w:beforeAutospacing="0" w:after="0" w:afterAutospacing="0"/>
      <w:rPr>
        <w:sz w:val="20"/>
        <w:szCs w:val="20"/>
      </w:rPr>
    </w:pPr>
    <w:r w:rsidRPr="00A20C40">
      <w:rPr>
        <w:sz w:val="20"/>
        <w:szCs w:val="20"/>
      </w:rPr>
      <w:t xml:space="preserve">Revista </w:t>
    </w:r>
    <w:proofErr w:type="spellStart"/>
    <w:r>
      <w:rPr>
        <w:sz w:val="20"/>
        <w:szCs w:val="20"/>
      </w:rPr>
      <w:t>Cognosis</w:t>
    </w:r>
    <w:proofErr w:type="spellEnd"/>
    <w:r>
      <w:rPr>
        <w:sz w:val="20"/>
        <w:szCs w:val="20"/>
      </w:rPr>
      <w:t xml:space="preserve">. Revista de Filosofía, Letras y Ciencias de la Educación </w:t>
    </w:r>
    <w:r w:rsidR="00F81EAE">
      <w:rPr>
        <w:sz w:val="20"/>
        <w:szCs w:val="20"/>
      </w:rPr>
      <w:t xml:space="preserve">   </w:t>
    </w:r>
    <w:r w:rsidR="00F81EAE" w:rsidRPr="00A20C40">
      <w:rPr>
        <w:sz w:val="20"/>
        <w:szCs w:val="20"/>
      </w:rPr>
      <w:t xml:space="preserve">                                ISSN</w:t>
    </w:r>
    <w:r w:rsidR="00F81EAE">
      <w:rPr>
        <w:sz w:val="20"/>
        <w:szCs w:val="20"/>
      </w:rPr>
      <w:t xml:space="preserve"> </w:t>
    </w:r>
    <w:r w:rsidR="007C19A9">
      <w:rPr>
        <w:sz w:val="20"/>
        <w:szCs w:val="20"/>
      </w:rPr>
      <w:t>2588-0578</w:t>
    </w:r>
  </w:p>
  <w:p w:rsidR="00F81EAE" w:rsidRPr="006433AE" w:rsidRDefault="006433AE" w:rsidP="001C4276">
    <w:pPr>
      <w:pStyle w:val="Encabezado"/>
      <w:pBdr>
        <w:top w:val="single" w:sz="6" w:space="1" w:color="auto"/>
        <w:bottom w:val="single" w:sz="6" w:space="1" w:color="auto"/>
      </w:pBdr>
      <w:jc w:val="both"/>
      <w:rPr>
        <w:sz w:val="16"/>
        <w:szCs w:val="20"/>
      </w:rPr>
    </w:pPr>
    <w:r w:rsidRPr="006433AE">
      <w:rPr>
        <w:sz w:val="20"/>
      </w:rPr>
      <w:t>DESEMPEÑO PROFESIONAL PEDAGÓGICO DE LOS ESTUDIANTES DE TERCERO DE BACHILLERATO</w:t>
    </w:r>
  </w:p>
  <w:p w:rsidR="00F81EAE" w:rsidRDefault="00F81EAE" w:rsidP="001C4276">
    <w:pPr>
      <w:pStyle w:val="Encabezado"/>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A2" w:rsidRDefault="006433AE">
    <w:pPr>
      <w:pStyle w:val="Encabezado"/>
      <w:pBdr>
        <w:bottom w:val="single" w:sz="6" w:space="1" w:color="auto"/>
      </w:pBdr>
    </w:pPr>
    <w:r>
      <w:rPr>
        <w:noProof/>
        <w:lang w:val="es-EC" w:eastAsia="es-EC"/>
      </w:rPr>
      <w:drawing>
        <wp:inline distT="0" distB="0" distL="0" distR="0">
          <wp:extent cx="5962650" cy="1104900"/>
          <wp:effectExtent l="0" t="0" r="0" b="0"/>
          <wp:docPr id="1" name="Imagen 1" descr="heading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1104900"/>
                  </a:xfrm>
                  <a:prstGeom prst="rect">
                    <a:avLst/>
                  </a:prstGeom>
                  <a:noFill/>
                  <a:ln>
                    <a:noFill/>
                  </a:ln>
                </pic:spPr>
              </pic:pic>
            </a:graphicData>
          </a:graphic>
        </wp:inline>
      </w:drawing>
    </w:r>
  </w:p>
  <w:p w:rsidR="005A17A2" w:rsidRDefault="005A17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141"/>
    <w:multiLevelType w:val="multilevel"/>
    <w:tmpl w:val="1C6A6376"/>
    <w:lvl w:ilvl="0">
      <w:start w:val="1"/>
      <w:numFmt w:val="bullet"/>
      <w:lvlText w:val="•"/>
      <w:lvlJc w:val="left"/>
      <w:pPr>
        <w:ind w:left="720" w:hanging="360"/>
      </w:pPr>
      <w:rPr>
        <w:rFonts w:ascii="Times New Roman" w:hAnsi="Times New Roman" w:cs="Times New Roman"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nsid w:val="12EC1F61"/>
    <w:multiLevelType w:val="multilevel"/>
    <w:tmpl w:val="037C1304"/>
    <w:lvl w:ilvl="0">
      <w:start w:val="1"/>
      <w:numFmt w:val="bullet"/>
      <w:lvlText w:val="•"/>
      <w:lvlJc w:val="left"/>
      <w:pPr>
        <w:ind w:left="720" w:hanging="360"/>
      </w:pPr>
      <w:rPr>
        <w:rFonts w:ascii="Times New Roman" w:hAnsi="Times New Roman" w:cs="Times New Roman"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
    <w:nsid w:val="4C3D0F9F"/>
    <w:multiLevelType w:val="multilevel"/>
    <w:tmpl w:val="FA9001E4"/>
    <w:lvl w:ilvl="0">
      <w:start w:val="1"/>
      <w:numFmt w:val="bullet"/>
      <w:lvlText w:val="•"/>
      <w:lvlJc w:val="left"/>
      <w:pPr>
        <w:ind w:left="720" w:hanging="360"/>
      </w:pPr>
      <w:rPr>
        <w:rFonts w:ascii="Times New Roman" w:hAnsi="Times New Roman" w:cs="Times New Roman"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
    <w:nsid w:val="56F66FF7"/>
    <w:multiLevelType w:val="multilevel"/>
    <w:tmpl w:val="63C6FEAA"/>
    <w:lvl w:ilvl="0">
      <w:start w:val="1"/>
      <w:numFmt w:val="bullet"/>
      <w:lvlText w:val="•"/>
      <w:lvlJc w:val="left"/>
      <w:pPr>
        <w:ind w:left="720" w:hanging="360"/>
      </w:pPr>
      <w:rPr>
        <w:rFonts w:ascii="Times New Roman" w:hAnsi="Times New Roman" w:cs="Times New Roman"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4">
    <w:nsid w:val="64875F1A"/>
    <w:multiLevelType w:val="multilevel"/>
    <w:tmpl w:val="42DA3BF2"/>
    <w:lvl w:ilvl="0">
      <w:start w:val="1"/>
      <w:numFmt w:val="bullet"/>
      <w:lvlText w:val="•"/>
      <w:lvlJc w:val="left"/>
      <w:pPr>
        <w:ind w:left="720" w:hanging="360"/>
      </w:pPr>
      <w:rPr>
        <w:rFonts w:ascii="Times New Roman" w:hAnsi="Times New Roman" w:cs="Times New Roman"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5">
    <w:nsid w:val="7D9E67B8"/>
    <w:multiLevelType w:val="multilevel"/>
    <w:tmpl w:val="939A1D34"/>
    <w:lvl w:ilvl="0">
      <w:start w:val="1"/>
      <w:numFmt w:val="bullet"/>
      <w:lvlText w:val="•"/>
      <w:lvlJc w:val="left"/>
      <w:pPr>
        <w:ind w:left="720" w:hanging="360"/>
      </w:pPr>
      <w:rPr>
        <w:rFonts w:ascii="Times New Roman" w:hAnsi="Times New Roman" w:cs="Times New Roman"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AE"/>
    <w:rsid w:val="00004669"/>
    <w:rsid w:val="00020FFB"/>
    <w:rsid w:val="00047230"/>
    <w:rsid w:val="00064350"/>
    <w:rsid w:val="000A42E7"/>
    <w:rsid w:val="000D304C"/>
    <w:rsid w:val="000F643C"/>
    <w:rsid w:val="00122218"/>
    <w:rsid w:val="00154576"/>
    <w:rsid w:val="001A369F"/>
    <w:rsid w:val="001C4276"/>
    <w:rsid w:val="001F4A63"/>
    <w:rsid w:val="00220D8F"/>
    <w:rsid w:val="00221814"/>
    <w:rsid w:val="00227FB7"/>
    <w:rsid w:val="00234EDA"/>
    <w:rsid w:val="002800E8"/>
    <w:rsid w:val="0028092D"/>
    <w:rsid w:val="00297749"/>
    <w:rsid w:val="00297DBA"/>
    <w:rsid w:val="002B73E3"/>
    <w:rsid w:val="00320B86"/>
    <w:rsid w:val="00352C95"/>
    <w:rsid w:val="00357A5F"/>
    <w:rsid w:val="00367589"/>
    <w:rsid w:val="00375C57"/>
    <w:rsid w:val="003B6E3F"/>
    <w:rsid w:val="00435F4F"/>
    <w:rsid w:val="0047630A"/>
    <w:rsid w:val="004B7970"/>
    <w:rsid w:val="004C483C"/>
    <w:rsid w:val="004E053E"/>
    <w:rsid w:val="004F3F67"/>
    <w:rsid w:val="00513938"/>
    <w:rsid w:val="00522E4C"/>
    <w:rsid w:val="00560CB7"/>
    <w:rsid w:val="00562799"/>
    <w:rsid w:val="00575250"/>
    <w:rsid w:val="00583F77"/>
    <w:rsid w:val="005A17A2"/>
    <w:rsid w:val="005B4C0B"/>
    <w:rsid w:val="005E27F8"/>
    <w:rsid w:val="005E328F"/>
    <w:rsid w:val="005F3E79"/>
    <w:rsid w:val="00635179"/>
    <w:rsid w:val="006433AE"/>
    <w:rsid w:val="00657EEC"/>
    <w:rsid w:val="00683AD5"/>
    <w:rsid w:val="007101D8"/>
    <w:rsid w:val="007A2EC4"/>
    <w:rsid w:val="007C19A9"/>
    <w:rsid w:val="007D514A"/>
    <w:rsid w:val="007E30F4"/>
    <w:rsid w:val="007E5327"/>
    <w:rsid w:val="00842255"/>
    <w:rsid w:val="00885F0D"/>
    <w:rsid w:val="008F1E0D"/>
    <w:rsid w:val="009433AD"/>
    <w:rsid w:val="009636A6"/>
    <w:rsid w:val="00967B55"/>
    <w:rsid w:val="009772B6"/>
    <w:rsid w:val="009844C8"/>
    <w:rsid w:val="00994090"/>
    <w:rsid w:val="00995839"/>
    <w:rsid w:val="009C5C7E"/>
    <w:rsid w:val="009F70F1"/>
    <w:rsid w:val="00A63FB2"/>
    <w:rsid w:val="00A71E82"/>
    <w:rsid w:val="00A92791"/>
    <w:rsid w:val="00A964A6"/>
    <w:rsid w:val="00AD61E7"/>
    <w:rsid w:val="00B51368"/>
    <w:rsid w:val="00C21401"/>
    <w:rsid w:val="00C61366"/>
    <w:rsid w:val="00C668CD"/>
    <w:rsid w:val="00C72756"/>
    <w:rsid w:val="00C9403E"/>
    <w:rsid w:val="00CA1653"/>
    <w:rsid w:val="00CB167B"/>
    <w:rsid w:val="00CC0CCA"/>
    <w:rsid w:val="00D50B57"/>
    <w:rsid w:val="00D63E53"/>
    <w:rsid w:val="00D74B1E"/>
    <w:rsid w:val="00DB6E1C"/>
    <w:rsid w:val="00DF64CB"/>
    <w:rsid w:val="00E046EB"/>
    <w:rsid w:val="00E04D3D"/>
    <w:rsid w:val="00E07166"/>
    <w:rsid w:val="00E23015"/>
    <w:rsid w:val="00E31EDA"/>
    <w:rsid w:val="00E54276"/>
    <w:rsid w:val="00E70C69"/>
    <w:rsid w:val="00EB4131"/>
    <w:rsid w:val="00EC22EE"/>
    <w:rsid w:val="00F2714C"/>
    <w:rsid w:val="00F81EAE"/>
    <w:rsid w:val="00F95CFF"/>
    <w:rsid w:val="00FC59A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paragraph" w:styleId="Ttulo3">
    <w:name w:val="heading 3"/>
    <w:basedOn w:val="Normal"/>
    <w:next w:val="Normal"/>
    <w:link w:val="Ttulo3Car"/>
    <w:semiHidden/>
    <w:unhideWhenUsed/>
    <w:qFormat/>
    <w:rsid w:val="00522E4C"/>
    <w:pPr>
      <w:keepNext/>
      <w:spacing w:before="240" w:after="60"/>
      <w:outlineLvl w:val="2"/>
    </w:pPr>
    <w:rPr>
      <w:rFonts w:ascii="Cambria" w:hAnsi="Cambria"/>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character" w:customStyle="1" w:styleId="Ttulo3Car">
    <w:name w:val="Título 3 Car"/>
    <w:link w:val="Ttulo3"/>
    <w:semiHidden/>
    <w:rsid w:val="00522E4C"/>
    <w:rPr>
      <w:rFonts w:ascii="Cambria" w:eastAsia="Times New Roman" w:hAnsi="Cambria" w:cs="Times New Roman"/>
      <w:b/>
      <w:bCs/>
      <w:sz w:val="26"/>
      <w:szCs w:val="26"/>
      <w:lang w:val="es-ES" w:eastAsia="es-ES"/>
    </w:rPr>
  </w:style>
  <w:style w:type="paragraph" w:customStyle="1" w:styleId="Bibliography">
    <w:name w:val="Bibliography"/>
    <w:basedOn w:val="Normal"/>
    <w:next w:val="Normal"/>
    <w:semiHidden/>
    <w:rsid w:val="004C483C"/>
    <w:pPr>
      <w:spacing w:before="100" w:beforeAutospacing="1" w:after="100" w:afterAutospacing="1" w:line="273" w:lineRule="auto"/>
    </w:pPr>
    <w:rPr>
      <w:rFonts w:ascii="Calibri" w:eastAsia="SimSun" w:hAnsi="Calibri"/>
      <w:lang w:val="es-EC" w:eastAsia="es-EC"/>
    </w:rPr>
  </w:style>
  <w:style w:type="paragraph" w:styleId="HTMLconformatoprevio">
    <w:name w:val="HTML Preformatted"/>
    <w:basedOn w:val="Normal"/>
    <w:link w:val="HTMLconformatoprevioCar"/>
    <w:uiPriority w:val="99"/>
    <w:unhideWhenUsed/>
    <w:rsid w:val="0029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297DB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paragraph" w:styleId="Ttulo3">
    <w:name w:val="heading 3"/>
    <w:basedOn w:val="Normal"/>
    <w:next w:val="Normal"/>
    <w:link w:val="Ttulo3Car"/>
    <w:semiHidden/>
    <w:unhideWhenUsed/>
    <w:qFormat/>
    <w:rsid w:val="00522E4C"/>
    <w:pPr>
      <w:keepNext/>
      <w:spacing w:before="240" w:after="60"/>
      <w:outlineLvl w:val="2"/>
    </w:pPr>
    <w:rPr>
      <w:rFonts w:ascii="Cambria" w:hAnsi="Cambria"/>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character" w:customStyle="1" w:styleId="Ttulo3Car">
    <w:name w:val="Título 3 Car"/>
    <w:link w:val="Ttulo3"/>
    <w:semiHidden/>
    <w:rsid w:val="00522E4C"/>
    <w:rPr>
      <w:rFonts w:ascii="Cambria" w:eastAsia="Times New Roman" w:hAnsi="Cambria" w:cs="Times New Roman"/>
      <w:b/>
      <w:bCs/>
      <w:sz w:val="26"/>
      <w:szCs w:val="26"/>
      <w:lang w:val="es-ES" w:eastAsia="es-ES"/>
    </w:rPr>
  </w:style>
  <w:style w:type="paragraph" w:customStyle="1" w:styleId="Bibliography">
    <w:name w:val="Bibliography"/>
    <w:basedOn w:val="Normal"/>
    <w:next w:val="Normal"/>
    <w:semiHidden/>
    <w:rsid w:val="004C483C"/>
    <w:pPr>
      <w:spacing w:before="100" w:beforeAutospacing="1" w:after="100" w:afterAutospacing="1" w:line="273" w:lineRule="auto"/>
    </w:pPr>
    <w:rPr>
      <w:rFonts w:ascii="Calibri" w:eastAsia="SimSun" w:hAnsi="Calibri"/>
      <w:lang w:val="es-EC" w:eastAsia="es-EC"/>
    </w:rPr>
  </w:style>
  <w:style w:type="paragraph" w:styleId="HTMLconformatoprevio">
    <w:name w:val="HTML Preformatted"/>
    <w:basedOn w:val="Normal"/>
    <w:link w:val="HTMLconformatoprevioCar"/>
    <w:uiPriority w:val="99"/>
    <w:unhideWhenUsed/>
    <w:rsid w:val="0029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297DB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8252">
      <w:bodyDiv w:val="1"/>
      <w:marLeft w:val="0"/>
      <w:marRight w:val="0"/>
      <w:marTop w:val="0"/>
      <w:marBottom w:val="0"/>
      <w:divBdr>
        <w:top w:val="none" w:sz="0" w:space="0" w:color="auto"/>
        <w:left w:val="none" w:sz="0" w:space="0" w:color="auto"/>
        <w:bottom w:val="none" w:sz="0" w:space="0" w:color="auto"/>
        <w:right w:val="none" w:sz="0" w:space="0" w:color="auto"/>
      </w:divBdr>
    </w:div>
    <w:div w:id="56710587">
      <w:bodyDiv w:val="1"/>
      <w:marLeft w:val="0"/>
      <w:marRight w:val="0"/>
      <w:marTop w:val="0"/>
      <w:marBottom w:val="0"/>
      <w:divBdr>
        <w:top w:val="none" w:sz="0" w:space="0" w:color="auto"/>
        <w:left w:val="none" w:sz="0" w:space="0" w:color="auto"/>
        <w:bottom w:val="none" w:sz="0" w:space="0" w:color="auto"/>
        <w:right w:val="none" w:sz="0" w:space="0" w:color="auto"/>
      </w:divBdr>
    </w:div>
    <w:div w:id="215089797">
      <w:bodyDiv w:val="1"/>
      <w:marLeft w:val="0"/>
      <w:marRight w:val="0"/>
      <w:marTop w:val="0"/>
      <w:marBottom w:val="0"/>
      <w:divBdr>
        <w:top w:val="none" w:sz="0" w:space="0" w:color="auto"/>
        <w:left w:val="none" w:sz="0" w:space="0" w:color="auto"/>
        <w:bottom w:val="none" w:sz="0" w:space="0" w:color="auto"/>
        <w:right w:val="none" w:sz="0" w:space="0" w:color="auto"/>
      </w:divBdr>
    </w:div>
    <w:div w:id="230847025">
      <w:bodyDiv w:val="1"/>
      <w:marLeft w:val="0"/>
      <w:marRight w:val="0"/>
      <w:marTop w:val="0"/>
      <w:marBottom w:val="0"/>
      <w:divBdr>
        <w:top w:val="none" w:sz="0" w:space="0" w:color="auto"/>
        <w:left w:val="none" w:sz="0" w:space="0" w:color="auto"/>
        <w:bottom w:val="none" w:sz="0" w:space="0" w:color="auto"/>
        <w:right w:val="none" w:sz="0" w:space="0" w:color="auto"/>
      </w:divBdr>
    </w:div>
    <w:div w:id="569537716">
      <w:bodyDiv w:val="1"/>
      <w:marLeft w:val="0"/>
      <w:marRight w:val="0"/>
      <w:marTop w:val="0"/>
      <w:marBottom w:val="0"/>
      <w:divBdr>
        <w:top w:val="none" w:sz="0" w:space="0" w:color="auto"/>
        <w:left w:val="none" w:sz="0" w:space="0" w:color="auto"/>
        <w:bottom w:val="none" w:sz="0" w:space="0" w:color="auto"/>
        <w:right w:val="none" w:sz="0" w:space="0" w:color="auto"/>
      </w:divBdr>
      <w:divsChild>
        <w:div w:id="1168978214">
          <w:marLeft w:val="0"/>
          <w:marRight w:val="0"/>
          <w:marTop w:val="0"/>
          <w:marBottom w:val="0"/>
          <w:divBdr>
            <w:top w:val="none" w:sz="0" w:space="0" w:color="auto"/>
            <w:left w:val="none" w:sz="0" w:space="0" w:color="auto"/>
            <w:bottom w:val="none" w:sz="0" w:space="0" w:color="auto"/>
            <w:right w:val="none" w:sz="0" w:space="0" w:color="auto"/>
          </w:divBdr>
          <w:divsChild>
            <w:div w:id="1303465451">
              <w:marLeft w:val="0"/>
              <w:marRight w:val="0"/>
              <w:marTop w:val="0"/>
              <w:marBottom w:val="0"/>
              <w:divBdr>
                <w:top w:val="none" w:sz="0" w:space="0" w:color="auto"/>
                <w:left w:val="none" w:sz="0" w:space="0" w:color="auto"/>
                <w:bottom w:val="none" w:sz="0" w:space="0" w:color="auto"/>
                <w:right w:val="none" w:sz="0" w:space="0" w:color="auto"/>
              </w:divBdr>
              <w:divsChild>
                <w:div w:id="1473711444">
                  <w:marLeft w:val="0"/>
                  <w:marRight w:val="0"/>
                  <w:marTop w:val="0"/>
                  <w:marBottom w:val="0"/>
                  <w:divBdr>
                    <w:top w:val="none" w:sz="0" w:space="0" w:color="auto"/>
                    <w:left w:val="none" w:sz="0" w:space="0" w:color="auto"/>
                    <w:bottom w:val="none" w:sz="0" w:space="0" w:color="auto"/>
                    <w:right w:val="none" w:sz="0" w:space="0" w:color="auto"/>
                  </w:divBdr>
                  <w:divsChild>
                    <w:div w:id="17188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254257">
      <w:bodyDiv w:val="1"/>
      <w:marLeft w:val="0"/>
      <w:marRight w:val="0"/>
      <w:marTop w:val="0"/>
      <w:marBottom w:val="0"/>
      <w:divBdr>
        <w:top w:val="none" w:sz="0" w:space="0" w:color="auto"/>
        <w:left w:val="none" w:sz="0" w:space="0" w:color="auto"/>
        <w:bottom w:val="none" w:sz="0" w:space="0" w:color="auto"/>
        <w:right w:val="none" w:sz="0" w:space="0" w:color="auto"/>
      </w:divBdr>
    </w:div>
    <w:div w:id="966280113">
      <w:bodyDiv w:val="1"/>
      <w:marLeft w:val="0"/>
      <w:marRight w:val="0"/>
      <w:marTop w:val="0"/>
      <w:marBottom w:val="0"/>
      <w:divBdr>
        <w:top w:val="none" w:sz="0" w:space="0" w:color="auto"/>
        <w:left w:val="none" w:sz="0" w:space="0" w:color="auto"/>
        <w:bottom w:val="none" w:sz="0" w:space="0" w:color="auto"/>
        <w:right w:val="none" w:sz="0" w:space="0" w:color="auto"/>
      </w:divBdr>
    </w:div>
    <w:div w:id="1013653933">
      <w:bodyDiv w:val="1"/>
      <w:marLeft w:val="0"/>
      <w:marRight w:val="0"/>
      <w:marTop w:val="0"/>
      <w:marBottom w:val="0"/>
      <w:divBdr>
        <w:top w:val="none" w:sz="0" w:space="0" w:color="auto"/>
        <w:left w:val="none" w:sz="0" w:space="0" w:color="auto"/>
        <w:bottom w:val="none" w:sz="0" w:space="0" w:color="auto"/>
        <w:right w:val="none" w:sz="0" w:space="0" w:color="auto"/>
      </w:divBdr>
    </w:div>
    <w:div w:id="1176188339">
      <w:bodyDiv w:val="1"/>
      <w:marLeft w:val="0"/>
      <w:marRight w:val="0"/>
      <w:marTop w:val="0"/>
      <w:marBottom w:val="0"/>
      <w:divBdr>
        <w:top w:val="none" w:sz="0" w:space="0" w:color="auto"/>
        <w:left w:val="none" w:sz="0" w:space="0" w:color="auto"/>
        <w:bottom w:val="none" w:sz="0" w:space="0" w:color="auto"/>
        <w:right w:val="none" w:sz="0" w:space="0" w:color="auto"/>
      </w:divBdr>
    </w:div>
    <w:div w:id="1397431504">
      <w:bodyDiv w:val="1"/>
      <w:marLeft w:val="0"/>
      <w:marRight w:val="0"/>
      <w:marTop w:val="0"/>
      <w:marBottom w:val="0"/>
      <w:divBdr>
        <w:top w:val="none" w:sz="0" w:space="0" w:color="auto"/>
        <w:left w:val="none" w:sz="0" w:space="0" w:color="auto"/>
        <w:bottom w:val="none" w:sz="0" w:space="0" w:color="auto"/>
        <w:right w:val="none" w:sz="0" w:space="0" w:color="auto"/>
      </w:divBdr>
    </w:div>
    <w:div w:id="1658921796">
      <w:bodyDiv w:val="1"/>
      <w:marLeft w:val="0"/>
      <w:marRight w:val="0"/>
      <w:marTop w:val="0"/>
      <w:marBottom w:val="0"/>
      <w:divBdr>
        <w:top w:val="none" w:sz="0" w:space="0" w:color="auto"/>
        <w:left w:val="none" w:sz="0" w:space="0" w:color="auto"/>
        <w:bottom w:val="none" w:sz="0" w:space="0" w:color="auto"/>
        <w:right w:val="none" w:sz="0" w:space="0" w:color="auto"/>
      </w:divBdr>
    </w:div>
    <w:div w:id="214488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es.wikipedia.org/wiki/Desarrollo_personal" TargetMode="External"/><Relationship Id="rId4" Type="http://schemas.microsoft.com/office/2007/relationships/stylesWithEffects" Target="stylesWithEffects.xml"/><Relationship Id="rId9" Type="http://schemas.openxmlformats.org/officeDocument/2006/relationships/hyperlink" Target="mailto:epico@utm.edu.ec"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mailto:ggarcia@utm.edu.ec" TargetMode="External"/><Relationship Id="rId1" Type="http://schemas.openxmlformats.org/officeDocument/2006/relationships/hyperlink" Target="mailto:salcivarmolina@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965FC-F007-4BE8-80AF-6330DB57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4386</Words>
  <Characters>24129</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28459</CharactersWithSpaces>
  <SharedDoc>false</SharedDoc>
  <HLinks>
    <vt:vector size="6" baseType="variant">
      <vt:variant>
        <vt:i4>4784181</vt:i4>
      </vt:variant>
      <vt:variant>
        <vt:i4>0</vt:i4>
      </vt:variant>
      <vt:variant>
        <vt:i4>0</vt:i4>
      </vt:variant>
      <vt:variant>
        <vt:i4>5</vt:i4>
      </vt:variant>
      <vt:variant>
        <vt:lpwstr>https://es.wikipedia.org/wiki/Desarrollo_personal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cp:lastModifiedBy>Usuario de Windows</cp:lastModifiedBy>
  <cp:revision>2</cp:revision>
  <dcterms:created xsi:type="dcterms:W3CDTF">2020-03-13T05:01:00Z</dcterms:created>
  <dcterms:modified xsi:type="dcterms:W3CDTF">2020-03-13T05:01:00Z</dcterms:modified>
</cp:coreProperties>
</file>