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81" w:rsidRPr="008423B4" w:rsidRDefault="008423B4" w:rsidP="008423B4">
      <w:pPr>
        <w:spacing w:after="240"/>
        <w:jc w:val="both"/>
        <w:rPr>
          <w:rFonts w:ascii="Bookman Old Style" w:eastAsia="Bookman Old Style" w:hAnsi="Bookman Old Style" w:cs="Bookman Old Style"/>
        </w:rPr>
      </w:pPr>
      <w:r w:rsidRPr="008423B4">
        <w:rPr>
          <w:rFonts w:ascii="Bookman Old Style" w:eastAsia="Bookman Old Style" w:hAnsi="Bookman Old Style" w:cs="Bookman Old Style"/>
          <w:b/>
        </w:rPr>
        <w:t>A CAMPUS FOCUS ON FIRST-GENERATION COLLEGE EXPERIENCE</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AUT</w:t>
      </w:r>
      <w:r w:rsidR="008423B4">
        <w:rPr>
          <w:rFonts w:ascii="Bookman Old Style" w:eastAsia="Bookman Old Style" w:hAnsi="Bookman Old Style" w:cs="Bookman Old Style"/>
        </w:rPr>
        <w:t>HORS</w:t>
      </w:r>
      <w:r w:rsidRPr="008423B4">
        <w:rPr>
          <w:rFonts w:ascii="Bookman Old Style" w:eastAsia="Bookman Old Style" w:hAnsi="Bookman Old Style" w:cs="Bookman Old Style"/>
          <w:b/>
        </w:rPr>
        <w:t xml:space="preserve"> </w:t>
      </w:r>
      <w:r w:rsidRPr="008423B4">
        <w:rPr>
          <w:rFonts w:ascii="Bookman Old Style" w:eastAsia="Bookman Old Style" w:hAnsi="Bookman Old Style" w:cs="Bookman Old Style"/>
          <w:b/>
        </w:rPr>
        <w:tab/>
      </w:r>
      <w:r w:rsidR="008423B4" w:rsidRPr="008423B4">
        <w:rPr>
          <w:rFonts w:ascii="Bookman Old Style" w:eastAsia="Bookman Old Style" w:hAnsi="Bookman Old Style" w:cs="Bookman Old Style"/>
        </w:rPr>
        <w:t xml:space="preserve">Monica Elva </w:t>
      </w:r>
      <w:proofErr w:type="spellStart"/>
      <w:r w:rsidR="008423B4" w:rsidRPr="008423B4">
        <w:rPr>
          <w:rFonts w:ascii="Bookman Old Style" w:eastAsia="Bookman Old Style" w:hAnsi="Bookman Old Style" w:cs="Bookman Old Style"/>
        </w:rPr>
        <w:t>Vaca</w:t>
      </w:r>
      <w:proofErr w:type="spellEnd"/>
      <w:r w:rsidR="008423B4" w:rsidRPr="008423B4">
        <w:rPr>
          <w:rFonts w:ascii="Bookman Old Style" w:eastAsia="Bookman Old Style" w:hAnsi="Bookman Old Style" w:cs="Bookman Old Style"/>
        </w:rPr>
        <w:t>-Cardenas</w:t>
      </w:r>
      <w:r w:rsidRPr="008423B4">
        <w:rPr>
          <w:rFonts w:ascii="Bookman Old Style" w:eastAsia="Bookman Old Style" w:hAnsi="Bookman Old Style" w:cs="Bookman Old Style"/>
          <w:vertAlign w:val="superscript"/>
        </w:rPr>
        <w:footnoteReference w:id="1"/>
      </w:r>
      <w:r w:rsidRPr="008423B4">
        <w:rPr>
          <w:rFonts w:ascii="Bookman Old Style" w:eastAsia="Bookman Old Style" w:hAnsi="Bookman Old Style" w:cs="Bookman Old Style"/>
        </w:rPr>
        <w:t xml:space="preserve">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b/>
        </w:rPr>
        <w:t xml:space="preserve">               </w:t>
      </w:r>
      <w:r w:rsidRPr="008423B4">
        <w:rPr>
          <w:rFonts w:ascii="Bookman Old Style" w:eastAsia="Bookman Old Style" w:hAnsi="Bookman Old Style" w:cs="Bookman Old Style"/>
          <w:b/>
        </w:rPr>
        <w:tab/>
      </w:r>
      <w:r w:rsidR="008423B4" w:rsidRPr="008423B4">
        <w:rPr>
          <w:rFonts w:ascii="Bookman Old Style" w:eastAsia="Bookman Old Style" w:hAnsi="Bookman Old Style" w:cs="Bookman Old Style"/>
        </w:rPr>
        <w:t xml:space="preserve">Jana </w:t>
      </w:r>
      <w:proofErr w:type="spellStart"/>
      <w:r w:rsidR="008423B4" w:rsidRPr="008423B4">
        <w:rPr>
          <w:rFonts w:ascii="Bookman Old Style" w:eastAsia="Bookman Old Style" w:hAnsi="Bookman Old Style" w:cs="Bookman Old Style"/>
        </w:rPr>
        <w:t>Fallin</w:t>
      </w:r>
      <w:proofErr w:type="spellEnd"/>
      <w:r w:rsidRPr="008423B4">
        <w:rPr>
          <w:rFonts w:ascii="Bookman Old Style" w:eastAsia="Bookman Old Style" w:hAnsi="Bookman Old Style" w:cs="Bookman Old Style"/>
          <w:vertAlign w:val="superscript"/>
        </w:rPr>
        <w:footnoteReference w:id="2"/>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       </w:t>
      </w:r>
      <w:r w:rsidRPr="008423B4">
        <w:rPr>
          <w:rFonts w:ascii="Bookman Old Style" w:eastAsia="Bookman Old Style" w:hAnsi="Bookman Old Style" w:cs="Bookman Old Style"/>
        </w:rPr>
        <w:tab/>
      </w:r>
      <w:r w:rsidRPr="008423B4">
        <w:rPr>
          <w:rFonts w:ascii="Bookman Old Style" w:eastAsia="Bookman Old Style" w:hAnsi="Bookman Old Style" w:cs="Bookman Old Style"/>
        </w:rPr>
        <w:tab/>
      </w:r>
      <w:r w:rsidR="008423B4" w:rsidRPr="008423B4">
        <w:rPr>
          <w:rFonts w:ascii="Bookman Old Style" w:eastAsia="Bookman Old Style" w:hAnsi="Bookman Old Style" w:cs="Bookman Old Style"/>
        </w:rPr>
        <w:t>Paula Connors</w:t>
      </w:r>
      <w:r w:rsidRPr="008423B4">
        <w:rPr>
          <w:rFonts w:ascii="Bookman Old Style" w:eastAsia="Bookman Old Style" w:hAnsi="Bookman Old Style" w:cs="Bookman Old Style"/>
          <w:vertAlign w:val="superscript"/>
        </w:rPr>
        <w:footnoteReference w:id="3"/>
      </w:r>
    </w:p>
    <w:p w:rsidR="00725081" w:rsidRPr="008423B4" w:rsidRDefault="008423B4" w:rsidP="008423B4">
      <w:pPr>
        <w:spacing w:after="120"/>
        <w:ind w:left="708" w:firstLine="708"/>
        <w:jc w:val="both"/>
        <w:rPr>
          <w:rFonts w:ascii="Bookman Old Style" w:eastAsia="Bookman Old Style" w:hAnsi="Bookman Old Style" w:cs="Bookman Old Style"/>
        </w:rPr>
      </w:pPr>
      <w:r w:rsidRPr="008423B4">
        <w:rPr>
          <w:rFonts w:ascii="Bookman Old Style" w:eastAsia="Bookman Old Style" w:hAnsi="Bookman Old Style" w:cs="Bookman Old Style"/>
        </w:rPr>
        <w:t>Whitney Jeter</w:t>
      </w:r>
      <w:r w:rsidR="002F7310" w:rsidRPr="008423B4">
        <w:rPr>
          <w:rFonts w:ascii="Bookman Old Style" w:eastAsia="Bookman Old Style" w:hAnsi="Bookman Old Style" w:cs="Bookman Old Style"/>
          <w:vertAlign w:val="superscript"/>
        </w:rPr>
        <w:footnoteReference w:id="4"/>
      </w:r>
    </w:p>
    <w:p w:rsidR="00725081" w:rsidRDefault="002F7310" w:rsidP="008423B4">
      <w:pPr>
        <w:spacing w:after="120"/>
        <w:jc w:val="both"/>
        <w:rPr>
          <w:rFonts w:ascii="Bookman Old Style" w:eastAsia="Bookman Old Style" w:hAnsi="Bookman Old Style" w:cs="Bookman Old Style"/>
          <w:lang w:val="es-EC"/>
        </w:rPr>
      </w:pPr>
      <w:r w:rsidRPr="008423B4">
        <w:rPr>
          <w:rFonts w:ascii="Bookman Old Style" w:eastAsia="Bookman Old Style" w:hAnsi="Bookman Old Style" w:cs="Bookman Old Style"/>
          <w:lang w:val="es-EC"/>
        </w:rPr>
        <w:t>D</w:t>
      </w:r>
      <w:r w:rsidR="008423B4">
        <w:rPr>
          <w:rFonts w:ascii="Bookman Old Style" w:eastAsia="Bookman Old Style" w:hAnsi="Bookman Old Style" w:cs="Bookman Old Style"/>
          <w:lang w:val="es-EC"/>
        </w:rPr>
        <w:t xml:space="preserve">IRECCIÓN PARA CORRESPONDENCIA: </w:t>
      </w:r>
      <w:hyperlink r:id="rId8" w:history="1">
        <w:r w:rsidR="008423B4" w:rsidRPr="00D614FE">
          <w:rPr>
            <w:rStyle w:val="Hipervnculo"/>
            <w:rFonts w:ascii="Bookman Old Style" w:eastAsia="Bookman Old Style" w:hAnsi="Bookman Old Style" w:cs="Bookman Old Style"/>
            <w:lang w:val="es-EC"/>
          </w:rPr>
          <w:t>mvaca@utm.edu.ec</w:t>
        </w:r>
      </w:hyperlink>
      <w:r w:rsidR="008423B4">
        <w:rPr>
          <w:rFonts w:ascii="Bookman Old Style" w:eastAsia="Bookman Old Style" w:hAnsi="Bookman Old Style" w:cs="Bookman Old Style"/>
          <w:lang w:val="es-EC"/>
        </w:rPr>
        <w:t xml:space="preserve"> </w:t>
      </w:r>
    </w:p>
    <w:tbl>
      <w:tblPr>
        <w:tblStyle w:val="a"/>
        <w:tblW w:w="9976" w:type="dxa"/>
        <w:tblInd w:w="0" w:type="dxa"/>
        <w:tblLook w:val="04A0" w:firstRow="1" w:lastRow="0" w:firstColumn="1" w:lastColumn="0" w:noHBand="0" w:noVBand="1"/>
      </w:tblPr>
      <w:tblGrid>
        <w:gridCol w:w="1705"/>
        <w:gridCol w:w="484"/>
        <w:gridCol w:w="329"/>
        <w:gridCol w:w="484"/>
        <w:gridCol w:w="329"/>
        <w:gridCol w:w="716"/>
        <w:gridCol w:w="258"/>
        <w:gridCol w:w="258"/>
        <w:gridCol w:w="258"/>
        <w:gridCol w:w="258"/>
        <w:gridCol w:w="258"/>
        <w:gridCol w:w="258"/>
        <w:gridCol w:w="258"/>
        <w:gridCol w:w="1781"/>
        <w:gridCol w:w="484"/>
        <w:gridCol w:w="329"/>
        <w:gridCol w:w="484"/>
        <w:gridCol w:w="329"/>
        <w:gridCol w:w="716"/>
      </w:tblGrid>
      <w:tr w:rsidR="002613E9" w:rsidRPr="00114A4C" w:rsidTr="002613E9">
        <w:trPr>
          <w:trHeight w:val="170"/>
        </w:trPr>
        <w:tc>
          <w:tcPr>
            <w:tcW w:w="0" w:type="auto"/>
          </w:tcPr>
          <w:p w:rsidR="00114A4C" w:rsidRPr="00114A4C" w:rsidRDefault="00114A4C" w:rsidP="00114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4A4C">
              <w:rPr>
                <w:sz w:val="20"/>
                <w:szCs w:val="20"/>
                <w:lang w:val="en"/>
              </w:rPr>
              <w:t>Reception date</w:t>
            </w:r>
            <w:r>
              <w:rPr>
                <w:sz w:val="20"/>
                <w:szCs w:val="20"/>
                <w:lang w:val="en"/>
              </w:rPr>
              <w:t>:</w:t>
            </w:r>
          </w:p>
        </w:tc>
        <w:tc>
          <w:tcPr>
            <w:tcW w:w="0" w:type="auto"/>
          </w:tcPr>
          <w:p w:rsidR="00114A4C" w:rsidRPr="00114A4C" w:rsidRDefault="00114A4C" w:rsidP="008423B4">
            <w:pPr>
              <w:spacing w:after="120"/>
              <w:jc w:val="both"/>
              <w:rPr>
                <w:sz w:val="20"/>
                <w:szCs w:val="20"/>
              </w:rPr>
            </w:pPr>
            <w:r w:rsidRPr="00114A4C">
              <w:rPr>
                <w:sz w:val="20"/>
                <w:szCs w:val="20"/>
              </w:rPr>
              <w:t>17</w:t>
            </w:r>
          </w:p>
        </w:tc>
        <w:tc>
          <w:tcPr>
            <w:tcW w:w="0" w:type="auto"/>
          </w:tcPr>
          <w:p w:rsidR="00114A4C" w:rsidRPr="00114A4C" w:rsidRDefault="00114A4C" w:rsidP="008423B4">
            <w:pPr>
              <w:spacing w:after="120"/>
              <w:jc w:val="both"/>
              <w:rPr>
                <w:sz w:val="20"/>
                <w:szCs w:val="20"/>
              </w:rPr>
            </w:pPr>
            <w:r w:rsidRPr="00114A4C">
              <w:rPr>
                <w:sz w:val="20"/>
                <w:szCs w:val="20"/>
              </w:rPr>
              <w:t>-</w:t>
            </w:r>
          </w:p>
        </w:tc>
        <w:tc>
          <w:tcPr>
            <w:tcW w:w="0" w:type="auto"/>
          </w:tcPr>
          <w:p w:rsidR="00114A4C" w:rsidRPr="00114A4C" w:rsidRDefault="00114A4C" w:rsidP="008423B4">
            <w:pPr>
              <w:spacing w:after="120"/>
              <w:jc w:val="both"/>
              <w:rPr>
                <w:sz w:val="20"/>
                <w:szCs w:val="20"/>
              </w:rPr>
            </w:pPr>
            <w:r w:rsidRPr="00114A4C">
              <w:rPr>
                <w:sz w:val="20"/>
                <w:szCs w:val="20"/>
              </w:rPr>
              <w:t>11</w:t>
            </w:r>
          </w:p>
        </w:tc>
        <w:tc>
          <w:tcPr>
            <w:tcW w:w="0" w:type="auto"/>
          </w:tcPr>
          <w:p w:rsidR="00114A4C" w:rsidRPr="00114A4C" w:rsidRDefault="00114A4C" w:rsidP="008423B4">
            <w:pPr>
              <w:spacing w:after="120"/>
              <w:jc w:val="both"/>
              <w:rPr>
                <w:sz w:val="20"/>
                <w:szCs w:val="20"/>
              </w:rPr>
            </w:pPr>
            <w:r w:rsidRPr="00114A4C">
              <w:rPr>
                <w:sz w:val="20"/>
                <w:szCs w:val="20"/>
              </w:rPr>
              <w:t>-</w:t>
            </w:r>
          </w:p>
        </w:tc>
        <w:tc>
          <w:tcPr>
            <w:tcW w:w="0" w:type="auto"/>
          </w:tcPr>
          <w:p w:rsidR="00114A4C" w:rsidRPr="00114A4C" w:rsidRDefault="00114A4C" w:rsidP="008423B4">
            <w:pPr>
              <w:spacing w:after="120"/>
              <w:jc w:val="both"/>
              <w:rPr>
                <w:sz w:val="20"/>
                <w:szCs w:val="20"/>
              </w:rPr>
            </w:pPr>
            <w:r w:rsidRPr="00114A4C">
              <w:rPr>
                <w:sz w:val="20"/>
                <w:szCs w:val="20"/>
              </w:rPr>
              <w:t>2019</w:t>
            </w: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p>
        </w:tc>
        <w:tc>
          <w:tcPr>
            <w:tcW w:w="0" w:type="auto"/>
          </w:tcPr>
          <w:p w:rsidR="00114A4C" w:rsidRPr="00114A4C" w:rsidRDefault="00114A4C" w:rsidP="00114A4C">
            <w:pPr>
              <w:pStyle w:val="HTMLconformatoprevio"/>
              <w:rPr>
                <w:rFonts w:ascii="Times New Roman" w:hAnsi="Times New Roman" w:cs="Times New Roman"/>
              </w:rPr>
            </w:pPr>
            <w:r w:rsidRPr="00114A4C">
              <w:rPr>
                <w:rFonts w:ascii="Times New Roman" w:hAnsi="Times New Roman" w:cs="Times New Roman"/>
                <w:lang w:val="en"/>
              </w:rPr>
              <w:t>Acceptance date</w:t>
            </w:r>
          </w:p>
          <w:p w:rsidR="00114A4C" w:rsidRPr="00114A4C" w:rsidRDefault="00114A4C" w:rsidP="008423B4">
            <w:pPr>
              <w:spacing w:after="120"/>
              <w:jc w:val="both"/>
              <w:rPr>
                <w:sz w:val="20"/>
                <w:szCs w:val="20"/>
              </w:rPr>
            </w:pPr>
          </w:p>
        </w:tc>
        <w:tc>
          <w:tcPr>
            <w:tcW w:w="0" w:type="auto"/>
          </w:tcPr>
          <w:p w:rsidR="00114A4C" w:rsidRPr="00114A4C" w:rsidRDefault="00114A4C" w:rsidP="008423B4">
            <w:pPr>
              <w:spacing w:after="120"/>
              <w:jc w:val="both"/>
              <w:rPr>
                <w:sz w:val="20"/>
                <w:szCs w:val="20"/>
              </w:rPr>
            </w:pPr>
            <w:r w:rsidRPr="00114A4C">
              <w:rPr>
                <w:sz w:val="20"/>
                <w:szCs w:val="20"/>
              </w:rPr>
              <w:t>20</w:t>
            </w:r>
          </w:p>
        </w:tc>
        <w:tc>
          <w:tcPr>
            <w:tcW w:w="0" w:type="auto"/>
          </w:tcPr>
          <w:p w:rsidR="00114A4C" w:rsidRPr="00114A4C" w:rsidRDefault="00114A4C" w:rsidP="008423B4">
            <w:pPr>
              <w:spacing w:after="120"/>
              <w:jc w:val="both"/>
              <w:rPr>
                <w:sz w:val="20"/>
                <w:szCs w:val="20"/>
              </w:rPr>
            </w:pPr>
            <w:r w:rsidRPr="00114A4C">
              <w:rPr>
                <w:sz w:val="20"/>
                <w:szCs w:val="20"/>
              </w:rPr>
              <w:t>-</w:t>
            </w:r>
          </w:p>
        </w:tc>
        <w:tc>
          <w:tcPr>
            <w:tcW w:w="0" w:type="auto"/>
          </w:tcPr>
          <w:p w:rsidR="00114A4C" w:rsidRPr="00114A4C" w:rsidRDefault="00114A4C" w:rsidP="008423B4">
            <w:pPr>
              <w:spacing w:after="120"/>
              <w:jc w:val="both"/>
              <w:rPr>
                <w:sz w:val="20"/>
                <w:szCs w:val="20"/>
              </w:rPr>
            </w:pPr>
            <w:r w:rsidRPr="00114A4C">
              <w:rPr>
                <w:sz w:val="20"/>
                <w:szCs w:val="20"/>
              </w:rPr>
              <w:t>01</w:t>
            </w:r>
          </w:p>
        </w:tc>
        <w:tc>
          <w:tcPr>
            <w:tcW w:w="0" w:type="auto"/>
          </w:tcPr>
          <w:p w:rsidR="00114A4C" w:rsidRPr="00114A4C" w:rsidRDefault="00114A4C" w:rsidP="008423B4">
            <w:pPr>
              <w:spacing w:after="120"/>
              <w:jc w:val="both"/>
              <w:rPr>
                <w:sz w:val="20"/>
                <w:szCs w:val="20"/>
              </w:rPr>
            </w:pPr>
            <w:r w:rsidRPr="00114A4C">
              <w:rPr>
                <w:sz w:val="20"/>
                <w:szCs w:val="20"/>
              </w:rPr>
              <w:t>-</w:t>
            </w:r>
          </w:p>
        </w:tc>
        <w:tc>
          <w:tcPr>
            <w:tcW w:w="0" w:type="auto"/>
          </w:tcPr>
          <w:p w:rsidR="00114A4C" w:rsidRPr="00114A4C" w:rsidRDefault="00114A4C" w:rsidP="008423B4">
            <w:pPr>
              <w:spacing w:after="120"/>
              <w:jc w:val="both"/>
              <w:rPr>
                <w:sz w:val="20"/>
                <w:szCs w:val="20"/>
              </w:rPr>
            </w:pPr>
            <w:r w:rsidRPr="00114A4C">
              <w:rPr>
                <w:sz w:val="20"/>
                <w:szCs w:val="20"/>
              </w:rPr>
              <w:t>2020</w:t>
            </w:r>
          </w:p>
        </w:tc>
      </w:tr>
    </w:tbl>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ABSTRACT</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The purpose of this study was to find out first-generation faculty and staff at Kansas State University to gain a better understanding of their unique challenges and needs to better support current first-generation college students and faculty on their academic pursuits. One hundred and nineteen current faculty, staff, and administrators who considered themselves first-generation students were surveyed through </w:t>
      </w:r>
      <w:proofErr w:type="spellStart"/>
      <w:r w:rsidRPr="008423B4">
        <w:rPr>
          <w:rFonts w:ascii="Bookman Old Style" w:eastAsia="Bookman Old Style" w:hAnsi="Bookman Old Style" w:cs="Bookman Old Style"/>
        </w:rPr>
        <w:t>Qualtrics</w:t>
      </w:r>
      <w:proofErr w:type="spellEnd"/>
      <w:r w:rsidRPr="008423B4">
        <w:rPr>
          <w:rFonts w:ascii="Bookman Old Style" w:eastAsia="Bookman Old Style" w:hAnsi="Bookman Old Style" w:cs="Bookman Old Style"/>
        </w:rPr>
        <w:t xml:space="preserve"> software. The data of this survey was analyzed by using the SPSS software package. One of the most significant findings of this study was that participants who were not involved in extracurricular activities viewed themselves as less successful than those who did. From the significant results of this study, the Teaching and Learning Center designed several faculty development opportunities for faculty, graduate students, and staff on campus to discuss about the topic and find ways on how to help first -generation students succeed.</w:t>
      </w:r>
    </w:p>
    <w:p w:rsidR="00725081" w:rsidRPr="008423B4" w:rsidRDefault="008423B4" w:rsidP="008423B4">
      <w:p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color w:val="000000"/>
        </w:rPr>
        <w:t>K</w:t>
      </w:r>
      <w:r w:rsidR="002F7310" w:rsidRPr="008423B4">
        <w:rPr>
          <w:rFonts w:ascii="Bookman Old Style" w:eastAsia="Bookman Old Style" w:hAnsi="Bookman Old Style" w:cs="Bookman Old Style"/>
          <w:color w:val="000000"/>
        </w:rPr>
        <w:t>EYWORDS: First-Generation College Students</w:t>
      </w:r>
      <w:r>
        <w:rPr>
          <w:rFonts w:ascii="Bookman Old Style" w:eastAsia="Bookman Old Style" w:hAnsi="Bookman Old Style" w:cs="Bookman Old Style"/>
          <w:color w:val="000000"/>
        </w:rPr>
        <w:t>;</w:t>
      </w:r>
      <w:r w:rsidR="002F7310" w:rsidRPr="008423B4">
        <w:rPr>
          <w:rFonts w:ascii="Bookman Old Style" w:eastAsia="Bookman Old Style" w:hAnsi="Bookman Old Style" w:cs="Bookman Old Style"/>
          <w:color w:val="000000"/>
        </w:rPr>
        <w:t xml:space="preserve"> College Experience</w:t>
      </w:r>
      <w:r>
        <w:rPr>
          <w:rFonts w:ascii="Bookman Old Style" w:eastAsia="Bookman Old Style" w:hAnsi="Bookman Old Style" w:cs="Bookman Old Style"/>
          <w:color w:val="000000"/>
        </w:rPr>
        <w:t xml:space="preserve">; </w:t>
      </w:r>
      <w:r w:rsidR="002F7310" w:rsidRPr="008423B4">
        <w:rPr>
          <w:rFonts w:ascii="Bookman Old Style" w:eastAsia="Bookman Old Style" w:hAnsi="Bookman Old Style" w:cs="Bookman Old Style"/>
          <w:color w:val="000000"/>
        </w:rPr>
        <w:t>First-Generation needs.</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INTRODUCTION</w:t>
      </w:r>
    </w:p>
    <w:p w:rsidR="00725081" w:rsidRPr="008423B4" w:rsidRDefault="002F7310" w:rsidP="008423B4">
      <w:pPr>
        <w:spacing w:after="120"/>
        <w:jc w:val="both"/>
        <w:rPr>
          <w:rFonts w:ascii="Bookman Old Style" w:eastAsia="Bookman Old Style" w:hAnsi="Bookman Old Style" w:cs="Bookman Old Style"/>
        </w:rPr>
      </w:pPr>
      <w:proofErr w:type="gramStart"/>
      <w:r w:rsidRPr="008423B4">
        <w:rPr>
          <w:rFonts w:ascii="Bookman Old Style" w:eastAsia="Bookman Old Style" w:hAnsi="Bookman Old Style" w:cs="Bookman Old Style"/>
        </w:rPr>
        <w:t>Ward, Siegel, &amp; Davenport’s (2012) defined first-generation students as any individuals who obtained at least a bachelor’s degree but whose parents did not complete a bachelor’s degree.</w:t>
      </w:r>
      <w:proofErr w:type="gramEnd"/>
      <w:r w:rsidRPr="008423B4">
        <w:rPr>
          <w:rFonts w:ascii="Bookman Old Style" w:eastAsia="Bookman Old Style" w:hAnsi="Bookman Old Style" w:cs="Bookman Old Style"/>
        </w:rPr>
        <w:t xml:space="preserve"> Currently over 6,000 1st Generation undergraduates attend Kansas State University, representing 31% of the total undergraduate population.  Additionally, an amazing number of K-State </w:t>
      </w:r>
      <w:proofErr w:type="gramStart"/>
      <w:r w:rsidRPr="008423B4">
        <w:rPr>
          <w:rFonts w:ascii="Bookman Old Style" w:eastAsia="Bookman Old Style" w:hAnsi="Bookman Old Style" w:cs="Bookman Old Style"/>
        </w:rPr>
        <w:t>faculty</w:t>
      </w:r>
      <w:proofErr w:type="gramEnd"/>
      <w:r w:rsidRPr="008423B4">
        <w:rPr>
          <w:rFonts w:ascii="Bookman Old Style" w:eastAsia="Bookman Old Style" w:hAnsi="Bookman Old Style" w:cs="Bookman Old Style"/>
        </w:rPr>
        <w:t xml:space="preserve"> were also first-generation college students.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lastRenderedPageBreak/>
        <w:t xml:space="preserve">Considering the large number of first-generation students, faculty, and staff at K-State, the Teaching and Learning Center (TLC) of Kansas State University felt it appropriate to conduct a survey directed at the K-State Faculty and Staff who self-reported first-generation college students, in hopes that such a study would inform about the unique challenges and needs that first generation students have, to better support current first-generation students.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The purpose of this case study was to find out first-generation faculty and staff at Kansas State University in an effort to gain a better understanding of their unique challenges and needs to better support current first-generation college students and faculty on their academic pursuits</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DEVELOPMENT</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According to Ward, Siegel, &amp; Davenport (2012), first-generation students represent between 22 % and 47 % of higher education enrolments and more than 4.5 million first-generation students have enrolled in higher education institutions (Pryor et all, 2010). Additionally, according to Engle &amp; Tinto, (2008) the number of first-generation students on college campuses continues to increase. These statistics suggest that universities could benefit from this study due to the high percentages of first-generation college students are in need of attention.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Some of the commonalities associated with first-generation college students include the following: first-generation college students often come from minority backgrounds, they frequently have disabilities, and they are usually older (Bui, 2002). Many of them have a low-income status, defined by Engle &amp; Tinto (2008) as a combined household income under $25,000 per year. First-generation college students tend to leave higher education after the first year (Engle &amp; Tinto, 2008); they often rate themselves low on academic proficiency scales (Gibbons, Borders, Wiles, Stephan, &amp; Davis, 2006); they face more challenges than the average college student (Gibbons &amp; Borders, 2010); and they have less experience with math and science (Horn &amp; Nunez, 2000) than their peers. Understandably, it is difficult to retain first-generation students until graduation (Engle &amp; Tinto, 2008; </w:t>
      </w:r>
      <w:proofErr w:type="spellStart"/>
      <w:r w:rsidRPr="008423B4">
        <w:rPr>
          <w:rFonts w:ascii="Bookman Old Style" w:eastAsia="Bookman Old Style" w:hAnsi="Bookman Old Style" w:cs="Bookman Old Style"/>
        </w:rPr>
        <w:t>Pascarella</w:t>
      </w:r>
      <w:proofErr w:type="spellEnd"/>
      <w:r w:rsidRPr="008423B4">
        <w:rPr>
          <w:rFonts w:ascii="Bookman Old Style" w:eastAsia="Bookman Old Style" w:hAnsi="Bookman Old Style" w:cs="Bookman Old Style"/>
        </w:rPr>
        <w:t xml:space="preserve">, Pierson, </w:t>
      </w:r>
      <w:proofErr w:type="spellStart"/>
      <w:r w:rsidRPr="008423B4">
        <w:rPr>
          <w:rFonts w:ascii="Bookman Old Style" w:eastAsia="Bookman Old Style" w:hAnsi="Bookman Old Style" w:cs="Bookman Old Style"/>
        </w:rPr>
        <w:t>Wolniak</w:t>
      </w:r>
      <w:proofErr w:type="spellEnd"/>
      <w:r w:rsidRPr="008423B4">
        <w:rPr>
          <w:rFonts w:ascii="Bookman Old Style" w:eastAsia="Bookman Old Style" w:hAnsi="Bookman Old Style" w:cs="Bookman Old Style"/>
        </w:rPr>
        <w:t xml:space="preserve">, &amp; </w:t>
      </w:r>
      <w:proofErr w:type="spellStart"/>
      <w:r w:rsidRPr="008423B4">
        <w:rPr>
          <w:rFonts w:ascii="Bookman Old Style" w:eastAsia="Bookman Old Style" w:hAnsi="Bookman Old Style" w:cs="Bookman Old Style"/>
        </w:rPr>
        <w:t>Terenzini</w:t>
      </w:r>
      <w:proofErr w:type="spellEnd"/>
      <w:r w:rsidRPr="008423B4">
        <w:rPr>
          <w:rFonts w:ascii="Bookman Old Style" w:eastAsia="Bookman Old Style" w:hAnsi="Bookman Old Style" w:cs="Bookman Old Style"/>
        </w:rPr>
        <w:t>, 2004).</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Because of the fact that first-generation students are the first one in the family to pursue a 4-year degree, they often confront many challenges and barriers.  According to Harvey &amp; Housel (2011), &amp; Hsiao (1992), their challenges and barriers are related mainly to family issues; as well as to cultural, social, and academic transitions. First-generation college students are a group identified for struggling with two important issues: college attendance and retention (</w:t>
      </w:r>
      <w:proofErr w:type="spellStart"/>
      <w:r w:rsidRPr="008423B4">
        <w:rPr>
          <w:rFonts w:ascii="Bookman Old Style" w:eastAsia="Bookman Old Style" w:hAnsi="Bookman Old Style" w:cs="Bookman Old Style"/>
        </w:rPr>
        <w:t>Ishitani</w:t>
      </w:r>
      <w:proofErr w:type="spellEnd"/>
      <w:r w:rsidRPr="008423B4">
        <w:rPr>
          <w:rFonts w:ascii="Bookman Old Style" w:eastAsia="Bookman Old Style" w:hAnsi="Bookman Old Style" w:cs="Bookman Old Style"/>
        </w:rPr>
        <w:t xml:space="preserve">, 2003). In addition, in a study by Barry, </w:t>
      </w:r>
      <w:proofErr w:type="spellStart"/>
      <w:r w:rsidRPr="008423B4">
        <w:rPr>
          <w:rFonts w:ascii="Bookman Old Style" w:eastAsia="Bookman Old Style" w:hAnsi="Bookman Old Style" w:cs="Bookman Old Style"/>
        </w:rPr>
        <w:t>Hudley</w:t>
      </w:r>
      <w:proofErr w:type="spellEnd"/>
      <w:r w:rsidRPr="008423B4">
        <w:rPr>
          <w:rFonts w:ascii="Bookman Old Style" w:eastAsia="Bookman Old Style" w:hAnsi="Bookman Old Style" w:cs="Bookman Old Style"/>
        </w:rPr>
        <w:t xml:space="preserve">, Kelly, and Cho (2009) it was determined that this group of students experienced higher levels of stress; nevertheless, they are less likely than their peers to discuss their feelings about it.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In addition to all the struggles and barriers first-generation college students must face when starting college, they also face more needs than their peers. For instance, first-generation college students are more likely to need remedial course work and </w:t>
      </w:r>
      <w:r w:rsidRPr="008423B4">
        <w:rPr>
          <w:rFonts w:ascii="Bookman Old Style" w:eastAsia="Bookman Old Style" w:hAnsi="Bookman Old Style" w:cs="Bookman Old Style"/>
        </w:rPr>
        <w:lastRenderedPageBreak/>
        <w:t xml:space="preserve">attend college part time (Warburton, </w:t>
      </w:r>
      <w:proofErr w:type="spellStart"/>
      <w:r w:rsidRPr="008423B4">
        <w:rPr>
          <w:rFonts w:ascii="Bookman Old Style" w:eastAsia="Bookman Old Style" w:hAnsi="Bookman Old Style" w:cs="Bookman Old Style"/>
        </w:rPr>
        <w:t>Bugarin</w:t>
      </w:r>
      <w:proofErr w:type="spellEnd"/>
      <w:r w:rsidRPr="008423B4">
        <w:rPr>
          <w:rFonts w:ascii="Bookman Old Style" w:eastAsia="Bookman Old Style" w:hAnsi="Bookman Old Style" w:cs="Bookman Old Style"/>
        </w:rPr>
        <w:t xml:space="preserve">, Nunez, &amp; Carroll, 2001). In general, according to Lippincott &amp; German (2007) first-generation students require exclusive </w:t>
      </w:r>
      <w:proofErr w:type="spellStart"/>
      <w:r w:rsidRPr="008423B4">
        <w:rPr>
          <w:rFonts w:ascii="Bookman Old Style" w:eastAsia="Bookman Old Style" w:hAnsi="Bookman Old Style" w:cs="Bookman Old Style"/>
        </w:rPr>
        <w:t>counselling</w:t>
      </w:r>
      <w:proofErr w:type="spellEnd"/>
      <w:r w:rsidRPr="008423B4">
        <w:rPr>
          <w:rFonts w:ascii="Bookman Old Style" w:eastAsia="Bookman Old Style" w:hAnsi="Bookman Old Style" w:cs="Bookman Old Style"/>
        </w:rPr>
        <w:t xml:space="preserve"> needs related to academic functioning, adjustment to college life, and family-of-origin issues.  Consequently, first-generation students need support and assistance not only academically and economically, but psychologically and culturally too.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i/>
        </w:rPr>
        <w:t>Methodology</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This is a quantitative case study, where a survey was conducted. In order to identify the faculty and staff at KSU who were first-generation college students, the Teaching and Learning Center sent out emails to locate them on campus through the list-serve system. After that, the Center invited the ones who identified themselves as first-generation college students to participate in a survey.  For the purpose of this study and drawing on Ward et al.’s (2012) precedent, this study defined first-generation college students based on the following criteria: (a) Parents attended college but did not complete their degree, and (b) Parents did not attend college at all. </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For this case study, the researches applied a 15 to 20-minute survey with mainly closed -ended questions. For the purpose of this quantitative article only closed-ended questions were analyzed. The application of the survey was facilitated through </w:t>
      </w:r>
      <w:proofErr w:type="spellStart"/>
      <w:r w:rsidRPr="008423B4">
        <w:rPr>
          <w:rFonts w:ascii="Bookman Old Style" w:eastAsia="Bookman Old Style" w:hAnsi="Bookman Old Style" w:cs="Bookman Old Style"/>
        </w:rPr>
        <w:t>Qualtrics</w:t>
      </w:r>
      <w:proofErr w:type="spellEnd"/>
      <w:r w:rsidRPr="008423B4">
        <w:rPr>
          <w:rFonts w:ascii="Bookman Old Style" w:eastAsia="Bookman Old Style" w:hAnsi="Bookman Old Style" w:cs="Bookman Old Style"/>
        </w:rPr>
        <w:t xml:space="preserve"> Online Survey Software (2014).  It was organized by the following variables: 1. Motivation to pursue college study, 2. </w:t>
      </w:r>
      <w:proofErr w:type="gramStart"/>
      <w:r w:rsidRPr="008423B4">
        <w:rPr>
          <w:rFonts w:ascii="Bookman Old Style" w:eastAsia="Bookman Old Style" w:hAnsi="Bookman Old Style" w:cs="Bookman Old Style"/>
        </w:rPr>
        <w:t>Funding</w:t>
      </w:r>
      <w:proofErr w:type="gramEnd"/>
      <w:r w:rsidRPr="008423B4">
        <w:rPr>
          <w:rFonts w:ascii="Bookman Old Style" w:eastAsia="Bookman Old Style" w:hAnsi="Bookman Old Style" w:cs="Bookman Old Style"/>
        </w:rPr>
        <w:t xml:space="preserve"> for college study, 3. Challenges and barriers during college study, 4. Acclimating to college life, 5. The college experience and 6. Demographic information</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One hundred and nineteen current faculty, staff and administrators who identified themselves as first-generation college students voluntarily participated in this survey; including 27.1% professors, 25.7% associate professors, 21.4 assistant professors, 17.1% Instructors and 8.6% other rank.   However, four participants were eliminated from the analyses because they were non-first-generation by the established criteria. Thus, one hundred and fifteen participants were the valid sample of this study.  The researchers offered confidentiality and anonymity to the participants.</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i/>
        </w:rPr>
        <w:t>Findings</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Interestingly, the majority of the participants, with a 77%, had parents who did not attend college (Table 1).  Table 2 shows that there were more female participants than male participants. The average age of participants in this study was 50 (Table 3) who </w:t>
      </w:r>
      <w:proofErr w:type="gramStart"/>
      <w:r w:rsidRPr="008423B4">
        <w:rPr>
          <w:rFonts w:ascii="Bookman Old Style" w:eastAsia="Bookman Old Style" w:hAnsi="Bookman Old Style" w:cs="Bookman Old Style"/>
        </w:rPr>
        <w:t>are</w:t>
      </w:r>
      <w:proofErr w:type="gramEnd"/>
      <w:r w:rsidRPr="008423B4">
        <w:rPr>
          <w:rFonts w:ascii="Bookman Old Style" w:eastAsia="Bookman Old Style" w:hAnsi="Bookman Old Style" w:cs="Bookman Old Style"/>
        </w:rPr>
        <w:t xml:space="preserve"> mostly Caucasian with an 83% (Table 4). 57.9% have a Doctoral degree as their highest level of education (Table 5), and 33% of them have worked at K-State for 1- 5 years (Table65). From these results we can infer that the majority of first-generation students on this study not only succeed in their studies but they also acquired the highest academic degree which is a PhD. This results goes against the tendency stated by Engle &amp; Tinto (2008), that first-generation students leave higher education after the first year.</w:t>
      </w:r>
    </w:p>
    <w:p w:rsidR="00820C4E" w:rsidRDefault="00820C4E" w:rsidP="00820C4E">
      <w:pPr>
        <w:ind w:left="60" w:right="60"/>
        <w:jc w:val="both"/>
        <w:rPr>
          <w:color w:val="000000"/>
          <w:sz w:val="20"/>
        </w:rPr>
      </w:pPr>
      <w:proofErr w:type="gramStart"/>
      <w:r w:rsidRPr="00820C4E">
        <w:rPr>
          <w:color w:val="000000"/>
          <w:sz w:val="20"/>
        </w:rPr>
        <w:lastRenderedPageBreak/>
        <w:t>Table 1.</w:t>
      </w:r>
      <w:proofErr w:type="gramEnd"/>
      <w:r w:rsidRPr="00820C4E">
        <w:rPr>
          <w:color w:val="000000"/>
          <w:sz w:val="20"/>
        </w:rPr>
        <w:t xml:space="preserve"> Of the choices below, please indicate which one best describes you.</w:t>
      </w:r>
    </w:p>
    <w:p w:rsidR="00820C4E" w:rsidRPr="00820C4E" w:rsidRDefault="00820C4E" w:rsidP="00820C4E">
      <w:pPr>
        <w:ind w:left="60" w:right="60"/>
        <w:jc w:val="both"/>
        <w:rPr>
          <w:color w:val="000000"/>
          <w:sz w:val="20"/>
        </w:rPr>
      </w:pPr>
    </w:p>
    <w:tbl>
      <w:tblPr>
        <w:tblStyle w:val="a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3997"/>
        <w:gridCol w:w="1253"/>
        <w:gridCol w:w="936"/>
        <w:gridCol w:w="1272"/>
        <w:gridCol w:w="1845"/>
      </w:tblGrid>
      <w:tr w:rsidR="00725081" w:rsidRPr="00820C4E" w:rsidTr="00820C4E">
        <w:trPr>
          <w:jc w:val="center"/>
        </w:trPr>
        <w:tc>
          <w:tcPr>
            <w:tcW w:w="0" w:type="auto"/>
            <w:gridSpan w:val="2"/>
            <w:shd w:val="clear" w:color="auto" w:fill="FFFFFF"/>
            <w:vAlign w:val="center"/>
          </w:tcPr>
          <w:p w:rsidR="00725081" w:rsidRPr="00820C4E" w:rsidRDefault="00725081" w:rsidP="008423B4">
            <w:pPr>
              <w:jc w:val="both"/>
              <w:rPr>
                <w:rFonts w:ascii="Bookman Old Style" w:hAnsi="Bookman Old Style"/>
                <w:sz w:val="22"/>
              </w:rPr>
            </w:pP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Frequency</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Percent</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Valid Percent</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Cumulative Percent</w:t>
            </w:r>
          </w:p>
        </w:tc>
      </w:tr>
      <w:tr w:rsidR="00725081" w:rsidRPr="00820C4E" w:rsidTr="00820C4E">
        <w:trPr>
          <w:jc w:val="center"/>
        </w:trPr>
        <w:tc>
          <w:tcPr>
            <w:tcW w:w="0" w:type="auto"/>
            <w:vMerge w:val="restart"/>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Valid</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Parents attended college, but did not complete their degree</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26</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22.6</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22.6</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22.6</w:t>
            </w:r>
          </w:p>
        </w:tc>
      </w:tr>
      <w:tr w:rsidR="00725081" w:rsidRPr="00820C4E" w:rsidTr="00820C4E">
        <w:trPr>
          <w:jc w:val="center"/>
        </w:trPr>
        <w:tc>
          <w:tcPr>
            <w:tcW w:w="0" w:type="auto"/>
            <w:vMerge/>
            <w:shd w:val="clear" w:color="auto" w:fill="FFFFFF"/>
          </w:tcPr>
          <w:p w:rsidR="00725081" w:rsidRPr="00820C4E"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Parents did not attend college at all</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89</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77.4</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77.4</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100.0</w:t>
            </w:r>
          </w:p>
        </w:tc>
      </w:tr>
      <w:tr w:rsidR="00725081" w:rsidRPr="00820C4E" w:rsidTr="00820C4E">
        <w:trPr>
          <w:trHeight w:val="552"/>
          <w:jc w:val="center"/>
        </w:trPr>
        <w:tc>
          <w:tcPr>
            <w:tcW w:w="0" w:type="auto"/>
            <w:vMerge/>
            <w:shd w:val="clear" w:color="auto" w:fill="FFFFFF"/>
          </w:tcPr>
          <w:p w:rsidR="00725081" w:rsidRPr="00820C4E"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Total</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115</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100.0</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100.0</w:t>
            </w:r>
          </w:p>
        </w:tc>
        <w:tc>
          <w:tcPr>
            <w:tcW w:w="0" w:type="auto"/>
            <w:shd w:val="clear" w:color="auto" w:fill="FFFFFF"/>
            <w:vAlign w:val="center"/>
          </w:tcPr>
          <w:p w:rsidR="00725081" w:rsidRPr="00820C4E" w:rsidRDefault="00725081" w:rsidP="008423B4">
            <w:pPr>
              <w:jc w:val="both"/>
              <w:rPr>
                <w:rFonts w:ascii="Bookman Old Style" w:hAnsi="Bookman Old Style"/>
                <w:sz w:val="22"/>
              </w:rPr>
            </w:pPr>
          </w:p>
        </w:tc>
      </w:tr>
    </w:tbl>
    <w:p w:rsidR="00725081" w:rsidRPr="00820C4E" w:rsidRDefault="00820C4E" w:rsidP="00820C4E">
      <w:pPr>
        <w:spacing w:before="120" w:after="120"/>
        <w:jc w:val="both"/>
        <w:rPr>
          <w:sz w:val="20"/>
        </w:rPr>
      </w:pPr>
      <w:proofErr w:type="gramStart"/>
      <w:r w:rsidRPr="00820C4E">
        <w:rPr>
          <w:color w:val="000000"/>
          <w:sz w:val="20"/>
        </w:rPr>
        <w:t>Table 2.</w:t>
      </w:r>
      <w:proofErr w:type="gramEnd"/>
      <w:r w:rsidRPr="00820C4E">
        <w:rPr>
          <w:color w:val="000000"/>
          <w:sz w:val="20"/>
        </w:rPr>
        <w:t xml:space="preserve"> What is your gender?</w:t>
      </w:r>
    </w:p>
    <w:tbl>
      <w:tblPr>
        <w:tblStyle w:val="a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
        <w:gridCol w:w="914"/>
        <w:gridCol w:w="1253"/>
        <w:gridCol w:w="936"/>
        <w:gridCol w:w="1556"/>
        <w:gridCol w:w="2247"/>
      </w:tblGrid>
      <w:tr w:rsidR="00725081" w:rsidRPr="00820C4E" w:rsidTr="00820C4E">
        <w:tc>
          <w:tcPr>
            <w:tcW w:w="0" w:type="auto"/>
            <w:gridSpan w:val="2"/>
            <w:shd w:val="clear" w:color="auto" w:fill="FFFFFF"/>
            <w:vAlign w:val="center"/>
          </w:tcPr>
          <w:p w:rsidR="00725081" w:rsidRPr="00820C4E" w:rsidRDefault="00725081" w:rsidP="008423B4">
            <w:pPr>
              <w:jc w:val="both"/>
              <w:rPr>
                <w:rFonts w:ascii="Bookman Old Style" w:hAnsi="Bookman Old Style"/>
                <w:sz w:val="22"/>
              </w:rPr>
            </w:pP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Frequency</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Percent</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Valid Percent</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Cumulative Percent</w:t>
            </w:r>
          </w:p>
        </w:tc>
      </w:tr>
      <w:tr w:rsidR="00725081" w:rsidRPr="00820C4E" w:rsidTr="00820C4E">
        <w:tc>
          <w:tcPr>
            <w:tcW w:w="0" w:type="auto"/>
            <w:vMerge w:val="restart"/>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Valid</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Male</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50</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43.5</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43.9</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43.9</w:t>
            </w:r>
          </w:p>
        </w:tc>
      </w:tr>
      <w:tr w:rsidR="00725081" w:rsidRPr="00820C4E" w:rsidTr="00820C4E">
        <w:tc>
          <w:tcPr>
            <w:tcW w:w="0" w:type="auto"/>
            <w:vMerge/>
            <w:shd w:val="clear" w:color="auto" w:fill="FFFFFF"/>
          </w:tcPr>
          <w:p w:rsidR="00725081" w:rsidRPr="00820C4E"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Female</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64</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55.7</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56.1</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100.0</w:t>
            </w:r>
          </w:p>
        </w:tc>
      </w:tr>
      <w:tr w:rsidR="00725081" w:rsidRPr="00820C4E" w:rsidTr="00820C4E">
        <w:tc>
          <w:tcPr>
            <w:tcW w:w="0" w:type="auto"/>
            <w:vMerge/>
            <w:shd w:val="clear" w:color="auto" w:fill="FFFFFF"/>
          </w:tcPr>
          <w:p w:rsidR="00725081" w:rsidRPr="00820C4E"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Total</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114</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99.1</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100.0</w:t>
            </w:r>
          </w:p>
        </w:tc>
        <w:tc>
          <w:tcPr>
            <w:tcW w:w="0" w:type="auto"/>
            <w:shd w:val="clear" w:color="auto" w:fill="FFFFFF"/>
            <w:vAlign w:val="center"/>
          </w:tcPr>
          <w:p w:rsidR="00725081" w:rsidRPr="00820C4E" w:rsidRDefault="00725081" w:rsidP="008423B4">
            <w:pPr>
              <w:jc w:val="both"/>
              <w:rPr>
                <w:rFonts w:ascii="Bookman Old Style" w:hAnsi="Bookman Old Style"/>
                <w:sz w:val="22"/>
              </w:rPr>
            </w:pPr>
          </w:p>
        </w:tc>
      </w:tr>
      <w:tr w:rsidR="00725081" w:rsidRPr="00820C4E" w:rsidTr="00820C4E">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Missing</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System</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.9</w:t>
            </w:r>
          </w:p>
        </w:tc>
        <w:tc>
          <w:tcPr>
            <w:tcW w:w="0" w:type="auto"/>
            <w:shd w:val="clear" w:color="auto" w:fill="FFFFFF"/>
            <w:vAlign w:val="center"/>
          </w:tcPr>
          <w:p w:rsidR="00725081" w:rsidRPr="00820C4E" w:rsidRDefault="00725081" w:rsidP="008423B4">
            <w:pPr>
              <w:jc w:val="both"/>
              <w:rPr>
                <w:rFonts w:ascii="Bookman Old Style" w:hAnsi="Bookman Old Style"/>
                <w:sz w:val="22"/>
              </w:rPr>
            </w:pPr>
          </w:p>
        </w:tc>
        <w:tc>
          <w:tcPr>
            <w:tcW w:w="0" w:type="auto"/>
            <w:shd w:val="clear" w:color="auto" w:fill="FFFFFF"/>
            <w:vAlign w:val="center"/>
          </w:tcPr>
          <w:p w:rsidR="00725081" w:rsidRPr="00820C4E" w:rsidRDefault="00725081" w:rsidP="008423B4">
            <w:pPr>
              <w:jc w:val="both"/>
              <w:rPr>
                <w:rFonts w:ascii="Bookman Old Style" w:hAnsi="Bookman Old Style"/>
                <w:sz w:val="22"/>
              </w:rPr>
            </w:pPr>
          </w:p>
        </w:tc>
      </w:tr>
      <w:tr w:rsidR="00725081" w:rsidRPr="00820C4E" w:rsidTr="00820C4E">
        <w:trPr>
          <w:trHeight w:val="468"/>
        </w:trPr>
        <w:tc>
          <w:tcPr>
            <w:tcW w:w="0" w:type="auto"/>
            <w:gridSpan w:val="2"/>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Total</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115</w:t>
            </w:r>
          </w:p>
        </w:tc>
        <w:tc>
          <w:tcPr>
            <w:tcW w:w="0" w:type="auto"/>
            <w:shd w:val="clear" w:color="auto" w:fill="FFFFFF"/>
          </w:tcPr>
          <w:p w:rsidR="00725081" w:rsidRPr="00820C4E" w:rsidRDefault="002F7310" w:rsidP="008423B4">
            <w:pPr>
              <w:ind w:left="60" w:right="60"/>
              <w:jc w:val="both"/>
              <w:rPr>
                <w:rFonts w:ascii="Bookman Old Style" w:eastAsia="Arial" w:hAnsi="Bookman Old Style" w:cs="Arial"/>
                <w:color w:val="000000"/>
                <w:sz w:val="22"/>
              </w:rPr>
            </w:pPr>
            <w:r w:rsidRPr="00820C4E">
              <w:rPr>
                <w:rFonts w:ascii="Bookman Old Style" w:eastAsia="Arial" w:hAnsi="Bookman Old Style" w:cs="Arial"/>
                <w:color w:val="000000"/>
                <w:sz w:val="22"/>
              </w:rPr>
              <w:t>100.0</w:t>
            </w:r>
          </w:p>
        </w:tc>
        <w:tc>
          <w:tcPr>
            <w:tcW w:w="0" w:type="auto"/>
            <w:shd w:val="clear" w:color="auto" w:fill="FFFFFF"/>
            <w:vAlign w:val="center"/>
          </w:tcPr>
          <w:p w:rsidR="00725081" w:rsidRPr="00820C4E" w:rsidRDefault="00725081" w:rsidP="008423B4">
            <w:pPr>
              <w:jc w:val="both"/>
              <w:rPr>
                <w:rFonts w:ascii="Bookman Old Style" w:hAnsi="Bookman Old Style"/>
                <w:sz w:val="22"/>
              </w:rPr>
            </w:pPr>
          </w:p>
        </w:tc>
        <w:tc>
          <w:tcPr>
            <w:tcW w:w="0" w:type="auto"/>
            <w:shd w:val="clear" w:color="auto" w:fill="FFFFFF"/>
            <w:vAlign w:val="center"/>
          </w:tcPr>
          <w:p w:rsidR="00725081" w:rsidRPr="00820C4E" w:rsidRDefault="00725081" w:rsidP="008423B4">
            <w:pPr>
              <w:jc w:val="both"/>
              <w:rPr>
                <w:rFonts w:ascii="Bookman Old Style" w:hAnsi="Bookman Old Style"/>
                <w:sz w:val="22"/>
              </w:rPr>
            </w:pPr>
          </w:p>
        </w:tc>
      </w:tr>
    </w:tbl>
    <w:p w:rsidR="00725081" w:rsidRPr="007A2288" w:rsidRDefault="007A2288" w:rsidP="007A2288">
      <w:pPr>
        <w:spacing w:before="120" w:after="120"/>
        <w:jc w:val="both"/>
        <w:rPr>
          <w:sz w:val="20"/>
        </w:rPr>
      </w:pPr>
      <w:proofErr w:type="gramStart"/>
      <w:r w:rsidRPr="007A2288">
        <w:rPr>
          <w:color w:val="000000"/>
          <w:sz w:val="20"/>
        </w:rPr>
        <w:t>Table 3.</w:t>
      </w:r>
      <w:proofErr w:type="gramEnd"/>
      <w:r w:rsidRPr="007A2288">
        <w:rPr>
          <w:color w:val="000000"/>
          <w:sz w:val="20"/>
        </w:rPr>
        <w:t xml:space="preserve"> What is your age?</w:t>
      </w:r>
    </w:p>
    <w:tbl>
      <w:tblPr>
        <w:tblStyle w:val="a2"/>
        <w:tblW w:w="35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612"/>
        <w:gridCol w:w="1143"/>
      </w:tblGrid>
      <w:tr w:rsidR="00725081" w:rsidRPr="007A2288" w:rsidTr="007A2288">
        <w:trPr>
          <w:trHeight w:val="337"/>
        </w:trPr>
        <w:tc>
          <w:tcPr>
            <w:tcW w:w="824"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N</w:t>
            </w:r>
          </w:p>
        </w:tc>
        <w:tc>
          <w:tcPr>
            <w:tcW w:w="1612"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w:t>
            </w:r>
          </w:p>
        </w:tc>
        <w:tc>
          <w:tcPr>
            <w:tcW w:w="1143"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111</w:t>
            </w:r>
          </w:p>
        </w:tc>
      </w:tr>
      <w:tr w:rsidR="00725081" w:rsidRPr="007A2288" w:rsidTr="007A2288">
        <w:trPr>
          <w:trHeight w:val="396"/>
        </w:trPr>
        <w:tc>
          <w:tcPr>
            <w:tcW w:w="824"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1612"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Missing</w:t>
            </w:r>
          </w:p>
        </w:tc>
        <w:tc>
          <w:tcPr>
            <w:tcW w:w="1143"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r>
      <w:tr w:rsidR="00725081" w:rsidRPr="007A2288" w:rsidTr="007A2288">
        <w:trPr>
          <w:trHeight w:val="337"/>
        </w:trPr>
        <w:tc>
          <w:tcPr>
            <w:tcW w:w="2436" w:type="dxa"/>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Mean</w:t>
            </w:r>
          </w:p>
        </w:tc>
        <w:tc>
          <w:tcPr>
            <w:tcW w:w="1143"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49.95</w:t>
            </w:r>
          </w:p>
        </w:tc>
      </w:tr>
      <w:tr w:rsidR="00725081" w:rsidRPr="007A2288" w:rsidTr="007A2288">
        <w:trPr>
          <w:trHeight w:val="534"/>
        </w:trPr>
        <w:tc>
          <w:tcPr>
            <w:tcW w:w="2436" w:type="dxa"/>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Std. Deviation</w:t>
            </w:r>
          </w:p>
        </w:tc>
        <w:tc>
          <w:tcPr>
            <w:tcW w:w="1143"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12.502</w:t>
            </w:r>
          </w:p>
        </w:tc>
      </w:tr>
    </w:tbl>
    <w:p w:rsidR="00725081" w:rsidRPr="007A2288" w:rsidRDefault="007A2288" w:rsidP="007A2288">
      <w:pPr>
        <w:spacing w:before="120" w:after="120"/>
        <w:jc w:val="both"/>
        <w:rPr>
          <w:sz w:val="20"/>
        </w:rPr>
      </w:pPr>
      <w:proofErr w:type="gramStart"/>
      <w:r w:rsidRPr="007A2288">
        <w:rPr>
          <w:color w:val="000000"/>
          <w:sz w:val="20"/>
        </w:rPr>
        <w:t>Table 4.</w:t>
      </w:r>
      <w:proofErr w:type="gramEnd"/>
      <w:r w:rsidRPr="007A2288">
        <w:rPr>
          <w:color w:val="000000"/>
          <w:sz w:val="20"/>
        </w:rPr>
        <w:t xml:space="preserve"> What is your ethnicity?</w:t>
      </w:r>
    </w:p>
    <w:tbl>
      <w:tblPr>
        <w:tblStyle w:val="a3"/>
        <w:tblpPr w:leftFromText="141" w:rightFromText="141" w:vertAnchor="text" w:horzAnchor="margin" w:tblpY="1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
        <w:gridCol w:w="2748"/>
        <w:gridCol w:w="1253"/>
        <w:gridCol w:w="936"/>
        <w:gridCol w:w="1556"/>
        <w:gridCol w:w="2247"/>
      </w:tblGrid>
      <w:tr w:rsidR="007A2288" w:rsidRPr="007A2288" w:rsidTr="007A2288">
        <w:tc>
          <w:tcPr>
            <w:tcW w:w="0" w:type="auto"/>
            <w:gridSpan w:val="2"/>
            <w:shd w:val="clear" w:color="auto" w:fill="FFFFFF"/>
            <w:vAlign w:val="center"/>
          </w:tcPr>
          <w:p w:rsidR="007A2288" w:rsidRPr="007A2288" w:rsidRDefault="007A2288" w:rsidP="007A2288">
            <w:pPr>
              <w:jc w:val="both"/>
              <w:rPr>
                <w:rFonts w:ascii="Bookman Old Style" w:hAnsi="Bookman Old Style"/>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Frequency</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Percent</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 Percent</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Cumulative Percent</w:t>
            </w:r>
          </w:p>
        </w:tc>
      </w:tr>
      <w:tr w:rsidR="007A2288" w:rsidRPr="007A2288" w:rsidTr="007A2288">
        <w:tc>
          <w:tcPr>
            <w:tcW w:w="0" w:type="auto"/>
            <w:vMerge w:val="restart"/>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African-American/Black</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4.3</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4.4</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4.4</w:t>
            </w:r>
          </w:p>
        </w:tc>
      </w:tr>
      <w:tr w:rsidR="007A2288" w:rsidRPr="007A2288" w:rsidTr="007A2288">
        <w:tc>
          <w:tcPr>
            <w:tcW w:w="0" w:type="auto"/>
            <w:vMerge/>
            <w:shd w:val="clear" w:color="auto" w:fill="FFFFFF"/>
          </w:tcPr>
          <w:p w:rsidR="007A2288" w:rsidRPr="007A2288" w:rsidRDefault="007A2288" w:rsidP="007A2288">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Caucasian/White</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95</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82.6</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83.3</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87.7</w:t>
            </w:r>
          </w:p>
        </w:tc>
      </w:tr>
      <w:tr w:rsidR="007A2288" w:rsidRPr="007A2288" w:rsidTr="007A2288">
        <w:tc>
          <w:tcPr>
            <w:tcW w:w="0" w:type="auto"/>
            <w:vMerge/>
            <w:shd w:val="clear" w:color="auto" w:fill="FFFFFF"/>
          </w:tcPr>
          <w:p w:rsidR="007A2288" w:rsidRPr="007A2288" w:rsidRDefault="007A2288" w:rsidP="007A2288">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Hispanic/Latino(a)</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7.0</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7.0</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94.7</w:t>
            </w:r>
          </w:p>
        </w:tc>
      </w:tr>
      <w:tr w:rsidR="007A2288" w:rsidRPr="007A2288" w:rsidTr="007A2288">
        <w:tc>
          <w:tcPr>
            <w:tcW w:w="0" w:type="auto"/>
            <w:vMerge/>
            <w:shd w:val="clear" w:color="auto" w:fill="FFFFFF"/>
          </w:tcPr>
          <w:p w:rsidR="007A2288" w:rsidRPr="007A2288" w:rsidRDefault="007A2288" w:rsidP="007A2288">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Asian-American</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95.6</w:t>
            </w:r>
          </w:p>
        </w:tc>
      </w:tr>
      <w:tr w:rsidR="007A2288" w:rsidRPr="007A2288" w:rsidTr="007A2288">
        <w:tc>
          <w:tcPr>
            <w:tcW w:w="0" w:type="auto"/>
            <w:vMerge/>
            <w:shd w:val="clear" w:color="auto" w:fill="FFFFFF"/>
          </w:tcPr>
          <w:p w:rsidR="007A2288" w:rsidRPr="007A2288" w:rsidRDefault="007A2288" w:rsidP="007A2288">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Native-American</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98.2</w:t>
            </w:r>
          </w:p>
        </w:tc>
      </w:tr>
      <w:tr w:rsidR="007A2288" w:rsidRPr="007A2288" w:rsidTr="007A2288">
        <w:tc>
          <w:tcPr>
            <w:tcW w:w="0" w:type="auto"/>
            <w:vMerge/>
            <w:shd w:val="clear" w:color="auto" w:fill="FFFFFF"/>
          </w:tcPr>
          <w:p w:rsidR="007A2288" w:rsidRPr="007A2288" w:rsidRDefault="007A2288" w:rsidP="007A2288">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Other (Please specify)</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r>
      <w:tr w:rsidR="007A2288" w:rsidRPr="007A2288" w:rsidTr="007A2288">
        <w:tc>
          <w:tcPr>
            <w:tcW w:w="0" w:type="auto"/>
            <w:vMerge/>
            <w:shd w:val="clear" w:color="auto" w:fill="FFFFFF"/>
          </w:tcPr>
          <w:p w:rsidR="007A2288" w:rsidRPr="007A2288" w:rsidRDefault="007A2288" w:rsidP="007A2288">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114</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99.1</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c>
          <w:tcPr>
            <w:tcW w:w="0" w:type="auto"/>
            <w:shd w:val="clear" w:color="auto" w:fill="FFFFFF"/>
            <w:vAlign w:val="center"/>
          </w:tcPr>
          <w:p w:rsidR="007A2288" w:rsidRPr="007A2288" w:rsidRDefault="007A2288" w:rsidP="007A2288">
            <w:pPr>
              <w:jc w:val="both"/>
              <w:rPr>
                <w:rFonts w:ascii="Bookman Old Style" w:hAnsi="Bookman Old Style"/>
                <w:sz w:val="22"/>
              </w:rPr>
            </w:pPr>
          </w:p>
        </w:tc>
      </w:tr>
      <w:tr w:rsidR="007A2288" w:rsidRPr="007A2288" w:rsidTr="007A2288">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Missing</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System</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w:t>
            </w:r>
          </w:p>
        </w:tc>
        <w:tc>
          <w:tcPr>
            <w:tcW w:w="0" w:type="auto"/>
            <w:shd w:val="clear" w:color="auto" w:fill="FFFFFF"/>
            <w:vAlign w:val="center"/>
          </w:tcPr>
          <w:p w:rsidR="007A2288" w:rsidRPr="007A2288" w:rsidRDefault="007A2288" w:rsidP="007A2288">
            <w:pPr>
              <w:jc w:val="both"/>
              <w:rPr>
                <w:rFonts w:ascii="Bookman Old Style" w:hAnsi="Bookman Old Style"/>
                <w:sz w:val="22"/>
              </w:rPr>
            </w:pPr>
          </w:p>
        </w:tc>
        <w:tc>
          <w:tcPr>
            <w:tcW w:w="0" w:type="auto"/>
            <w:shd w:val="clear" w:color="auto" w:fill="FFFFFF"/>
            <w:vAlign w:val="center"/>
          </w:tcPr>
          <w:p w:rsidR="007A2288" w:rsidRPr="007A2288" w:rsidRDefault="007A2288" w:rsidP="007A2288">
            <w:pPr>
              <w:jc w:val="both"/>
              <w:rPr>
                <w:rFonts w:ascii="Bookman Old Style" w:hAnsi="Bookman Old Style"/>
                <w:sz w:val="22"/>
              </w:rPr>
            </w:pPr>
          </w:p>
        </w:tc>
      </w:tr>
      <w:tr w:rsidR="007A2288" w:rsidRPr="007A2288" w:rsidTr="007A2288">
        <w:tc>
          <w:tcPr>
            <w:tcW w:w="0" w:type="auto"/>
            <w:gridSpan w:val="2"/>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115</w:t>
            </w:r>
          </w:p>
        </w:tc>
        <w:tc>
          <w:tcPr>
            <w:tcW w:w="0" w:type="auto"/>
            <w:shd w:val="clear" w:color="auto" w:fill="FFFFFF"/>
          </w:tcPr>
          <w:p w:rsidR="007A2288" w:rsidRPr="007A2288" w:rsidRDefault="007A2288" w:rsidP="007A2288">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c>
          <w:tcPr>
            <w:tcW w:w="0" w:type="auto"/>
            <w:shd w:val="clear" w:color="auto" w:fill="FFFFFF"/>
            <w:vAlign w:val="center"/>
          </w:tcPr>
          <w:p w:rsidR="007A2288" w:rsidRPr="007A2288" w:rsidRDefault="007A2288" w:rsidP="007A2288">
            <w:pPr>
              <w:jc w:val="both"/>
              <w:rPr>
                <w:rFonts w:ascii="Bookman Old Style" w:hAnsi="Bookman Old Style"/>
                <w:sz w:val="22"/>
              </w:rPr>
            </w:pPr>
          </w:p>
        </w:tc>
        <w:tc>
          <w:tcPr>
            <w:tcW w:w="0" w:type="auto"/>
            <w:shd w:val="clear" w:color="auto" w:fill="FFFFFF"/>
            <w:vAlign w:val="center"/>
          </w:tcPr>
          <w:p w:rsidR="007A2288" w:rsidRPr="007A2288" w:rsidRDefault="007A2288" w:rsidP="007A2288">
            <w:pPr>
              <w:jc w:val="both"/>
              <w:rPr>
                <w:rFonts w:ascii="Bookman Old Style" w:hAnsi="Bookman Old Style"/>
                <w:sz w:val="22"/>
              </w:rPr>
            </w:pPr>
          </w:p>
        </w:tc>
      </w:tr>
    </w:tbl>
    <w:p w:rsidR="007A2288" w:rsidRPr="007A2288" w:rsidRDefault="007A2288" w:rsidP="007A2288">
      <w:pPr>
        <w:spacing w:before="120" w:after="120"/>
        <w:ind w:right="62"/>
        <w:jc w:val="both"/>
        <w:rPr>
          <w:color w:val="000000"/>
          <w:sz w:val="20"/>
        </w:rPr>
      </w:pPr>
      <w:proofErr w:type="gramStart"/>
      <w:r w:rsidRPr="007A2288">
        <w:rPr>
          <w:color w:val="000000"/>
          <w:sz w:val="20"/>
        </w:rPr>
        <w:t>Table 5.</w:t>
      </w:r>
      <w:proofErr w:type="gramEnd"/>
      <w:r w:rsidRPr="007A2288">
        <w:rPr>
          <w:color w:val="000000"/>
          <w:sz w:val="20"/>
        </w:rPr>
        <w:t xml:space="preserve"> What is your highest level of education?</w:t>
      </w:r>
    </w:p>
    <w:tbl>
      <w:tblPr>
        <w:tblStyle w:val="a4"/>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
        <w:gridCol w:w="2009"/>
        <w:gridCol w:w="1253"/>
        <w:gridCol w:w="936"/>
        <w:gridCol w:w="1556"/>
        <w:gridCol w:w="2247"/>
      </w:tblGrid>
      <w:tr w:rsidR="00725081" w:rsidRPr="007A2288" w:rsidTr="007A2288">
        <w:trPr>
          <w:jc w:val="center"/>
        </w:trPr>
        <w:tc>
          <w:tcPr>
            <w:tcW w:w="0" w:type="auto"/>
            <w:gridSpan w:val="2"/>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Frequency</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Percent</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 Percent</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Cumulative Percent</w:t>
            </w:r>
          </w:p>
        </w:tc>
      </w:tr>
      <w:tr w:rsidR="00725081" w:rsidRPr="007A2288" w:rsidTr="007A2288">
        <w:trPr>
          <w:jc w:val="center"/>
        </w:trPr>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Bachelor's degree</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14.0</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Master's degree</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28.1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42.1</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Doctorate degree</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57.4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57.9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99.1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Missing</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System</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bl>
    <w:p w:rsidR="007A2288" w:rsidRPr="007A2288" w:rsidRDefault="007A2288" w:rsidP="007A2288">
      <w:pPr>
        <w:spacing w:before="120" w:after="120"/>
        <w:ind w:left="62" w:right="62"/>
        <w:jc w:val="both"/>
        <w:rPr>
          <w:color w:val="000000"/>
          <w:sz w:val="20"/>
        </w:rPr>
      </w:pPr>
      <w:proofErr w:type="gramStart"/>
      <w:r w:rsidRPr="007A2288">
        <w:rPr>
          <w:color w:val="000000"/>
          <w:sz w:val="20"/>
        </w:rPr>
        <w:lastRenderedPageBreak/>
        <w:t>Table 6.</w:t>
      </w:r>
      <w:proofErr w:type="gramEnd"/>
      <w:r w:rsidRPr="007A2288">
        <w:rPr>
          <w:color w:val="000000"/>
          <w:sz w:val="20"/>
        </w:rPr>
        <w:t xml:space="preserve"> How many years have you worked at K-State?</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
        <w:gridCol w:w="1583"/>
        <w:gridCol w:w="1253"/>
        <w:gridCol w:w="936"/>
        <w:gridCol w:w="1556"/>
        <w:gridCol w:w="2247"/>
      </w:tblGrid>
      <w:tr w:rsidR="00725081" w:rsidRPr="007A2288" w:rsidTr="007A2288">
        <w:trPr>
          <w:jc w:val="center"/>
        </w:trPr>
        <w:tc>
          <w:tcPr>
            <w:tcW w:w="0" w:type="auto"/>
            <w:gridSpan w:val="2"/>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Frequency</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Percent</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 Percent</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Cumulative Percent</w:t>
            </w:r>
          </w:p>
        </w:tc>
      </w:tr>
      <w:tr w:rsidR="00725081" w:rsidRPr="007A2288" w:rsidTr="007A2288">
        <w:trPr>
          <w:jc w:val="center"/>
        </w:trPr>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Valid</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33.0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33.6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33.6</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6-10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47.8</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11-15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15.7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15.9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63.7</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16-20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70.8</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21-25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77.0</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More than 25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22.6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23.0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113</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98.3</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Missing</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System</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100.0</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bl>
    <w:p w:rsidR="00725081" w:rsidRPr="008423B4" w:rsidRDefault="002F7310" w:rsidP="007A2288">
      <w:pPr>
        <w:spacing w:before="120" w:after="120"/>
        <w:jc w:val="both"/>
        <w:rPr>
          <w:rFonts w:ascii="Bookman Old Style" w:eastAsia="Bookman Old Style" w:hAnsi="Bookman Old Style" w:cs="Bookman Old Style"/>
        </w:rPr>
      </w:pPr>
      <w:r w:rsidRPr="008423B4">
        <w:rPr>
          <w:rFonts w:ascii="Bookman Old Style" w:eastAsia="Bookman Old Style" w:hAnsi="Bookman Old Style" w:cs="Bookman Old Style"/>
        </w:rPr>
        <w:t>Unexpectedly, those who had at least one person to help them acclimate to college-life felt less confident in study and test taking skills compared to those who had no one help them acclimate to college life (Table 7 &amp; 8).</w:t>
      </w:r>
    </w:p>
    <w:p w:rsidR="007A2288" w:rsidRPr="007A2288" w:rsidRDefault="007A2288" w:rsidP="007A2288">
      <w:pPr>
        <w:spacing w:before="120" w:after="120"/>
        <w:ind w:left="62" w:right="62"/>
        <w:jc w:val="both"/>
        <w:rPr>
          <w:color w:val="000000"/>
          <w:sz w:val="20"/>
        </w:rPr>
      </w:pPr>
      <w:proofErr w:type="gramStart"/>
      <w:r w:rsidRPr="007A2288">
        <w:rPr>
          <w:color w:val="000000"/>
          <w:sz w:val="20"/>
        </w:rPr>
        <w:t>Table 7.</w:t>
      </w:r>
      <w:proofErr w:type="gramEnd"/>
      <w:r w:rsidRPr="007A2288">
        <w:rPr>
          <w:color w:val="000000"/>
          <w:sz w:val="20"/>
        </w:rPr>
        <w:t xml:space="preserve"> Group Statistics</w:t>
      </w:r>
    </w:p>
    <w:tbl>
      <w:tblPr>
        <w:tblStyle w:val="a6"/>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3"/>
        <w:gridCol w:w="3191"/>
        <w:gridCol w:w="403"/>
        <w:gridCol w:w="883"/>
        <w:gridCol w:w="1577"/>
        <w:gridCol w:w="1721"/>
      </w:tblGrid>
      <w:tr w:rsidR="00725081" w:rsidRPr="007A2288" w:rsidTr="007A2288">
        <w:tc>
          <w:tcPr>
            <w:tcW w:w="0" w:type="auto"/>
            <w:shd w:val="clear" w:color="auto" w:fill="FFFFFF"/>
          </w:tcPr>
          <w:p w:rsidR="00725081" w:rsidRPr="007A2288" w:rsidRDefault="00725081" w:rsidP="008423B4">
            <w:pPr>
              <w:jc w:val="both"/>
              <w:rPr>
                <w:rFonts w:ascii="Bookman Old Style" w:hAnsi="Bookman Old Style"/>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 xml:space="preserve">Who helped acclimate to college </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N</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Mean</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Std. Deviation</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Std. Error Mean</w:t>
            </w:r>
          </w:p>
        </w:tc>
      </w:tr>
      <w:tr w:rsidR="00725081" w:rsidRPr="007A2288" w:rsidTr="007A2288">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Study_Skills_REC</w:t>
            </w:r>
            <w:proofErr w:type="spellEnd"/>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Somone</w:t>
            </w:r>
            <w:proofErr w:type="spellEnd"/>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2.9268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1.31262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.14495</w:t>
            </w:r>
          </w:p>
        </w:tc>
      </w:tr>
      <w:tr w:rsidR="00725081" w:rsidRPr="007A2288" w:rsidTr="007A2288">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No one</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3.5313</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1.31944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.23325</w:t>
            </w:r>
          </w:p>
        </w:tc>
      </w:tr>
      <w:tr w:rsidR="00725081" w:rsidRPr="007A2288" w:rsidTr="007A2288">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Testing_Skills_REC</w:t>
            </w:r>
            <w:proofErr w:type="spellEnd"/>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Somone</w:t>
            </w:r>
            <w:proofErr w:type="spellEnd"/>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81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2.8395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1.33657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.14851</w:t>
            </w:r>
          </w:p>
        </w:tc>
      </w:tr>
      <w:tr w:rsidR="00725081" w:rsidRPr="007A2288" w:rsidTr="007A2288">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No one</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3.5938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1.36451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.24121</w:t>
            </w:r>
          </w:p>
        </w:tc>
      </w:tr>
    </w:tbl>
    <w:p w:rsidR="007A2288" w:rsidRPr="007A2288" w:rsidRDefault="007A2288" w:rsidP="007A2288">
      <w:pPr>
        <w:spacing w:before="120" w:after="120"/>
        <w:ind w:left="62" w:right="62"/>
        <w:jc w:val="both"/>
        <w:rPr>
          <w:color w:val="000000"/>
          <w:sz w:val="20"/>
        </w:rPr>
      </w:pPr>
      <w:proofErr w:type="gramStart"/>
      <w:r w:rsidRPr="007A2288">
        <w:rPr>
          <w:color w:val="000000"/>
          <w:sz w:val="20"/>
        </w:rPr>
        <w:t>Table 8.</w:t>
      </w:r>
      <w:proofErr w:type="gramEnd"/>
      <w:r w:rsidRPr="007A2288">
        <w:rPr>
          <w:color w:val="000000"/>
          <w:sz w:val="20"/>
        </w:rPr>
        <w:t xml:space="preserve"> Independent Samples Test</w:t>
      </w:r>
    </w:p>
    <w:tbl>
      <w:tblPr>
        <w:tblStyle w:val="a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6"/>
        <w:gridCol w:w="1251"/>
        <w:gridCol w:w="538"/>
        <w:gridCol w:w="538"/>
        <w:gridCol w:w="659"/>
        <w:gridCol w:w="779"/>
        <w:gridCol w:w="697"/>
        <w:gridCol w:w="1069"/>
        <w:gridCol w:w="1069"/>
        <w:gridCol w:w="898"/>
        <w:gridCol w:w="779"/>
      </w:tblGrid>
      <w:tr w:rsidR="00725081" w:rsidRPr="007A2288" w:rsidTr="007A2288">
        <w:tc>
          <w:tcPr>
            <w:tcW w:w="2957" w:type="dxa"/>
            <w:gridSpan w:val="2"/>
            <w:vMerge w:val="restart"/>
            <w:shd w:val="clear" w:color="auto" w:fill="FFFFFF"/>
            <w:vAlign w:val="center"/>
          </w:tcPr>
          <w:p w:rsidR="00725081" w:rsidRPr="007A2288" w:rsidRDefault="00725081" w:rsidP="008423B4">
            <w:pPr>
              <w:jc w:val="both"/>
              <w:rPr>
                <w:rFonts w:ascii="Bookman Old Style" w:hAnsi="Bookman Old Style"/>
                <w:sz w:val="22"/>
              </w:rPr>
            </w:pPr>
          </w:p>
        </w:tc>
        <w:tc>
          <w:tcPr>
            <w:tcW w:w="1076" w:type="dxa"/>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Levene's</w:t>
            </w:r>
            <w:proofErr w:type="spellEnd"/>
            <w:r w:rsidRPr="007A2288">
              <w:rPr>
                <w:rFonts w:ascii="Bookman Old Style" w:eastAsia="Arial" w:hAnsi="Bookman Old Style" w:cs="Arial"/>
                <w:color w:val="000000"/>
                <w:sz w:val="22"/>
              </w:rPr>
              <w:t xml:space="preserve"> Test for Equality of Variances</w:t>
            </w:r>
          </w:p>
        </w:tc>
        <w:tc>
          <w:tcPr>
            <w:tcW w:w="5950" w:type="dxa"/>
            <w:gridSpan w:val="7"/>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t-test for Equality of Means</w:t>
            </w:r>
          </w:p>
        </w:tc>
      </w:tr>
      <w:tr w:rsidR="00725081" w:rsidRPr="007A2288" w:rsidTr="007A2288">
        <w:tc>
          <w:tcPr>
            <w:tcW w:w="2957" w:type="dxa"/>
            <w:gridSpan w:val="2"/>
            <w:vMerge/>
            <w:shd w:val="clear" w:color="auto" w:fill="FFFFFF"/>
            <w:vAlign w:val="center"/>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538"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F</w:t>
            </w:r>
          </w:p>
        </w:tc>
        <w:tc>
          <w:tcPr>
            <w:tcW w:w="538"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Sig.</w:t>
            </w:r>
          </w:p>
        </w:tc>
        <w:tc>
          <w:tcPr>
            <w:tcW w:w="659"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w:t>
            </w:r>
          </w:p>
        </w:tc>
        <w:tc>
          <w:tcPr>
            <w:tcW w:w="779"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df</w:t>
            </w:r>
            <w:proofErr w:type="spellEnd"/>
          </w:p>
        </w:tc>
        <w:tc>
          <w:tcPr>
            <w:tcW w:w="697"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Sig. (2-tailed)</w:t>
            </w:r>
          </w:p>
        </w:tc>
        <w:tc>
          <w:tcPr>
            <w:tcW w:w="1069"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Mean Difference</w:t>
            </w:r>
          </w:p>
        </w:tc>
        <w:tc>
          <w:tcPr>
            <w:tcW w:w="1069"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Std. Error Difference</w:t>
            </w:r>
          </w:p>
        </w:tc>
        <w:tc>
          <w:tcPr>
            <w:tcW w:w="1677" w:type="dxa"/>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95% Confidence Interval of the Difference</w:t>
            </w:r>
          </w:p>
        </w:tc>
      </w:tr>
      <w:tr w:rsidR="00725081" w:rsidRPr="007A2288" w:rsidTr="007A2288">
        <w:tc>
          <w:tcPr>
            <w:tcW w:w="2957" w:type="dxa"/>
            <w:gridSpan w:val="2"/>
            <w:vMerge/>
            <w:shd w:val="clear" w:color="auto" w:fill="FFFFFF"/>
            <w:vAlign w:val="center"/>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538"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538"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659"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779"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697"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1069"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1069"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89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Lower</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Upper</w:t>
            </w:r>
          </w:p>
        </w:tc>
      </w:tr>
      <w:tr w:rsidR="00725081" w:rsidRPr="007A2288" w:rsidTr="007A2288">
        <w:tc>
          <w:tcPr>
            <w:tcW w:w="1706"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Study_Skills_REC</w:t>
            </w:r>
            <w:proofErr w:type="spellEnd"/>
          </w:p>
        </w:tc>
        <w:tc>
          <w:tcPr>
            <w:tcW w:w="125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Equal variances assumed</w:t>
            </w:r>
          </w:p>
        </w:tc>
        <w:tc>
          <w:tcPr>
            <w:tcW w:w="53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.013</w:t>
            </w:r>
          </w:p>
        </w:tc>
        <w:tc>
          <w:tcPr>
            <w:tcW w:w="53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.910</w:t>
            </w:r>
          </w:p>
        </w:tc>
        <w:tc>
          <w:tcPr>
            <w:tcW w:w="65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-2.206</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112</w:t>
            </w:r>
          </w:p>
        </w:tc>
        <w:tc>
          <w:tcPr>
            <w:tcW w:w="697"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.029</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-.60442</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.27399</w:t>
            </w:r>
          </w:p>
        </w:tc>
        <w:tc>
          <w:tcPr>
            <w:tcW w:w="89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-1.14730</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-.06154</w:t>
            </w:r>
          </w:p>
        </w:tc>
      </w:tr>
      <w:tr w:rsidR="00725081" w:rsidRPr="007A2288" w:rsidTr="007A2288">
        <w:tc>
          <w:tcPr>
            <w:tcW w:w="1706"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125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Equal variances not assumed</w:t>
            </w:r>
          </w:p>
        </w:tc>
        <w:tc>
          <w:tcPr>
            <w:tcW w:w="538" w:type="dxa"/>
            <w:shd w:val="clear" w:color="auto" w:fill="FFFFFF"/>
            <w:vAlign w:val="center"/>
          </w:tcPr>
          <w:p w:rsidR="00725081" w:rsidRPr="007A2288" w:rsidRDefault="00725081" w:rsidP="008423B4">
            <w:pPr>
              <w:jc w:val="both"/>
              <w:rPr>
                <w:rFonts w:ascii="Bookman Old Style" w:hAnsi="Bookman Old Style"/>
                <w:sz w:val="22"/>
              </w:rPr>
            </w:pPr>
          </w:p>
        </w:tc>
        <w:tc>
          <w:tcPr>
            <w:tcW w:w="538" w:type="dxa"/>
            <w:shd w:val="clear" w:color="auto" w:fill="FFFFFF"/>
            <w:vAlign w:val="center"/>
          </w:tcPr>
          <w:p w:rsidR="00725081" w:rsidRPr="007A2288" w:rsidRDefault="00725081" w:rsidP="008423B4">
            <w:pPr>
              <w:jc w:val="both"/>
              <w:rPr>
                <w:rFonts w:ascii="Bookman Old Style" w:hAnsi="Bookman Old Style"/>
                <w:sz w:val="22"/>
              </w:rPr>
            </w:pPr>
          </w:p>
        </w:tc>
        <w:tc>
          <w:tcPr>
            <w:tcW w:w="65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-2.201</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56.353</w:t>
            </w:r>
          </w:p>
        </w:tc>
        <w:tc>
          <w:tcPr>
            <w:tcW w:w="697"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.032</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-.60442</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.27462</w:t>
            </w:r>
          </w:p>
        </w:tc>
        <w:tc>
          <w:tcPr>
            <w:tcW w:w="89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-1.15447</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-.05437</w:t>
            </w:r>
          </w:p>
        </w:tc>
      </w:tr>
      <w:tr w:rsidR="00725081" w:rsidRPr="007A2288" w:rsidTr="007A2288">
        <w:tc>
          <w:tcPr>
            <w:tcW w:w="1706"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Testing_Skills_REC</w:t>
            </w:r>
            <w:proofErr w:type="spellEnd"/>
          </w:p>
        </w:tc>
        <w:tc>
          <w:tcPr>
            <w:tcW w:w="125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Equal variances assumed</w:t>
            </w:r>
          </w:p>
        </w:tc>
        <w:tc>
          <w:tcPr>
            <w:tcW w:w="53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.401</w:t>
            </w:r>
          </w:p>
        </w:tc>
        <w:tc>
          <w:tcPr>
            <w:tcW w:w="53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.528</w:t>
            </w:r>
          </w:p>
        </w:tc>
        <w:tc>
          <w:tcPr>
            <w:tcW w:w="65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-2.687</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111</w:t>
            </w:r>
          </w:p>
        </w:tc>
        <w:tc>
          <w:tcPr>
            <w:tcW w:w="697"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.008</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-.75424</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.28071</w:t>
            </w:r>
          </w:p>
        </w:tc>
        <w:tc>
          <w:tcPr>
            <w:tcW w:w="89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-1.31049</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-.19799</w:t>
            </w:r>
          </w:p>
        </w:tc>
      </w:tr>
      <w:tr w:rsidR="00725081" w:rsidRPr="007A2288" w:rsidTr="007A2288">
        <w:tc>
          <w:tcPr>
            <w:tcW w:w="1706"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125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 xml:space="preserve">Equal </w:t>
            </w:r>
            <w:r w:rsidRPr="007A2288">
              <w:rPr>
                <w:rFonts w:ascii="Bookman Old Style" w:eastAsia="Arial" w:hAnsi="Bookman Old Style" w:cs="Arial"/>
                <w:color w:val="000000"/>
                <w:sz w:val="22"/>
              </w:rPr>
              <w:lastRenderedPageBreak/>
              <w:t>variances not assumed</w:t>
            </w:r>
          </w:p>
        </w:tc>
        <w:tc>
          <w:tcPr>
            <w:tcW w:w="538" w:type="dxa"/>
            <w:shd w:val="clear" w:color="auto" w:fill="FFFFFF"/>
            <w:vAlign w:val="center"/>
          </w:tcPr>
          <w:p w:rsidR="00725081" w:rsidRPr="007A2288" w:rsidRDefault="00725081" w:rsidP="008423B4">
            <w:pPr>
              <w:jc w:val="both"/>
              <w:rPr>
                <w:rFonts w:ascii="Bookman Old Style" w:hAnsi="Bookman Old Style"/>
                <w:sz w:val="22"/>
              </w:rPr>
            </w:pPr>
          </w:p>
        </w:tc>
        <w:tc>
          <w:tcPr>
            <w:tcW w:w="538" w:type="dxa"/>
            <w:shd w:val="clear" w:color="auto" w:fill="FFFFFF"/>
            <w:vAlign w:val="center"/>
          </w:tcPr>
          <w:p w:rsidR="00725081" w:rsidRPr="007A2288" w:rsidRDefault="00725081" w:rsidP="008423B4">
            <w:pPr>
              <w:jc w:val="both"/>
              <w:rPr>
                <w:rFonts w:ascii="Bookman Old Style" w:hAnsi="Bookman Old Style"/>
                <w:sz w:val="22"/>
              </w:rPr>
            </w:pPr>
          </w:p>
        </w:tc>
        <w:tc>
          <w:tcPr>
            <w:tcW w:w="65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w:t>
            </w:r>
            <w:r w:rsidRPr="007A2288">
              <w:rPr>
                <w:rFonts w:ascii="Bookman Old Style" w:eastAsia="Arial" w:hAnsi="Bookman Old Style" w:cs="Arial"/>
                <w:color w:val="000000"/>
                <w:sz w:val="22"/>
              </w:rPr>
              <w:lastRenderedPageBreak/>
              <w:t>2.663</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lastRenderedPageBreak/>
              <w:t>55.84</w:t>
            </w:r>
            <w:r w:rsidRPr="007A2288">
              <w:rPr>
                <w:rFonts w:ascii="Bookman Old Style" w:eastAsia="Arial" w:hAnsi="Bookman Old Style" w:cs="Arial"/>
                <w:color w:val="000000"/>
                <w:sz w:val="22"/>
              </w:rPr>
              <w:lastRenderedPageBreak/>
              <w:t>6</w:t>
            </w:r>
          </w:p>
        </w:tc>
        <w:tc>
          <w:tcPr>
            <w:tcW w:w="697"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lastRenderedPageBreak/>
              <w:t>.010</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-.75424</w:t>
            </w:r>
          </w:p>
        </w:tc>
        <w:tc>
          <w:tcPr>
            <w:tcW w:w="106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.28326</w:t>
            </w:r>
          </w:p>
        </w:tc>
        <w:tc>
          <w:tcPr>
            <w:tcW w:w="898"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w:t>
            </w:r>
            <w:r w:rsidRPr="007A2288">
              <w:rPr>
                <w:rFonts w:ascii="Bookman Old Style" w:eastAsia="Arial" w:hAnsi="Bookman Old Style" w:cs="Arial"/>
                <w:color w:val="000000"/>
                <w:sz w:val="22"/>
              </w:rPr>
              <w:lastRenderedPageBreak/>
              <w:t>1.32173</w:t>
            </w:r>
          </w:p>
        </w:tc>
        <w:tc>
          <w:tcPr>
            <w:tcW w:w="77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lastRenderedPageBreak/>
              <w:t>-</w:t>
            </w:r>
            <w:r w:rsidRPr="007A2288">
              <w:rPr>
                <w:rFonts w:ascii="Bookman Old Style" w:eastAsia="Arial" w:hAnsi="Bookman Old Style" w:cs="Arial"/>
                <w:color w:val="000000"/>
                <w:sz w:val="22"/>
              </w:rPr>
              <w:lastRenderedPageBreak/>
              <w:t>.18676</w:t>
            </w:r>
          </w:p>
        </w:tc>
      </w:tr>
    </w:tbl>
    <w:p w:rsidR="00725081" w:rsidRPr="008423B4" w:rsidRDefault="00725081" w:rsidP="008423B4">
      <w:pPr>
        <w:pBdr>
          <w:top w:val="nil"/>
          <w:left w:val="nil"/>
          <w:bottom w:val="nil"/>
          <w:right w:val="nil"/>
          <w:between w:val="nil"/>
        </w:pBdr>
        <w:jc w:val="both"/>
        <w:rPr>
          <w:rFonts w:ascii="Bookman Old Style" w:hAnsi="Bookman Old Style"/>
          <w:color w:val="000000"/>
        </w:rPr>
      </w:pP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I</w:t>
      </w:r>
      <w:r w:rsidR="007A2288">
        <w:rPr>
          <w:rFonts w:ascii="Bookman Old Style" w:eastAsia="Bookman Old Style" w:hAnsi="Bookman Old Style" w:cs="Bookman Old Style"/>
        </w:rPr>
        <w:t>n spite of the fact that first-3</w:t>
      </w:r>
      <w:r w:rsidRPr="008423B4">
        <w:rPr>
          <w:rFonts w:ascii="Bookman Old Style" w:eastAsia="Bookman Old Style" w:hAnsi="Bookman Old Style" w:cs="Bookman Old Style"/>
        </w:rPr>
        <w:t>generation students face more challenges than the average college student (Gibbons &amp; Borders, 2010), the result suggests that the participants of this study, who did not have at least one person to help them acclimate to college-life felt more confident.</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Participants indicated that the “library” was a service that helped them when they were studying at college. However, participants who took advantage of a combination of resources such as library, advising center, and tutoring center felt more confident about their study and test taking skills compared to participants who just took advantage of library resources (See table 9, 10, and 11).</w:t>
      </w:r>
    </w:p>
    <w:p w:rsidR="00725081" w:rsidRPr="007A2288" w:rsidRDefault="007A2288" w:rsidP="007A2288">
      <w:pPr>
        <w:pBdr>
          <w:top w:val="nil"/>
          <w:left w:val="nil"/>
          <w:bottom w:val="nil"/>
          <w:right w:val="nil"/>
          <w:between w:val="nil"/>
        </w:pBdr>
        <w:spacing w:before="120" w:after="120"/>
        <w:jc w:val="both"/>
        <w:rPr>
          <w:color w:val="000000"/>
          <w:sz w:val="20"/>
        </w:rPr>
      </w:pPr>
      <w:proofErr w:type="gramStart"/>
      <w:r w:rsidRPr="007A2288">
        <w:rPr>
          <w:color w:val="000000"/>
          <w:sz w:val="20"/>
        </w:rPr>
        <w:t>Table 9.</w:t>
      </w:r>
      <w:proofErr w:type="gramEnd"/>
      <w:r w:rsidRPr="007A2288">
        <w:rPr>
          <w:color w:val="000000"/>
          <w:sz w:val="20"/>
        </w:rPr>
        <w:t xml:space="preserve"> </w:t>
      </w:r>
      <w:proofErr w:type="spellStart"/>
      <w:r w:rsidRPr="007A2288">
        <w:rPr>
          <w:color w:val="000000"/>
          <w:sz w:val="20"/>
        </w:rPr>
        <w:t>Descriptives</w:t>
      </w:r>
      <w:proofErr w:type="spellEnd"/>
      <w:r w:rsidRPr="007A2288">
        <w:rPr>
          <w:color w:val="000000"/>
          <w:sz w:val="20"/>
        </w:rPr>
        <w:t xml:space="preserve"> of Services and Resources</w:t>
      </w:r>
    </w:p>
    <w:tbl>
      <w:tblPr>
        <w:tblStyle w:val="a8"/>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3"/>
        <w:gridCol w:w="2141"/>
        <w:gridCol w:w="529"/>
        <w:gridCol w:w="706"/>
        <w:gridCol w:w="1124"/>
        <w:gridCol w:w="689"/>
        <w:gridCol w:w="831"/>
        <w:gridCol w:w="831"/>
        <w:gridCol w:w="1150"/>
        <w:gridCol w:w="1189"/>
      </w:tblGrid>
      <w:tr w:rsidR="00725081" w:rsidRPr="007A2288" w:rsidTr="007A2288">
        <w:trPr>
          <w:jc w:val="center"/>
        </w:trPr>
        <w:tc>
          <w:tcPr>
            <w:tcW w:w="2934" w:type="dxa"/>
            <w:gridSpan w:val="2"/>
            <w:vMerge w:val="restart"/>
            <w:shd w:val="clear" w:color="auto" w:fill="FFFFFF"/>
            <w:vAlign w:val="center"/>
          </w:tcPr>
          <w:p w:rsidR="00725081" w:rsidRPr="007A2288" w:rsidRDefault="00725081" w:rsidP="008423B4">
            <w:pPr>
              <w:jc w:val="both"/>
              <w:rPr>
                <w:rFonts w:ascii="Bookman Old Style" w:hAnsi="Bookman Old Style"/>
                <w:sz w:val="22"/>
              </w:rPr>
            </w:pPr>
          </w:p>
        </w:tc>
        <w:tc>
          <w:tcPr>
            <w:tcW w:w="529"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N</w:t>
            </w:r>
          </w:p>
        </w:tc>
        <w:tc>
          <w:tcPr>
            <w:tcW w:w="706" w:type="dxa"/>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Mean</w:t>
            </w:r>
          </w:p>
        </w:tc>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Std. Deviation</w:t>
            </w:r>
          </w:p>
        </w:tc>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Std. Error</w:t>
            </w:r>
          </w:p>
        </w:tc>
        <w:tc>
          <w:tcPr>
            <w:tcW w:w="0" w:type="auto"/>
            <w:gridSpan w:val="2"/>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95% Confidence Interval for Mean</w:t>
            </w:r>
          </w:p>
        </w:tc>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Minimum</w:t>
            </w:r>
          </w:p>
        </w:tc>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Maximum</w:t>
            </w:r>
          </w:p>
        </w:tc>
      </w:tr>
      <w:tr w:rsidR="00725081" w:rsidRPr="007A2288" w:rsidTr="007A2288">
        <w:trPr>
          <w:jc w:val="center"/>
        </w:trPr>
        <w:tc>
          <w:tcPr>
            <w:tcW w:w="2934" w:type="dxa"/>
            <w:gridSpan w:val="2"/>
            <w:vMerge/>
            <w:shd w:val="clear" w:color="auto" w:fill="FFFFFF"/>
            <w:vAlign w:val="center"/>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529"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706" w:type="dxa"/>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Lower Bound</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Upper Bound</w:t>
            </w:r>
          </w:p>
        </w:tc>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r>
      <w:tr w:rsidR="00725081" w:rsidRPr="007A2288" w:rsidTr="007A2288">
        <w:trPr>
          <w:jc w:val="center"/>
        </w:trPr>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Study skills</w:t>
            </w: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.00</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3.00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1.275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.309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2.34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3.66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Tutoring</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3.00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1.826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.913</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5.91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Student Services</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2.50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1.291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.645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4.55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Advising</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1.325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.368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3.42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Library</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2.31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1.087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.213</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Other</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2.89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1.537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.512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4.07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Combination/More than 1</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41</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3.37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1.337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.209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2.94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3.79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114</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2.90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1.337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.125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3.15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Test taking skills</w:t>
            </w: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.00</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1.251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.304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2.12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3.41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Tutoring</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3.50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1.915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.957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6.55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Student Services</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1.500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.750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5.14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Advising</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12</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1.497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.432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3.62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Library</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2.31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1.087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.213</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2.75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Other</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9</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2.56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1.424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.475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1.46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3.65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Combination/More than 1</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41</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3.56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1.324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.207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3.14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3.98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2141"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529"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113</w:t>
            </w:r>
          </w:p>
        </w:tc>
        <w:tc>
          <w:tcPr>
            <w:tcW w:w="706" w:type="dxa"/>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2.95</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1.381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.130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2.69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3.20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w:t>
            </w:r>
          </w:p>
        </w:tc>
      </w:tr>
    </w:tbl>
    <w:p w:rsidR="007A2288" w:rsidRDefault="007A2288" w:rsidP="007A2288">
      <w:pPr>
        <w:spacing w:before="120" w:after="120"/>
        <w:jc w:val="both"/>
        <w:rPr>
          <w:color w:val="000000"/>
          <w:sz w:val="20"/>
        </w:rPr>
      </w:pPr>
    </w:p>
    <w:p w:rsidR="007A2288" w:rsidRDefault="007A2288">
      <w:pPr>
        <w:rPr>
          <w:color w:val="000000"/>
          <w:sz w:val="20"/>
        </w:rPr>
      </w:pPr>
      <w:r>
        <w:rPr>
          <w:color w:val="000000"/>
          <w:sz w:val="20"/>
        </w:rPr>
        <w:br w:type="page"/>
      </w:r>
    </w:p>
    <w:p w:rsidR="007A2288" w:rsidRPr="007A2288" w:rsidRDefault="007A2288" w:rsidP="007A2288">
      <w:pPr>
        <w:spacing w:before="120" w:after="120"/>
        <w:jc w:val="both"/>
        <w:rPr>
          <w:sz w:val="20"/>
        </w:rPr>
      </w:pPr>
      <w:proofErr w:type="gramStart"/>
      <w:r w:rsidRPr="007A2288">
        <w:rPr>
          <w:color w:val="000000"/>
          <w:sz w:val="20"/>
        </w:rPr>
        <w:lastRenderedPageBreak/>
        <w:t>Table 10.</w:t>
      </w:r>
      <w:proofErr w:type="gramEnd"/>
      <w:r w:rsidRPr="007A2288">
        <w:rPr>
          <w:color w:val="000000"/>
          <w:sz w:val="20"/>
        </w:rPr>
        <w:t xml:space="preserve"> ANOVA - </w:t>
      </w:r>
      <w:r w:rsidRPr="007A2288">
        <w:rPr>
          <w:sz w:val="20"/>
        </w:rPr>
        <w:t>Services and Resources</w:t>
      </w:r>
    </w:p>
    <w:tbl>
      <w:tblPr>
        <w:tblStyle w:val="a9"/>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61"/>
        <w:gridCol w:w="1904"/>
        <w:gridCol w:w="1842"/>
        <w:gridCol w:w="540"/>
        <w:gridCol w:w="1552"/>
        <w:gridCol w:w="747"/>
        <w:gridCol w:w="610"/>
      </w:tblGrid>
      <w:tr w:rsidR="00725081" w:rsidRPr="007A2288" w:rsidTr="007A2288">
        <w:trPr>
          <w:jc w:val="center"/>
        </w:trPr>
        <w:tc>
          <w:tcPr>
            <w:tcW w:w="0" w:type="auto"/>
            <w:gridSpan w:val="2"/>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Sum of Squares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proofErr w:type="spellStart"/>
            <w:r w:rsidRPr="007A2288">
              <w:rPr>
                <w:rFonts w:ascii="Bookman Old Style" w:eastAsia="Arial" w:hAnsi="Bookman Old Style" w:cs="Arial"/>
                <w:color w:val="000000"/>
                <w:sz w:val="22"/>
              </w:rPr>
              <w:t>df</w:t>
            </w:r>
            <w:proofErr w:type="spellEnd"/>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Mean Square</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F</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Sig.</w:t>
            </w:r>
          </w:p>
        </w:tc>
      </w:tr>
      <w:tr w:rsidR="00725081" w:rsidRPr="007A2288" w:rsidTr="007A2288">
        <w:trPr>
          <w:jc w:val="center"/>
        </w:trPr>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Study skills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Between Groups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19.922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3.320</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1.952</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.079</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Within Groups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182.016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107</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1.701</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201.939</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113</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vMerge w:val="restart"/>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Test taking skills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Between Groups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30.348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5.058</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2.924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.011</w:t>
            </w: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Within Groups</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183.334</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106</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1.730</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r w:rsidR="00725081" w:rsidRPr="007A2288" w:rsidTr="007A2288">
        <w:trPr>
          <w:jc w:val="center"/>
        </w:trPr>
        <w:tc>
          <w:tcPr>
            <w:tcW w:w="0" w:type="auto"/>
            <w:vMerge/>
            <w:shd w:val="clear" w:color="auto" w:fill="FFFFFF"/>
          </w:tcPr>
          <w:p w:rsidR="00725081" w:rsidRPr="007A2288"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Total</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213.681</w:t>
            </w:r>
          </w:p>
        </w:tc>
        <w:tc>
          <w:tcPr>
            <w:tcW w:w="0" w:type="auto"/>
            <w:shd w:val="clear" w:color="auto" w:fill="FFFFFF"/>
          </w:tcPr>
          <w:p w:rsidR="00725081" w:rsidRPr="007A2288" w:rsidRDefault="002F7310" w:rsidP="008423B4">
            <w:pPr>
              <w:ind w:left="60" w:right="60"/>
              <w:jc w:val="both"/>
              <w:rPr>
                <w:rFonts w:ascii="Bookman Old Style" w:eastAsia="Arial" w:hAnsi="Bookman Old Style" w:cs="Arial"/>
                <w:color w:val="000000"/>
                <w:sz w:val="22"/>
              </w:rPr>
            </w:pPr>
            <w:r w:rsidRPr="007A2288">
              <w:rPr>
                <w:rFonts w:ascii="Bookman Old Style" w:eastAsia="Arial" w:hAnsi="Bookman Old Style" w:cs="Arial"/>
                <w:color w:val="000000"/>
                <w:sz w:val="22"/>
              </w:rPr>
              <w:t>112</w:t>
            </w: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c>
          <w:tcPr>
            <w:tcW w:w="0" w:type="auto"/>
            <w:shd w:val="clear" w:color="auto" w:fill="FFFFFF"/>
            <w:vAlign w:val="center"/>
          </w:tcPr>
          <w:p w:rsidR="00725081" w:rsidRPr="007A2288" w:rsidRDefault="00725081" w:rsidP="008423B4">
            <w:pPr>
              <w:jc w:val="both"/>
              <w:rPr>
                <w:rFonts w:ascii="Bookman Old Style" w:hAnsi="Bookman Old Style"/>
                <w:sz w:val="22"/>
              </w:rPr>
            </w:pPr>
          </w:p>
        </w:tc>
      </w:tr>
    </w:tbl>
    <w:p w:rsidR="00725081" w:rsidRPr="007A2288" w:rsidRDefault="007A2288" w:rsidP="007A2288">
      <w:pPr>
        <w:pBdr>
          <w:top w:val="nil"/>
          <w:left w:val="nil"/>
          <w:bottom w:val="nil"/>
          <w:right w:val="nil"/>
          <w:between w:val="nil"/>
        </w:pBdr>
        <w:spacing w:before="120" w:after="120"/>
        <w:jc w:val="both"/>
        <w:rPr>
          <w:color w:val="000000"/>
          <w:sz w:val="20"/>
        </w:rPr>
      </w:pPr>
      <w:proofErr w:type="gramStart"/>
      <w:r w:rsidRPr="007A2288">
        <w:rPr>
          <w:color w:val="000000"/>
          <w:sz w:val="20"/>
        </w:rPr>
        <w:t>Table 11.</w:t>
      </w:r>
      <w:proofErr w:type="gramEnd"/>
      <w:r w:rsidRPr="007A2288">
        <w:rPr>
          <w:color w:val="000000"/>
          <w:sz w:val="20"/>
        </w:rPr>
        <w:t xml:space="preserve"> Multiple Comparisons - Services and Resources</w:t>
      </w:r>
    </w:p>
    <w:tbl>
      <w:tblPr>
        <w:tblStyle w:val="aa"/>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1"/>
        <w:gridCol w:w="2176"/>
        <w:gridCol w:w="2176"/>
        <w:gridCol w:w="1208"/>
        <w:gridCol w:w="700"/>
        <w:gridCol w:w="744"/>
        <w:gridCol w:w="844"/>
        <w:gridCol w:w="844"/>
      </w:tblGrid>
      <w:tr w:rsidR="00725081" w:rsidRPr="0033319D" w:rsidTr="007A2288">
        <w:trPr>
          <w:jc w:val="center"/>
        </w:trPr>
        <w:tc>
          <w:tcPr>
            <w:tcW w:w="0" w:type="auto"/>
            <w:gridSpan w:val="8"/>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proofErr w:type="spellStart"/>
            <w:r w:rsidRPr="0033319D">
              <w:rPr>
                <w:rFonts w:ascii="Bookman Old Style" w:eastAsia="Arial" w:hAnsi="Bookman Old Style" w:cs="Arial"/>
                <w:color w:val="000000"/>
                <w:sz w:val="22"/>
                <w:szCs w:val="22"/>
              </w:rPr>
              <w:t>Bonferroni</w:t>
            </w:r>
            <w:proofErr w:type="spellEnd"/>
          </w:p>
        </w:tc>
      </w:tr>
      <w:tr w:rsidR="00725081" w:rsidRPr="0033319D" w:rsidTr="007A2288">
        <w:trPr>
          <w:jc w:val="center"/>
        </w:trPr>
        <w:tc>
          <w:tcPr>
            <w:tcW w:w="0" w:type="auto"/>
            <w:gridSpan w:val="8"/>
            <w:shd w:val="clear" w:color="auto" w:fill="FFFFFF"/>
          </w:tcPr>
          <w:p w:rsidR="00725081" w:rsidRPr="0033319D" w:rsidRDefault="00725081" w:rsidP="008423B4">
            <w:pPr>
              <w:ind w:left="60" w:right="60"/>
              <w:jc w:val="both"/>
              <w:rPr>
                <w:rFonts w:ascii="Bookman Old Style" w:eastAsia="Arial" w:hAnsi="Bookman Old Style" w:cs="Arial"/>
                <w:color w:val="000000"/>
                <w:sz w:val="22"/>
                <w:szCs w:val="22"/>
              </w:rPr>
            </w:pPr>
          </w:p>
        </w:tc>
      </w:tr>
      <w:tr w:rsidR="00725081" w:rsidRPr="0033319D" w:rsidTr="007A2288">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Dependent Variable</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 xml:space="preserve">(I) </w:t>
            </w:r>
            <w:proofErr w:type="spellStart"/>
            <w:r w:rsidRPr="0033319D">
              <w:rPr>
                <w:rFonts w:ascii="Bookman Old Style" w:eastAsia="Arial" w:hAnsi="Bookman Old Style" w:cs="Arial"/>
                <w:color w:val="000000"/>
                <w:sz w:val="22"/>
                <w:szCs w:val="22"/>
              </w:rPr>
              <w:t>Programs_helped</w:t>
            </w:r>
            <w:proofErr w:type="spellEnd"/>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 xml:space="preserve">(J) </w:t>
            </w:r>
            <w:proofErr w:type="spellStart"/>
            <w:r w:rsidRPr="0033319D">
              <w:rPr>
                <w:rFonts w:ascii="Bookman Old Style" w:eastAsia="Arial" w:hAnsi="Bookman Old Style" w:cs="Arial"/>
                <w:color w:val="000000"/>
                <w:sz w:val="22"/>
                <w:szCs w:val="22"/>
              </w:rPr>
              <w:t>Programs_helped</w:t>
            </w:r>
            <w:proofErr w:type="spellEnd"/>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Mean Difference (I-J)</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Std. Error</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Sig.</w:t>
            </w:r>
          </w:p>
        </w:tc>
        <w:tc>
          <w:tcPr>
            <w:tcW w:w="0" w:type="auto"/>
            <w:gridSpan w:val="2"/>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95% Confidence Interval</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Lower Bound</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Upper Bound</w:t>
            </w:r>
          </w:p>
        </w:tc>
      </w:tr>
      <w:tr w:rsidR="00725081" w:rsidRPr="0033319D" w:rsidTr="007A2288">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Study skills</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2.76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1.88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3.37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2.71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2.87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2.55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w:t>
            </w:r>
            <w:r w:rsidRPr="0033319D">
              <w:rPr>
                <w:rFonts w:ascii="Bookman Old Style" w:eastAsia="Arial" w:hAnsi="Bookman Old Style" w:cs="Arial"/>
                <w:color w:val="000000"/>
                <w:sz w:val="22"/>
                <w:szCs w:val="22"/>
              </w:rPr>
              <w:lastRenderedPageBreak/>
              <w:t>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lastRenderedPageBreak/>
              <w:t>-2.44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-2.99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1.26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-1.88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-2.71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.443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1.69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-2.87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.443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-1.058</w:t>
            </w:r>
            <w:r w:rsidRPr="0033319D">
              <w:rPr>
                <w:rFonts w:ascii="Bookman Old Style" w:eastAsia="Arial" w:hAnsi="Bookman Old Style" w:cs="Arial"/>
                <w:color w:val="000000"/>
                <w:sz w:val="22"/>
                <w:szCs w:val="22"/>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.034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-2.55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2.83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2.15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.480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1.02</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.866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2.99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1.058</w:t>
            </w:r>
            <w:r w:rsidRPr="0033319D">
              <w:rPr>
                <w:rFonts w:ascii="Bookman Old Style" w:eastAsia="Arial" w:hAnsi="Bookman Old Style" w:cs="Arial"/>
                <w:color w:val="000000"/>
                <w:sz w:val="22"/>
                <w:szCs w:val="22"/>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.034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.480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1.97</w:t>
            </w:r>
          </w:p>
        </w:tc>
      </w:tr>
      <w:tr w:rsidR="00725081" w:rsidRPr="0033319D" w:rsidTr="007A2288">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Test taking skills</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-.735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.098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1.64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.542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1.90</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.802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.735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3.01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3.64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3.20</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3.39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3.40</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-.061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2.14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.442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2.64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2.65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1.33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-.098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.580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1.92</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.855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.45</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.82</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-3.39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-.442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1.34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-1.253</w:t>
            </w:r>
            <w:r w:rsidRPr="0033319D">
              <w:rPr>
                <w:rFonts w:ascii="Bookman Old Style" w:eastAsia="Arial" w:hAnsi="Bookman Old Style" w:cs="Arial"/>
                <w:color w:val="000000"/>
                <w:sz w:val="22"/>
                <w:szCs w:val="22"/>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.542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1.48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-.944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1.52</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2.27</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.580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1.69</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.248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-1.34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1.83</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-2.51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Combination/More than 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.796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.802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1.98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Tutoring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.061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2.21</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Student Services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.689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2.96</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Advising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.855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2.24</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Library</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1.253</w:t>
            </w:r>
            <w:r w:rsidRPr="0033319D">
              <w:rPr>
                <w:rFonts w:ascii="Bookman Old Style" w:eastAsia="Arial" w:hAnsi="Bookman Old Style" w:cs="Arial"/>
                <w:color w:val="000000"/>
                <w:sz w:val="22"/>
                <w:szCs w:val="22"/>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.005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2.28</w:t>
            </w:r>
          </w:p>
        </w:tc>
      </w:tr>
      <w:tr w:rsidR="00725081" w:rsidRPr="0033319D" w:rsidTr="007A2288">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szCs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Other</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1.005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.484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.845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2.51</w:t>
            </w:r>
          </w:p>
        </w:tc>
      </w:tr>
      <w:tr w:rsidR="00725081" w:rsidRPr="0033319D" w:rsidTr="002613E9">
        <w:trPr>
          <w:trHeight w:val="221"/>
          <w:jc w:val="center"/>
        </w:trPr>
        <w:tc>
          <w:tcPr>
            <w:tcW w:w="0" w:type="auto"/>
            <w:gridSpan w:val="8"/>
            <w:shd w:val="clear" w:color="auto" w:fill="FFFFFF"/>
          </w:tcPr>
          <w:p w:rsidR="00725081" w:rsidRPr="0033319D" w:rsidRDefault="002F7310" w:rsidP="008423B4">
            <w:pPr>
              <w:ind w:left="60" w:right="60"/>
              <w:jc w:val="both"/>
              <w:rPr>
                <w:rFonts w:ascii="Bookman Old Style" w:eastAsia="Arial" w:hAnsi="Bookman Old Style" w:cs="Arial"/>
                <w:color w:val="000000"/>
                <w:sz w:val="22"/>
                <w:szCs w:val="22"/>
              </w:rPr>
            </w:pPr>
            <w:r w:rsidRPr="0033319D">
              <w:rPr>
                <w:rFonts w:ascii="Bookman Old Style" w:eastAsia="Arial" w:hAnsi="Bookman Old Style" w:cs="Arial"/>
                <w:color w:val="000000"/>
                <w:sz w:val="22"/>
                <w:szCs w:val="22"/>
              </w:rPr>
              <w:t>*. The mean difference is significant at the 0.05 level.</w:t>
            </w:r>
          </w:p>
        </w:tc>
      </w:tr>
    </w:tbl>
    <w:p w:rsidR="00725081" w:rsidRPr="008423B4" w:rsidRDefault="002F7310" w:rsidP="007A2288">
      <w:pPr>
        <w:spacing w:before="120" w:after="120"/>
        <w:jc w:val="both"/>
        <w:rPr>
          <w:rFonts w:ascii="Bookman Old Style" w:eastAsia="Bookman Old Style" w:hAnsi="Bookman Old Style" w:cs="Bookman Old Style"/>
        </w:rPr>
      </w:pPr>
      <w:r w:rsidRPr="008423B4">
        <w:rPr>
          <w:rFonts w:ascii="Bookman Old Style" w:eastAsia="Bookman Old Style" w:hAnsi="Bookman Old Style" w:cs="Bookman Old Style"/>
        </w:rPr>
        <w:t>Participants who did not get involved with anything felt less personal growth than those involved in 2 clubs or organizations and 4 clubs or organizations. (See tables 12, 13, &amp; 14). Additionally, participants who did not get involved with anything felt less supported by classmates than those involved in 1 club or organization. (See tables 12, 13, &amp; 14).</w:t>
      </w:r>
    </w:p>
    <w:p w:rsidR="007A2288" w:rsidRPr="007A2288" w:rsidRDefault="007A2288" w:rsidP="007A2288">
      <w:pPr>
        <w:spacing w:before="120" w:after="120"/>
        <w:ind w:left="62" w:right="62"/>
        <w:jc w:val="both"/>
        <w:rPr>
          <w:color w:val="000000"/>
          <w:sz w:val="20"/>
        </w:rPr>
      </w:pPr>
      <w:proofErr w:type="gramStart"/>
      <w:r w:rsidRPr="007A2288">
        <w:rPr>
          <w:color w:val="000000"/>
          <w:sz w:val="20"/>
        </w:rPr>
        <w:lastRenderedPageBreak/>
        <w:t>Table 12.</w:t>
      </w:r>
      <w:proofErr w:type="gramEnd"/>
      <w:r w:rsidRPr="007A2288">
        <w:rPr>
          <w:color w:val="000000"/>
          <w:sz w:val="20"/>
        </w:rPr>
        <w:t xml:space="preserve"> </w:t>
      </w:r>
      <w:proofErr w:type="spellStart"/>
      <w:r w:rsidRPr="007A2288">
        <w:rPr>
          <w:color w:val="000000"/>
          <w:sz w:val="20"/>
        </w:rPr>
        <w:t>Descriptives</w:t>
      </w:r>
      <w:proofErr w:type="spellEnd"/>
      <w:r w:rsidRPr="007A2288">
        <w:rPr>
          <w:color w:val="000000"/>
          <w:sz w:val="20"/>
        </w:rPr>
        <w:t xml:space="preserve"> - Personal Growth – Supported by classmates</w:t>
      </w:r>
    </w:p>
    <w:tbl>
      <w:tblPr>
        <w:tblStyle w:val="ab"/>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2"/>
        <w:gridCol w:w="1311"/>
        <w:gridCol w:w="540"/>
        <w:gridCol w:w="720"/>
        <w:gridCol w:w="1153"/>
        <w:gridCol w:w="709"/>
        <w:gridCol w:w="861"/>
        <w:gridCol w:w="861"/>
        <w:gridCol w:w="1173"/>
        <w:gridCol w:w="1213"/>
      </w:tblGrid>
      <w:tr w:rsidR="00725081" w:rsidRPr="0033319D" w:rsidTr="0033319D">
        <w:trPr>
          <w:jc w:val="center"/>
        </w:trPr>
        <w:tc>
          <w:tcPr>
            <w:tcW w:w="0" w:type="auto"/>
            <w:gridSpan w:val="2"/>
            <w:vMerge w:val="restart"/>
            <w:shd w:val="clear" w:color="auto" w:fill="FFFFFF"/>
            <w:vAlign w:val="center"/>
          </w:tcPr>
          <w:p w:rsidR="00725081" w:rsidRPr="0033319D" w:rsidRDefault="00725081" w:rsidP="008423B4">
            <w:pPr>
              <w:jc w:val="both"/>
              <w:rPr>
                <w:rFonts w:ascii="Bookman Old Style" w:hAnsi="Bookman Old Style"/>
                <w:sz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Mean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Std. Deviation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Std. Error</w:t>
            </w:r>
          </w:p>
        </w:tc>
        <w:tc>
          <w:tcPr>
            <w:tcW w:w="0" w:type="auto"/>
            <w:gridSpan w:val="2"/>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95% Confidence Interval for Mean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Minimum</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Maximum</w:t>
            </w:r>
          </w:p>
        </w:tc>
      </w:tr>
      <w:tr w:rsidR="00725081" w:rsidRPr="0033319D" w:rsidTr="0033319D">
        <w:trPr>
          <w:jc w:val="center"/>
        </w:trPr>
        <w:tc>
          <w:tcPr>
            <w:tcW w:w="0" w:type="auto"/>
            <w:gridSpan w:val="2"/>
            <w:vMerge/>
            <w:shd w:val="clear" w:color="auto" w:fill="FFFFFF"/>
            <w:vAlign w:val="center"/>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Lower Bound</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Upper Bound</w:t>
            </w: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my personal growth was encouraged while attending college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1.071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.669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1.34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w:t>
            </w:r>
            <w:bookmarkStart w:id="0" w:name="_GoBack"/>
            <w:bookmarkEnd w:id="0"/>
            <w:r w:rsidRPr="0033319D">
              <w:rPr>
                <w:rFonts w:ascii="Bookman Old Style" w:eastAsia="Arial" w:hAnsi="Bookman Old Style" w:cs="Arial"/>
                <w:color w:val="000000"/>
                <w:sz w:val="22"/>
              </w:rPr>
              <w: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supported by my classmates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.875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2.68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.851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.087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bl>
    <w:p w:rsidR="0033319D" w:rsidRPr="0033319D" w:rsidRDefault="0033319D" w:rsidP="0033319D">
      <w:pPr>
        <w:spacing w:before="120" w:after="120"/>
        <w:ind w:left="62" w:right="62"/>
        <w:jc w:val="both"/>
        <w:rPr>
          <w:color w:val="000000"/>
          <w:sz w:val="20"/>
        </w:rPr>
      </w:pPr>
      <w:proofErr w:type="gramStart"/>
      <w:r w:rsidRPr="0033319D">
        <w:rPr>
          <w:color w:val="000000"/>
          <w:sz w:val="20"/>
        </w:rPr>
        <w:t>Table 13.</w:t>
      </w:r>
      <w:proofErr w:type="gramEnd"/>
      <w:r w:rsidRPr="0033319D">
        <w:rPr>
          <w:color w:val="000000"/>
          <w:sz w:val="20"/>
        </w:rPr>
        <w:t xml:space="preserve"> ANOVA - Personal Growth – Supported by classmates</w:t>
      </w:r>
    </w:p>
    <w:tbl>
      <w:tblPr>
        <w:tblStyle w:val="ac"/>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45"/>
        <w:gridCol w:w="1440"/>
        <w:gridCol w:w="1402"/>
        <w:gridCol w:w="540"/>
        <w:gridCol w:w="1199"/>
        <w:gridCol w:w="747"/>
        <w:gridCol w:w="610"/>
      </w:tblGrid>
      <w:tr w:rsidR="00725081" w:rsidRPr="0033319D" w:rsidTr="0033319D">
        <w:trPr>
          <w:jc w:val="center"/>
        </w:trPr>
        <w:tc>
          <w:tcPr>
            <w:tcW w:w="0" w:type="auto"/>
            <w:gridSpan w:val="2"/>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Sum of Squares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proofErr w:type="spellStart"/>
            <w:r w:rsidRPr="0033319D">
              <w:rPr>
                <w:rFonts w:ascii="Bookman Old Style" w:eastAsia="Arial" w:hAnsi="Bookman Old Style" w:cs="Arial"/>
                <w:color w:val="000000"/>
                <w:sz w:val="22"/>
              </w:rPr>
              <w:t>df</w:t>
            </w:r>
            <w:proofErr w:type="spellEnd"/>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Mean Square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F</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Sig.</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my personal growth was encouraged while attending college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Between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18.319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4.420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Within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89.515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.829</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107.833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113</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supported by my classmates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Between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19.770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3.954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5.505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Within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77.564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.718</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97.333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113</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bl>
    <w:p w:rsidR="0033319D" w:rsidRDefault="0033319D"/>
    <w:p w:rsidR="0033319D" w:rsidRDefault="0033319D">
      <w:pPr>
        <w:rPr>
          <w:rFonts w:ascii="Bookman Old Style" w:hAnsi="Bookman Old Style"/>
          <w:b/>
          <w:color w:val="000000"/>
          <w:sz w:val="22"/>
        </w:rPr>
      </w:pPr>
      <w:r>
        <w:rPr>
          <w:rFonts w:ascii="Bookman Old Style" w:hAnsi="Bookman Old Style"/>
          <w:b/>
          <w:color w:val="000000"/>
          <w:sz w:val="22"/>
        </w:rPr>
        <w:br w:type="page"/>
      </w:r>
    </w:p>
    <w:p w:rsidR="0033319D" w:rsidRDefault="0033319D" w:rsidP="0033319D">
      <w:pPr>
        <w:spacing w:before="120" w:after="120"/>
        <w:rPr>
          <w:sz w:val="22"/>
        </w:rPr>
      </w:pPr>
      <w:proofErr w:type="gramStart"/>
      <w:r w:rsidRPr="0033319D">
        <w:rPr>
          <w:color w:val="000000"/>
          <w:sz w:val="20"/>
        </w:rPr>
        <w:lastRenderedPageBreak/>
        <w:t>Table 14.</w:t>
      </w:r>
      <w:proofErr w:type="gramEnd"/>
      <w:r w:rsidRPr="0033319D">
        <w:rPr>
          <w:color w:val="000000"/>
          <w:sz w:val="20"/>
        </w:rPr>
        <w:t xml:space="preserve"> Multiple Comparisons - Personal Growth – Supported by classmates</w:t>
      </w:r>
    </w:p>
    <w:tbl>
      <w:tblPr>
        <w:tblStyle w:val="ac"/>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63"/>
        <w:gridCol w:w="1501"/>
        <w:gridCol w:w="1501"/>
        <w:gridCol w:w="1337"/>
        <w:gridCol w:w="748"/>
        <w:gridCol w:w="691"/>
        <w:gridCol w:w="919"/>
        <w:gridCol w:w="923"/>
      </w:tblGrid>
      <w:tr w:rsidR="00725081" w:rsidRPr="0033319D" w:rsidTr="0033319D">
        <w:trPr>
          <w:jc w:val="center"/>
        </w:trPr>
        <w:tc>
          <w:tcPr>
            <w:tcW w:w="0" w:type="auto"/>
            <w:gridSpan w:val="8"/>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proofErr w:type="spellStart"/>
            <w:r w:rsidRPr="0033319D">
              <w:rPr>
                <w:rFonts w:ascii="Bookman Old Style" w:eastAsia="Arial" w:hAnsi="Bookman Old Style" w:cs="Arial"/>
                <w:color w:val="000000"/>
                <w:sz w:val="20"/>
              </w:rPr>
              <w:t>Bonferroni</w:t>
            </w:r>
            <w:proofErr w:type="spellEnd"/>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Dependent Variable</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Involvement</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(J) Involvement</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Mean Difference (I-J)</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Std. Error</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Sig.</w:t>
            </w:r>
          </w:p>
        </w:tc>
        <w:tc>
          <w:tcPr>
            <w:tcW w:w="0" w:type="auto"/>
            <w:gridSpan w:val="2"/>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95% Confidence Interval</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Lower Bound</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Upper Bound</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felt my personal growth was encouraged while attending college</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1.141</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1.079</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.323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3.61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-1.141</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.628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-1.079</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-1.62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.323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-3.61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1.62</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felt supported by my classmates</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.824</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1.137</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2.105</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4.00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-.824</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.618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-1.137</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.618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2.82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-2.105</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.017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.618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-.969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.618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.77</w:t>
            </w:r>
          </w:p>
        </w:tc>
      </w:tr>
      <w:tr w:rsidR="00725081" w:rsidRPr="0033319D" w:rsidTr="0033319D">
        <w:trPr>
          <w:jc w:val="center"/>
        </w:trPr>
        <w:tc>
          <w:tcPr>
            <w:tcW w:w="0" w:type="auto"/>
            <w:gridSpan w:val="8"/>
            <w:shd w:val="clear" w:color="auto" w:fill="FFFFFF"/>
          </w:tcPr>
          <w:p w:rsidR="00725081" w:rsidRPr="0033319D" w:rsidRDefault="002F7310" w:rsidP="0033319D">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 The mean difference is significant at the 0.05 level.</w:t>
            </w:r>
          </w:p>
        </w:tc>
      </w:tr>
    </w:tbl>
    <w:p w:rsidR="00725081" w:rsidRDefault="002F7310" w:rsidP="0033319D">
      <w:pPr>
        <w:spacing w:before="120" w:after="120"/>
        <w:jc w:val="both"/>
        <w:rPr>
          <w:rFonts w:ascii="Bookman Old Style" w:eastAsia="Bookman Old Style" w:hAnsi="Bookman Old Style" w:cs="Bookman Old Style"/>
        </w:rPr>
      </w:pPr>
      <w:r w:rsidRPr="008423B4">
        <w:rPr>
          <w:rFonts w:ascii="Bookman Old Style" w:eastAsia="Bookman Old Style" w:hAnsi="Bookman Old Style" w:cs="Bookman Old Style"/>
        </w:rPr>
        <w:t>Results also show that, participants who did not get involved with anything felt less welcomed than those involved in 2 clubs or organizations (See tables 15, 16, &amp; 17). As well, participants who did not get involved with anything felt people took less interest in them than those involved in 2 clubs or organizations (See tables 15, 16, &amp; 17). Finally, participants who did not get involved with anything viewed themselves as less successful than those involved in 1 and 2 clubs or organizations (See tables 15, 16, &amp; 17).</w:t>
      </w:r>
    </w:p>
    <w:p w:rsidR="0033319D" w:rsidRPr="0033319D" w:rsidRDefault="0033319D" w:rsidP="0033319D">
      <w:pPr>
        <w:spacing w:before="120" w:after="120"/>
        <w:jc w:val="both"/>
        <w:rPr>
          <w:rFonts w:eastAsia="Bookman Old Style"/>
          <w:sz w:val="20"/>
        </w:rPr>
      </w:pPr>
      <w:proofErr w:type="gramStart"/>
      <w:r w:rsidRPr="0033319D">
        <w:rPr>
          <w:color w:val="000000"/>
          <w:sz w:val="20"/>
        </w:rPr>
        <w:t>Table 15.</w:t>
      </w:r>
      <w:proofErr w:type="gramEnd"/>
      <w:r w:rsidRPr="0033319D">
        <w:rPr>
          <w:color w:val="000000"/>
          <w:sz w:val="20"/>
        </w:rPr>
        <w:t xml:space="preserve"> </w:t>
      </w:r>
      <w:proofErr w:type="spellStart"/>
      <w:r w:rsidRPr="0033319D">
        <w:rPr>
          <w:color w:val="000000"/>
          <w:sz w:val="20"/>
        </w:rPr>
        <w:t>Descriptives</w:t>
      </w:r>
      <w:proofErr w:type="spellEnd"/>
      <w:r w:rsidRPr="0033319D">
        <w:rPr>
          <w:color w:val="000000"/>
          <w:sz w:val="20"/>
        </w:rPr>
        <w:t xml:space="preserve"> - Feeling welcomed - People taking an interest - Viewing self as a successful student</w:t>
      </w:r>
    </w:p>
    <w:tbl>
      <w:tblPr>
        <w:tblStyle w:val="ad"/>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00"/>
        <w:gridCol w:w="1322"/>
        <w:gridCol w:w="540"/>
        <w:gridCol w:w="720"/>
        <w:gridCol w:w="1158"/>
        <w:gridCol w:w="714"/>
        <w:gridCol w:w="871"/>
        <w:gridCol w:w="872"/>
        <w:gridCol w:w="1173"/>
        <w:gridCol w:w="1213"/>
      </w:tblGrid>
      <w:tr w:rsidR="00725081" w:rsidRPr="0033319D" w:rsidTr="0033319D">
        <w:trPr>
          <w:jc w:val="center"/>
        </w:trPr>
        <w:tc>
          <w:tcPr>
            <w:tcW w:w="0" w:type="auto"/>
            <w:gridSpan w:val="2"/>
            <w:vMerge w:val="restart"/>
            <w:shd w:val="clear" w:color="auto" w:fill="FFFFFF"/>
            <w:vAlign w:val="center"/>
          </w:tcPr>
          <w:p w:rsidR="00725081" w:rsidRPr="0033319D" w:rsidRDefault="00725081" w:rsidP="008423B4">
            <w:pPr>
              <w:jc w:val="both"/>
              <w:rPr>
                <w:rFonts w:ascii="Bookman Old Style" w:hAnsi="Bookman Old Style"/>
                <w:sz w:val="22"/>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Mean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Std. Deviation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Std. Error</w:t>
            </w:r>
          </w:p>
        </w:tc>
        <w:tc>
          <w:tcPr>
            <w:tcW w:w="0" w:type="auto"/>
            <w:gridSpan w:val="2"/>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95% Confidence Interval for Mean</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Minimum</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Maximum</w:t>
            </w:r>
          </w:p>
        </w:tc>
      </w:tr>
      <w:tr w:rsidR="00725081" w:rsidRPr="0033319D" w:rsidTr="0033319D">
        <w:trPr>
          <w:jc w:val="center"/>
        </w:trPr>
        <w:tc>
          <w:tcPr>
            <w:tcW w:w="0" w:type="auto"/>
            <w:gridSpan w:val="2"/>
            <w:vMerge/>
            <w:shd w:val="clear" w:color="auto" w:fill="FFFFFF"/>
            <w:vAlign w:val="center"/>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Lower Bound</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Upper Bound</w:t>
            </w: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welcomed at college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2.99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.143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2.13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.713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1.42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people took an interest in me during my college experience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.875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1.70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1.39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1.054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2.75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.985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viewed myself as a successful student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2.47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.964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2.01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.793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1.34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.615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1.098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1.21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1.23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1.76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.081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1.60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w:t>
            </w:r>
          </w:p>
        </w:tc>
      </w:tr>
    </w:tbl>
    <w:p w:rsidR="0033319D" w:rsidRPr="0033319D" w:rsidRDefault="0033319D" w:rsidP="0033319D">
      <w:pPr>
        <w:spacing w:before="120" w:after="120"/>
        <w:ind w:left="60" w:right="60"/>
        <w:jc w:val="both"/>
        <w:rPr>
          <w:color w:val="000000"/>
          <w:sz w:val="20"/>
        </w:rPr>
      </w:pPr>
      <w:proofErr w:type="gramStart"/>
      <w:r w:rsidRPr="0033319D">
        <w:rPr>
          <w:color w:val="000000"/>
          <w:sz w:val="20"/>
        </w:rPr>
        <w:t>Table 16.</w:t>
      </w:r>
      <w:proofErr w:type="gramEnd"/>
      <w:r w:rsidRPr="0033319D">
        <w:rPr>
          <w:color w:val="000000"/>
          <w:sz w:val="20"/>
        </w:rPr>
        <w:t xml:space="preserve"> </w:t>
      </w:r>
      <w:proofErr w:type="gramStart"/>
      <w:r w:rsidRPr="0033319D">
        <w:rPr>
          <w:color w:val="000000"/>
          <w:sz w:val="20"/>
        </w:rPr>
        <w:t>ANOVA Table 15.</w:t>
      </w:r>
      <w:proofErr w:type="gramEnd"/>
      <w:r w:rsidRPr="0033319D">
        <w:rPr>
          <w:color w:val="000000"/>
          <w:sz w:val="20"/>
        </w:rPr>
        <w:t xml:space="preserve"> </w:t>
      </w:r>
      <w:proofErr w:type="spellStart"/>
      <w:r w:rsidRPr="0033319D">
        <w:rPr>
          <w:color w:val="000000"/>
          <w:sz w:val="20"/>
        </w:rPr>
        <w:t>Descriptives</w:t>
      </w:r>
      <w:proofErr w:type="spellEnd"/>
      <w:r w:rsidRPr="0033319D">
        <w:rPr>
          <w:color w:val="000000"/>
          <w:sz w:val="20"/>
        </w:rPr>
        <w:t xml:space="preserve"> - Feeling welcomed - People taking an interest - Viewing self as a successful student.</w:t>
      </w:r>
    </w:p>
    <w:tbl>
      <w:tblPr>
        <w:tblStyle w:val="ae"/>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12"/>
        <w:gridCol w:w="1453"/>
        <w:gridCol w:w="1413"/>
        <w:gridCol w:w="540"/>
        <w:gridCol w:w="1208"/>
        <w:gridCol w:w="747"/>
        <w:gridCol w:w="610"/>
      </w:tblGrid>
      <w:tr w:rsidR="00725081" w:rsidRPr="0033319D" w:rsidTr="0033319D">
        <w:trPr>
          <w:jc w:val="center"/>
        </w:trPr>
        <w:tc>
          <w:tcPr>
            <w:tcW w:w="0" w:type="auto"/>
            <w:gridSpan w:val="2"/>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Sum of Squares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proofErr w:type="spellStart"/>
            <w:r w:rsidRPr="0033319D">
              <w:rPr>
                <w:rFonts w:ascii="Bookman Old Style" w:eastAsia="Arial" w:hAnsi="Bookman Old Style" w:cs="Arial"/>
                <w:color w:val="000000"/>
                <w:sz w:val="22"/>
              </w:rPr>
              <w:t>df</w:t>
            </w:r>
            <w:proofErr w:type="spellEnd"/>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Mean Square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F</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Sig.</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welcomed at college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Between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6.707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1.341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2.279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.052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Within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63.582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.589</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70.289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113</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felt people took an interest in me during my college experience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Between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19.722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3.944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4.752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Within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87.992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.830</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107.714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111</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I viewed myself as a successful student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Between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12.565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2.513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3.768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.003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Within Groups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72.040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.667</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hAnsi="Bookman Old Style"/>
                <w:sz w:val="22"/>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Total</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84.605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2"/>
              </w:rPr>
            </w:pPr>
            <w:r w:rsidRPr="0033319D">
              <w:rPr>
                <w:rFonts w:ascii="Bookman Old Style" w:eastAsia="Arial" w:hAnsi="Bookman Old Style" w:cs="Arial"/>
                <w:color w:val="000000"/>
                <w:sz w:val="22"/>
              </w:rPr>
              <w:t>113</w:t>
            </w: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c>
          <w:tcPr>
            <w:tcW w:w="0" w:type="auto"/>
            <w:shd w:val="clear" w:color="auto" w:fill="FFFFFF"/>
            <w:vAlign w:val="center"/>
          </w:tcPr>
          <w:p w:rsidR="00725081" w:rsidRPr="0033319D" w:rsidRDefault="00725081" w:rsidP="008423B4">
            <w:pPr>
              <w:jc w:val="both"/>
              <w:rPr>
                <w:rFonts w:ascii="Bookman Old Style" w:hAnsi="Bookman Old Style"/>
                <w:sz w:val="22"/>
              </w:rPr>
            </w:pPr>
          </w:p>
        </w:tc>
      </w:tr>
    </w:tbl>
    <w:p w:rsidR="0033319D" w:rsidRPr="0033319D" w:rsidRDefault="0033319D" w:rsidP="0033319D">
      <w:pPr>
        <w:spacing w:before="120" w:after="120"/>
        <w:jc w:val="both"/>
        <w:rPr>
          <w:sz w:val="22"/>
        </w:rPr>
      </w:pPr>
      <w:r>
        <w:br w:type="page"/>
      </w:r>
      <w:proofErr w:type="gramStart"/>
      <w:r w:rsidRPr="0033319D">
        <w:rPr>
          <w:rFonts w:ascii="Bookman Old Style" w:hAnsi="Bookman Old Style"/>
          <w:color w:val="000000"/>
          <w:sz w:val="20"/>
        </w:rPr>
        <w:lastRenderedPageBreak/>
        <w:t>Table 17.</w:t>
      </w:r>
      <w:proofErr w:type="gramEnd"/>
      <w:r w:rsidRPr="0033319D">
        <w:rPr>
          <w:rFonts w:ascii="Bookman Old Style" w:hAnsi="Bookman Old Style"/>
          <w:color w:val="000000"/>
          <w:sz w:val="20"/>
        </w:rPr>
        <w:t xml:space="preserve"> Multiple Comparisons - Table 15. </w:t>
      </w:r>
      <w:proofErr w:type="spellStart"/>
      <w:r w:rsidRPr="0033319D">
        <w:rPr>
          <w:rFonts w:ascii="Bookman Old Style" w:hAnsi="Bookman Old Style"/>
          <w:color w:val="000000"/>
          <w:sz w:val="20"/>
        </w:rPr>
        <w:t>Descriptives</w:t>
      </w:r>
      <w:proofErr w:type="spellEnd"/>
      <w:r w:rsidRPr="0033319D">
        <w:rPr>
          <w:rFonts w:ascii="Bookman Old Style" w:hAnsi="Bookman Old Style"/>
          <w:color w:val="000000"/>
          <w:sz w:val="20"/>
        </w:rPr>
        <w:t xml:space="preserve"> - Feeling welcomed - People taking an interest - Viewing self as a successful student.</w:t>
      </w:r>
    </w:p>
    <w:tbl>
      <w:tblPr>
        <w:tblStyle w:val="ae"/>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14"/>
        <w:gridCol w:w="1540"/>
        <w:gridCol w:w="1540"/>
        <w:gridCol w:w="1383"/>
        <w:gridCol w:w="768"/>
        <w:gridCol w:w="691"/>
        <w:gridCol w:w="1547"/>
      </w:tblGrid>
      <w:tr w:rsidR="00725081" w:rsidRPr="0033319D" w:rsidTr="0033319D">
        <w:trPr>
          <w:jc w:val="center"/>
        </w:trPr>
        <w:tc>
          <w:tcPr>
            <w:tcW w:w="0" w:type="auto"/>
            <w:gridSpan w:val="7"/>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proofErr w:type="spellStart"/>
            <w:r w:rsidRPr="0033319D">
              <w:rPr>
                <w:rFonts w:ascii="Bookman Old Style" w:eastAsia="Arial" w:hAnsi="Bookman Old Style" w:cs="Arial"/>
                <w:color w:val="000000"/>
                <w:sz w:val="20"/>
              </w:rPr>
              <w:t>Bonferroni</w:t>
            </w:r>
            <w:proofErr w:type="spellEnd"/>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Dependent Variable</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Involvement</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(J) Involvement</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Mean Difference (I-J)</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Std. Error</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Sig.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95% Confidence Interval</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Lower Bound</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felt welcomed at college</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.683</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.420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-.683</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.040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.179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-1.026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-.344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.559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-.711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-2.28</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felt people took an interest in me during my college experience</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1.195</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.524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-.738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.771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-1.195</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.771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.561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.524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.561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-1.96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-3.93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-1.156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-2.70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-1.263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.677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-3.12</w:t>
            </w:r>
          </w:p>
        </w:tc>
      </w:tr>
      <w:tr w:rsidR="00725081" w:rsidRPr="0033319D" w:rsidTr="0033319D">
        <w:trPr>
          <w:jc w:val="center"/>
        </w:trPr>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I viewed myself as a successful student</w:t>
            </w: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.849</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.880</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-.849</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-.880</w:t>
            </w:r>
            <w:r w:rsidRPr="0033319D">
              <w:rPr>
                <w:rFonts w:ascii="Bookman Old Style" w:eastAsia="Arial" w:hAnsi="Bookman Old Style" w:cs="Arial"/>
                <w:color w:val="000000"/>
                <w:sz w:val="20"/>
                <w:vertAlign w:val="superscript"/>
              </w:rPr>
              <w:t>*</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-.031</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.204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-.64</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-.85</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.265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-1.53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.112</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-.57</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-.82</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.108</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-1.83</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-.91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.006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.296</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-.88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.319</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-1.09</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-1.30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val="restart"/>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 or more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None</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-1.474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.253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-3.30</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 club/org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-.625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-2.41</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 clubs/org</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-.594</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.595</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-2.38</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3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-.737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.607</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-2.56</w:t>
            </w:r>
          </w:p>
        </w:tc>
      </w:tr>
      <w:tr w:rsidR="00725081" w:rsidRPr="0033319D" w:rsidTr="0033319D">
        <w:trPr>
          <w:jc w:val="center"/>
        </w:trPr>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vMerge/>
            <w:shd w:val="clear" w:color="auto" w:fill="FFFFFF"/>
          </w:tcPr>
          <w:p w:rsidR="00725081" w:rsidRPr="0033319D" w:rsidRDefault="00725081" w:rsidP="008423B4">
            <w:pPr>
              <w:widowControl w:val="0"/>
              <w:pBdr>
                <w:top w:val="nil"/>
                <w:left w:val="nil"/>
                <w:bottom w:val="nil"/>
                <w:right w:val="nil"/>
                <w:between w:val="nil"/>
              </w:pBdr>
              <w:spacing w:line="276" w:lineRule="auto"/>
              <w:jc w:val="both"/>
              <w:rPr>
                <w:rFonts w:ascii="Bookman Old Style" w:eastAsia="Arial" w:hAnsi="Bookman Old Style" w:cs="Arial"/>
                <w:color w:val="000000"/>
                <w:sz w:val="20"/>
              </w:rPr>
            </w:pP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4 clubs/orgs</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.633</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1.000</w:t>
            </w:r>
          </w:p>
        </w:tc>
        <w:tc>
          <w:tcPr>
            <w:tcW w:w="0" w:type="auto"/>
            <w:shd w:val="clear" w:color="auto" w:fill="FFFFFF"/>
          </w:tcPr>
          <w:p w:rsidR="00725081" w:rsidRPr="0033319D" w:rsidRDefault="002F7310" w:rsidP="008423B4">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-2.50</w:t>
            </w:r>
          </w:p>
        </w:tc>
      </w:tr>
      <w:tr w:rsidR="00725081" w:rsidRPr="0033319D" w:rsidTr="0033319D">
        <w:trPr>
          <w:jc w:val="center"/>
        </w:trPr>
        <w:tc>
          <w:tcPr>
            <w:tcW w:w="0" w:type="auto"/>
            <w:gridSpan w:val="7"/>
            <w:shd w:val="clear" w:color="auto" w:fill="FFFFFF"/>
          </w:tcPr>
          <w:p w:rsidR="0033319D" w:rsidRPr="0033319D" w:rsidRDefault="002F7310" w:rsidP="0033319D">
            <w:pPr>
              <w:ind w:left="60" w:right="60"/>
              <w:jc w:val="both"/>
              <w:rPr>
                <w:rFonts w:ascii="Bookman Old Style" w:eastAsia="Arial" w:hAnsi="Bookman Old Style" w:cs="Arial"/>
                <w:color w:val="000000"/>
                <w:sz w:val="20"/>
              </w:rPr>
            </w:pPr>
            <w:r w:rsidRPr="0033319D">
              <w:rPr>
                <w:rFonts w:ascii="Bookman Old Style" w:eastAsia="Arial" w:hAnsi="Bookman Old Style" w:cs="Arial"/>
                <w:color w:val="000000"/>
                <w:sz w:val="20"/>
              </w:rPr>
              <w:t>*. The mean difference is significant at the 0.05 level.</w:t>
            </w:r>
          </w:p>
        </w:tc>
      </w:tr>
    </w:tbl>
    <w:p w:rsidR="00725081" w:rsidRPr="008423B4" w:rsidRDefault="002F7310" w:rsidP="0033319D">
      <w:pPr>
        <w:spacing w:before="120" w:after="120"/>
        <w:jc w:val="both"/>
        <w:rPr>
          <w:rFonts w:ascii="Bookman Old Style" w:eastAsia="Bookman Old Style" w:hAnsi="Bookman Old Style" w:cs="Bookman Old Style"/>
        </w:rPr>
      </w:pPr>
      <w:r w:rsidRPr="008423B4">
        <w:rPr>
          <w:rFonts w:ascii="Bookman Old Style" w:eastAsia="Bookman Old Style" w:hAnsi="Bookman Old Style" w:cs="Bookman Old Style"/>
        </w:rPr>
        <w:t xml:space="preserve">According to Lippincott &amp; German (2007) first-generation students require exclusive counseling needs related to academic functioning, adjustment to college life, and family issues. The results indicate that the needs first-generation students require can be better support when they get involved in different clubs or organizations where they can feel confident, supported, welcomed, </w:t>
      </w:r>
      <w:proofErr w:type="gramStart"/>
      <w:r w:rsidRPr="008423B4">
        <w:rPr>
          <w:rFonts w:ascii="Bookman Old Style" w:eastAsia="Bookman Old Style" w:hAnsi="Bookman Old Style" w:cs="Bookman Old Style"/>
        </w:rPr>
        <w:t>successful</w:t>
      </w:r>
      <w:proofErr w:type="gramEnd"/>
      <w:r w:rsidRPr="008423B4">
        <w:rPr>
          <w:rFonts w:ascii="Bookman Old Style" w:eastAsia="Bookman Old Style" w:hAnsi="Bookman Old Style" w:cs="Bookman Old Style"/>
        </w:rPr>
        <w:t xml:space="preserve"> and feel that people take interest on them.</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CONCLUSIONS</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Significant findings of this study showed that the participants who were not involved in extracurricular activities viewed themselves as less successful, less confident, less supported by classmates, less welcomed, they felt less personal growth, and felt people took less interest in them, than those who were involved in extracurricular activities. Thus, findings suggest that it is important for students to get involved and make connections.</w:t>
      </w:r>
    </w:p>
    <w:p w:rsidR="00725081" w:rsidRPr="008423B4" w:rsidRDefault="002F7310" w:rsidP="008423B4">
      <w:pPr>
        <w:spacing w:after="120"/>
        <w:jc w:val="both"/>
        <w:rPr>
          <w:rFonts w:ascii="Bookman Old Style" w:eastAsia="Bookman Old Style" w:hAnsi="Bookman Old Style" w:cs="Bookman Old Style"/>
        </w:rPr>
      </w:pPr>
      <w:r w:rsidRPr="008423B4">
        <w:rPr>
          <w:rFonts w:ascii="Bookman Old Style" w:eastAsia="Bookman Old Style" w:hAnsi="Bookman Old Style" w:cs="Bookman Old Style"/>
        </w:rPr>
        <w:t>All in all, these important findings give light to universities to take action and look for ways of helping first-generation college students to succeed.</w:t>
      </w:r>
    </w:p>
    <w:p w:rsidR="0033319D"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REFERENC</w:t>
      </w:r>
      <w:r w:rsidR="0033319D" w:rsidRPr="0033319D">
        <w:rPr>
          <w:rFonts w:ascii="Bookman Old Style" w:eastAsia="Bookman Old Style" w:hAnsi="Bookman Old Style" w:cs="Bookman Old Style"/>
          <w:sz w:val="22"/>
        </w:rPr>
        <w:t>ES</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t xml:space="preserve">Barry, L. M., </w:t>
      </w:r>
      <w:proofErr w:type="spellStart"/>
      <w:r w:rsidRPr="0033319D">
        <w:rPr>
          <w:rFonts w:ascii="Bookman Old Style" w:eastAsia="Bookman Old Style" w:hAnsi="Bookman Old Style" w:cs="Bookman Old Style"/>
          <w:sz w:val="22"/>
        </w:rPr>
        <w:t>Hudley</w:t>
      </w:r>
      <w:proofErr w:type="spellEnd"/>
      <w:r w:rsidRPr="0033319D">
        <w:rPr>
          <w:rFonts w:ascii="Bookman Old Style" w:eastAsia="Bookman Old Style" w:hAnsi="Bookman Old Style" w:cs="Bookman Old Style"/>
          <w:sz w:val="22"/>
        </w:rPr>
        <w:t>, C., Kelly, M., &amp; Cho, S. (2009).</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Differences in self-reported disclosure of college experiences by first-generation college student status.</w:t>
      </w:r>
      <w:proofErr w:type="gramEnd"/>
      <w:r w:rsidRPr="0033319D">
        <w:rPr>
          <w:rFonts w:ascii="Bookman Old Style" w:eastAsia="Bookman Old Style" w:hAnsi="Bookman Old Style" w:cs="Bookman Old Style"/>
          <w:sz w:val="22"/>
        </w:rPr>
        <w:t xml:space="preserve"> Adolescence, 44, 55–68.</w:t>
      </w:r>
    </w:p>
    <w:p w:rsidR="00725081"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Bui, K. V. T. (2002). First-generation college students at a four-year university: Background characteristics, reasons for pursuing higher education, and first-year experiences. College Student Journal, 36, 3–11.</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t>Engle, J., &amp; Tinto, V. (2008).</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Moving beyond access: College success for low-income, first-generation students.</w:t>
      </w:r>
      <w:proofErr w:type="gramEnd"/>
      <w:r w:rsidRPr="0033319D">
        <w:rPr>
          <w:rFonts w:ascii="Bookman Old Style" w:eastAsia="Bookman Old Style" w:hAnsi="Bookman Old Style" w:cs="Bookman Old Style"/>
          <w:sz w:val="22"/>
        </w:rPr>
        <w:t xml:space="preserve"> Washington, DC: The Pell Institute.</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t>Gibbons, M. M., &amp; Borders, L. D. (2010).</w:t>
      </w:r>
      <w:proofErr w:type="gramEnd"/>
      <w:r w:rsidRPr="0033319D">
        <w:rPr>
          <w:rFonts w:ascii="Bookman Old Style" w:eastAsia="Bookman Old Style" w:hAnsi="Bookman Old Style" w:cs="Bookman Old Style"/>
          <w:sz w:val="22"/>
        </w:rPr>
        <w:t xml:space="preserve"> Prospective first-generation college students: A social-cognitive perspective. The Career Development Quarterly, 58, 194–208.</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t>Gibbons, M. M., Borders, L. D., Wiles, M. E., Stephan, J., &amp; Davis, P. E. (2006).</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The career and college needs of ninth graders—as reported by ninth graders.</w:t>
      </w:r>
      <w:proofErr w:type="gramEnd"/>
      <w:r w:rsidRPr="0033319D">
        <w:rPr>
          <w:rFonts w:ascii="Bookman Old Style" w:eastAsia="Bookman Old Style" w:hAnsi="Bookman Old Style" w:cs="Bookman Old Style"/>
          <w:sz w:val="22"/>
        </w:rPr>
        <w:t xml:space="preserve"> Professional School Counseling, 10, 168–178.</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t>Harvey, V.L. &amp; Housel, T.H. (2011).</w:t>
      </w:r>
      <w:proofErr w:type="gramEnd"/>
      <w:r w:rsidRPr="0033319D">
        <w:rPr>
          <w:rFonts w:ascii="Bookman Old Style" w:eastAsia="Bookman Old Style" w:hAnsi="Bookman Old Style" w:cs="Bookman Old Style"/>
          <w:sz w:val="22"/>
        </w:rPr>
        <w:t xml:space="preserve"> Faculty and First-Generation College Students: Bridging the Classroom Gap Together. San Francisco, CA.</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lastRenderedPageBreak/>
        <w:t>Horn, L., &amp; Nunez, A. (2000).</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Mapping the road to college: First-generation students’ math track, planning strategies, and context of support (NCES Report 00-153).</w:t>
      </w:r>
      <w:proofErr w:type="gramEnd"/>
      <w:r w:rsidRPr="0033319D">
        <w:rPr>
          <w:rFonts w:ascii="Bookman Old Style" w:eastAsia="Bookman Old Style" w:hAnsi="Bookman Old Style" w:cs="Bookman Old Style"/>
          <w:sz w:val="22"/>
        </w:rPr>
        <w:t xml:space="preserve"> Washington, DC: U. S. Department of Education, National Center for Education Statistics.</w:t>
      </w:r>
    </w:p>
    <w:p w:rsidR="00725081"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 xml:space="preserve">Hsiao, K. P. (1992). </w:t>
      </w:r>
      <w:proofErr w:type="gramStart"/>
      <w:r w:rsidRPr="0033319D">
        <w:rPr>
          <w:rFonts w:ascii="Bookman Old Style" w:eastAsia="Bookman Old Style" w:hAnsi="Bookman Old Style" w:cs="Bookman Old Style"/>
          <w:sz w:val="22"/>
        </w:rPr>
        <w:t>First-generation college students.</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Retrieved from ERIC database.</w:t>
      </w:r>
      <w:proofErr w:type="gramEnd"/>
      <w:r w:rsidRPr="0033319D">
        <w:rPr>
          <w:rFonts w:ascii="Bookman Old Style" w:eastAsia="Bookman Old Style" w:hAnsi="Bookman Old Style" w:cs="Bookman Old Style"/>
          <w:sz w:val="22"/>
        </w:rPr>
        <w:t xml:space="preserve"> (ED351079) Journal, 36, 3–11.</w:t>
      </w:r>
    </w:p>
    <w:p w:rsidR="00725081" w:rsidRPr="0033319D" w:rsidRDefault="002F7310" w:rsidP="008423B4">
      <w:pPr>
        <w:spacing w:after="120"/>
        <w:jc w:val="both"/>
        <w:rPr>
          <w:rFonts w:ascii="Bookman Old Style" w:eastAsia="Bookman Old Style" w:hAnsi="Bookman Old Style" w:cs="Bookman Old Style"/>
          <w:sz w:val="22"/>
        </w:rPr>
      </w:pPr>
      <w:proofErr w:type="spellStart"/>
      <w:r w:rsidRPr="0033319D">
        <w:rPr>
          <w:rFonts w:ascii="Bookman Old Style" w:eastAsia="Bookman Old Style" w:hAnsi="Bookman Old Style" w:cs="Bookman Old Style"/>
          <w:sz w:val="22"/>
        </w:rPr>
        <w:t>Ishitani</w:t>
      </w:r>
      <w:proofErr w:type="spellEnd"/>
      <w:r w:rsidRPr="0033319D">
        <w:rPr>
          <w:rFonts w:ascii="Bookman Old Style" w:eastAsia="Bookman Old Style" w:hAnsi="Bookman Old Style" w:cs="Bookman Old Style"/>
          <w:sz w:val="22"/>
        </w:rPr>
        <w:t xml:space="preserve">, T. T. (2003). A longitudinal approach to assessing attrition behavior among first-generation students: Time-varying effects of pre-college characteristics. Research in Higher Education, 44, 433–449. </w:t>
      </w:r>
      <w:proofErr w:type="gramStart"/>
      <w:r w:rsidRPr="0033319D">
        <w:rPr>
          <w:rFonts w:ascii="Bookman Old Style" w:eastAsia="Bookman Old Style" w:hAnsi="Bookman Old Style" w:cs="Bookman Old Style"/>
          <w:sz w:val="22"/>
        </w:rPr>
        <w:t>doi:</w:t>
      </w:r>
      <w:proofErr w:type="gramEnd"/>
      <w:r w:rsidRPr="0033319D">
        <w:rPr>
          <w:rFonts w:ascii="Bookman Old Style" w:eastAsia="Bookman Old Style" w:hAnsi="Bookman Old Style" w:cs="Bookman Old Style"/>
          <w:sz w:val="22"/>
        </w:rPr>
        <w:t>10.1023/A:1024284932709.</w:t>
      </w:r>
    </w:p>
    <w:p w:rsidR="00725081" w:rsidRPr="0033319D" w:rsidRDefault="002F7310" w:rsidP="008423B4">
      <w:pPr>
        <w:spacing w:after="120"/>
        <w:jc w:val="both"/>
        <w:rPr>
          <w:rFonts w:ascii="Bookman Old Style" w:eastAsia="Bookman Old Style" w:hAnsi="Bookman Old Style" w:cs="Bookman Old Style"/>
          <w:sz w:val="22"/>
        </w:rPr>
      </w:pPr>
      <w:proofErr w:type="gramStart"/>
      <w:r w:rsidRPr="0033319D">
        <w:rPr>
          <w:rFonts w:ascii="Bookman Old Style" w:eastAsia="Bookman Old Style" w:hAnsi="Bookman Old Style" w:cs="Bookman Old Style"/>
          <w:sz w:val="22"/>
        </w:rPr>
        <w:t>Lippincott, J. A., &amp; German, N. (2007).</w:t>
      </w:r>
      <w:proofErr w:type="gramEnd"/>
      <w:r w:rsidRPr="0033319D">
        <w:rPr>
          <w:rFonts w:ascii="Bookman Old Style" w:eastAsia="Bookman Old Style" w:hAnsi="Bookman Old Style" w:cs="Bookman Old Style"/>
          <w:sz w:val="22"/>
        </w:rPr>
        <w:t xml:space="preserve"> From blue collar to ivory tower: Counseling first-generation, working-class students. In J. A. Lippincott &amp; R. B. Lippincott (Eds.), Special populations in college counseling: A handbook for mental health professionals (pp. 89–98). Alexandria, VA: American Counseling Association.</w:t>
      </w:r>
    </w:p>
    <w:p w:rsidR="00725081"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 xml:space="preserve">London, H. B. (1989). </w:t>
      </w:r>
      <w:proofErr w:type="gramStart"/>
      <w:r w:rsidRPr="0033319D">
        <w:rPr>
          <w:rFonts w:ascii="Bookman Old Style" w:eastAsia="Bookman Old Style" w:hAnsi="Bookman Old Style" w:cs="Bookman Old Style"/>
          <w:sz w:val="22"/>
        </w:rPr>
        <w:t>Breaking away: A study of first-generation college students and their families.</w:t>
      </w:r>
      <w:proofErr w:type="gramEnd"/>
      <w:r w:rsidRPr="0033319D">
        <w:rPr>
          <w:rFonts w:ascii="Bookman Old Style" w:eastAsia="Bookman Old Style" w:hAnsi="Bookman Old Style" w:cs="Bookman Old Style"/>
          <w:sz w:val="22"/>
        </w:rPr>
        <w:t xml:space="preserve"> American Journal of Education, 97, 144–170.</w:t>
      </w:r>
    </w:p>
    <w:p w:rsidR="00725081" w:rsidRPr="0033319D" w:rsidRDefault="002F7310" w:rsidP="008423B4">
      <w:pPr>
        <w:spacing w:after="120"/>
        <w:jc w:val="both"/>
        <w:rPr>
          <w:rFonts w:ascii="Bookman Old Style" w:eastAsia="Bookman Old Style" w:hAnsi="Bookman Old Style" w:cs="Bookman Old Style"/>
          <w:sz w:val="22"/>
        </w:rPr>
      </w:pPr>
      <w:proofErr w:type="spellStart"/>
      <w:r w:rsidRPr="0033319D">
        <w:rPr>
          <w:rFonts w:ascii="Bookman Old Style" w:eastAsia="Bookman Old Style" w:hAnsi="Bookman Old Style" w:cs="Bookman Old Style"/>
          <w:sz w:val="22"/>
        </w:rPr>
        <w:t>Lubrano</w:t>
      </w:r>
      <w:proofErr w:type="spellEnd"/>
      <w:r w:rsidRPr="0033319D">
        <w:rPr>
          <w:rFonts w:ascii="Bookman Old Style" w:eastAsia="Bookman Old Style" w:hAnsi="Bookman Old Style" w:cs="Bookman Old Style"/>
          <w:sz w:val="22"/>
        </w:rPr>
        <w:t>, A. (2004). Limbo: blue-collar roots, white-collar dreams. Hoboken, NJ: Wiley.</w:t>
      </w:r>
    </w:p>
    <w:p w:rsidR="00725081" w:rsidRPr="0033319D" w:rsidRDefault="002F7310" w:rsidP="008423B4">
      <w:pPr>
        <w:spacing w:after="120"/>
        <w:jc w:val="both"/>
        <w:rPr>
          <w:rFonts w:ascii="Bookman Old Style" w:eastAsia="Bookman Old Style" w:hAnsi="Bookman Old Style" w:cs="Bookman Old Style"/>
          <w:sz w:val="22"/>
        </w:rPr>
      </w:pPr>
      <w:proofErr w:type="spellStart"/>
      <w:proofErr w:type="gramStart"/>
      <w:r w:rsidRPr="0033319D">
        <w:rPr>
          <w:rFonts w:ascii="Bookman Old Style" w:eastAsia="Bookman Old Style" w:hAnsi="Bookman Old Style" w:cs="Bookman Old Style"/>
          <w:sz w:val="22"/>
        </w:rPr>
        <w:t>Pascarella</w:t>
      </w:r>
      <w:proofErr w:type="spellEnd"/>
      <w:r w:rsidRPr="0033319D">
        <w:rPr>
          <w:rFonts w:ascii="Bookman Old Style" w:eastAsia="Bookman Old Style" w:hAnsi="Bookman Old Style" w:cs="Bookman Old Style"/>
          <w:sz w:val="22"/>
        </w:rPr>
        <w:t xml:space="preserve">, E., Pierson, C. T., </w:t>
      </w:r>
      <w:proofErr w:type="spellStart"/>
      <w:r w:rsidRPr="0033319D">
        <w:rPr>
          <w:rFonts w:ascii="Bookman Old Style" w:eastAsia="Bookman Old Style" w:hAnsi="Bookman Old Style" w:cs="Bookman Old Style"/>
          <w:sz w:val="22"/>
        </w:rPr>
        <w:t>Wolniak</w:t>
      </w:r>
      <w:proofErr w:type="spellEnd"/>
      <w:r w:rsidRPr="0033319D">
        <w:rPr>
          <w:rFonts w:ascii="Bookman Old Style" w:eastAsia="Bookman Old Style" w:hAnsi="Bookman Old Style" w:cs="Bookman Old Style"/>
          <w:sz w:val="22"/>
        </w:rPr>
        <w:t xml:space="preserve">, G. C., &amp; </w:t>
      </w:r>
      <w:proofErr w:type="spellStart"/>
      <w:r w:rsidRPr="0033319D">
        <w:rPr>
          <w:rFonts w:ascii="Bookman Old Style" w:eastAsia="Bookman Old Style" w:hAnsi="Bookman Old Style" w:cs="Bookman Old Style"/>
          <w:sz w:val="22"/>
        </w:rPr>
        <w:t>Terenzini</w:t>
      </w:r>
      <w:proofErr w:type="spellEnd"/>
      <w:r w:rsidRPr="0033319D">
        <w:rPr>
          <w:rFonts w:ascii="Bookman Old Style" w:eastAsia="Bookman Old Style" w:hAnsi="Bookman Old Style" w:cs="Bookman Old Style"/>
          <w:sz w:val="22"/>
        </w:rPr>
        <w:t>, P. T. (2004).</w:t>
      </w:r>
      <w:proofErr w:type="gramEnd"/>
      <w:r w:rsidRPr="0033319D">
        <w:rPr>
          <w:rFonts w:ascii="Bookman Old Style" w:eastAsia="Bookman Old Style" w:hAnsi="Bookman Old Style" w:cs="Bookman Old Style"/>
          <w:sz w:val="22"/>
        </w:rPr>
        <w:t xml:space="preserve"> First-generation college students: Additional evidence on college experiences and outcomes. Journal of Higher Education, 75, 249–284.</w:t>
      </w:r>
    </w:p>
    <w:p w:rsidR="00725081"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 xml:space="preserve">Pryor, J. H., </w:t>
      </w:r>
      <w:proofErr w:type="spellStart"/>
      <w:r w:rsidRPr="0033319D">
        <w:rPr>
          <w:rFonts w:ascii="Bookman Old Style" w:eastAsia="Bookman Old Style" w:hAnsi="Bookman Old Style" w:cs="Bookman Old Style"/>
          <w:sz w:val="22"/>
        </w:rPr>
        <w:t>Hurtado</w:t>
      </w:r>
      <w:proofErr w:type="spellEnd"/>
      <w:r w:rsidRPr="0033319D">
        <w:rPr>
          <w:rFonts w:ascii="Bookman Old Style" w:eastAsia="Bookman Old Style" w:hAnsi="Bookman Old Style" w:cs="Bookman Old Style"/>
          <w:sz w:val="22"/>
        </w:rPr>
        <w:t xml:space="preserve">, S., </w:t>
      </w:r>
      <w:proofErr w:type="spellStart"/>
      <w:r w:rsidRPr="0033319D">
        <w:rPr>
          <w:rFonts w:ascii="Bookman Old Style" w:eastAsia="Bookman Old Style" w:hAnsi="Bookman Old Style" w:cs="Bookman Old Style"/>
          <w:sz w:val="22"/>
        </w:rPr>
        <w:t>DeAngelo</w:t>
      </w:r>
      <w:proofErr w:type="spellEnd"/>
      <w:r w:rsidRPr="0033319D">
        <w:rPr>
          <w:rFonts w:ascii="Bookman Old Style" w:eastAsia="Bookman Old Style" w:hAnsi="Bookman Old Style" w:cs="Bookman Old Style"/>
          <w:sz w:val="22"/>
        </w:rPr>
        <w:t>, L., Blake, P. L., &amp; Tran, S. (2010). The American freshman: Research Institute website:  http://www.heri.ucla.edu/PDFs/pubs/TFS/Norms/Monographs/students. Washington, DC: The Pell Institute.</w:t>
      </w:r>
    </w:p>
    <w:p w:rsidR="00725081"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 xml:space="preserve">Thayer, P. B. (2000). </w:t>
      </w:r>
      <w:proofErr w:type="gramStart"/>
      <w:r w:rsidRPr="0033319D">
        <w:rPr>
          <w:rFonts w:ascii="Bookman Old Style" w:eastAsia="Bookman Old Style" w:hAnsi="Bookman Old Style" w:cs="Bookman Old Style"/>
          <w:sz w:val="22"/>
        </w:rPr>
        <w:t>Retaining first-generation and low-income students.</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Retrieved from ERIC database.</w:t>
      </w:r>
      <w:proofErr w:type="gramEnd"/>
      <w:r w:rsidRPr="0033319D">
        <w:rPr>
          <w:rFonts w:ascii="Bookman Old Style" w:eastAsia="Bookman Old Style" w:hAnsi="Bookman Old Style" w:cs="Bookman Old Style"/>
          <w:sz w:val="22"/>
        </w:rPr>
        <w:t xml:space="preserve"> (ED446633).</w:t>
      </w:r>
    </w:p>
    <w:p w:rsidR="00725081" w:rsidRPr="0033319D" w:rsidRDefault="002F7310" w:rsidP="008423B4">
      <w:pPr>
        <w:spacing w:after="120"/>
        <w:jc w:val="both"/>
        <w:rPr>
          <w:rFonts w:ascii="Bookman Old Style" w:eastAsia="Bookman Old Style" w:hAnsi="Bookman Old Style" w:cs="Bookman Old Style"/>
          <w:sz w:val="22"/>
        </w:rPr>
      </w:pPr>
      <w:r w:rsidRPr="0033319D">
        <w:rPr>
          <w:rFonts w:ascii="Bookman Old Style" w:eastAsia="Bookman Old Style" w:hAnsi="Bookman Old Style" w:cs="Bookman Old Style"/>
          <w:sz w:val="22"/>
        </w:rPr>
        <w:t xml:space="preserve">Ward, L., </w:t>
      </w:r>
      <w:proofErr w:type="spellStart"/>
      <w:r w:rsidRPr="0033319D">
        <w:rPr>
          <w:rFonts w:ascii="Bookman Old Style" w:eastAsia="Bookman Old Style" w:hAnsi="Bookman Old Style" w:cs="Bookman Old Style"/>
          <w:sz w:val="22"/>
        </w:rPr>
        <w:t>Siegel</w:t>
      </w:r>
      <w:proofErr w:type="gramStart"/>
      <w:r w:rsidRPr="0033319D">
        <w:rPr>
          <w:rFonts w:ascii="Bookman Old Style" w:eastAsia="Bookman Old Style" w:hAnsi="Bookman Old Style" w:cs="Bookman Old Style"/>
          <w:sz w:val="22"/>
        </w:rPr>
        <w:t>,M</w:t>
      </w:r>
      <w:proofErr w:type="spellEnd"/>
      <w:proofErr w:type="gramEnd"/>
      <w:r w:rsidRPr="0033319D">
        <w:rPr>
          <w:rFonts w:ascii="Bookman Old Style" w:eastAsia="Bookman Old Style" w:hAnsi="Bookman Old Style" w:cs="Bookman Old Style"/>
          <w:sz w:val="22"/>
        </w:rPr>
        <w:t xml:space="preserve">., &amp; Davenport, Z. 2012. </w:t>
      </w:r>
      <w:proofErr w:type="gramStart"/>
      <w:r w:rsidRPr="0033319D">
        <w:rPr>
          <w:rFonts w:ascii="Bookman Old Style" w:eastAsia="Bookman Old Style" w:hAnsi="Bookman Old Style" w:cs="Bookman Old Style"/>
          <w:sz w:val="22"/>
        </w:rPr>
        <w:t>First Generation College Students.</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Understanding and Improving the Experience from Recruitment to Commencement.</w:t>
      </w:r>
      <w:proofErr w:type="gramEnd"/>
      <w:r w:rsidRPr="0033319D">
        <w:rPr>
          <w:rFonts w:ascii="Bookman Old Style" w:eastAsia="Bookman Old Style" w:hAnsi="Bookman Old Style" w:cs="Bookman Old Style"/>
          <w:sz w:val="22"/>
        </w:rPr>
        <w:t xml:space="preserve"> San Francisco, CA.</w:t>
      </w:r>
    </w:p>
    <w:p w:rsidR="00725081" w:rsidRPr="0033319D" w:rsidRDefault="002F7310" w:rsidP="008423B4">
      <w:pPr>
        <w:spacing w:after="120"/>
        <w:jc w:val="both"/>
        <w:rPr>
          <w:rFonts w:ascii="Bookman Old Style" w:eastAsia="Bookman Old Style" w:hAnsi="Bookman Old Style" w:cs="Bookman Old Style"/>
          <w:sz w:val="22"/>
        </w:rPr>
      </w:pPr>
      <w:proofErr w:type="spellStart"/>
      <w:r w:rsidRPr="0033319D">
        <w:rPr>
          <w:rFonts w:ascii="Bookman Old Style" w:eastAsia="Bookman Old Style" w:hAnsi="Bookman Old Style" w:cs="Bookman Old Style"/>
          <w:sz w:val="22"/>
        </w:rPr>
        <w:t>Willelt</w:t>
      </w:r>
      <w:proofErr w:type="spellEnd"/>
      <w:r w:rsidRPr="0033319D">
        <w:rPr>
          <w:rFonts w:ascii="Bookman Old Style" w:eastAsia="Bookman Old Style" w:hAnsi="Bookman Old Style" w:cs="Bookman Old Style"/>
          <w:sz w:val="22"/>
        </w:rPr>
        <w:t xml:space="preserve">, L. H. (1989). Are two-year college students first-generation college students? Community College Review, 17(2), 48-52. </w:t>
      </w:r>
      <w:proofErr w:type="spellStart"/>
      <w:proofErr w:type="gramStart"/>
      <w:r w:rsidRPr="0033319D">
        <w:rPr>
          <w:rFonts w:ascii="Bookman Old Style" w:eastAsia="Bookman Old Style" w:hAnsi="Bookman Old Style" w:cs="Bookman Old Style"/>
          <w:sz w:val="22"/>
        </w:rPr>
        <w:t>doi</w:t>
      </w:r>
      <w:proofErr w:type="spellEnd"/>
      <w:proofErr w:type="gramEnd"/>
      <w:r w:rsidRPr="0033319D">
        <w:rPr>
          <w:rFonts w:ascii="Bookman Old Style" w:eastAsia="Bookman Old Style" w:hAnsi="Bookman Old Style" w:cs="Bookman Old Style"/>
          <w:sz w:val="22"/>
        </w:rPr>
        <w:t>: 10.1177/009155218901700208.</w:t>
      </w:r>
    </w:p>
    <w:p w:rsidR="00725081" w:rsidRPr="008423B4" w:rsidRDefault="002F7310" w:rsidP="008423B4">
      <w:pPr>
        <w:spacing w:after="120"/>
        <w:jc w:val="both"/>
        <w:rPr>
          <w:rFonts w:ascii="Bookman Old Style" w:hAnsi="Bookman Old Style"/>
        </w:rPr>
      </w:pPr>
      <w:proofErr w:type="gramStart"/>
      <w:r w:rsidRPr="0033319D">
        <w:rPr>
          <w:rFonts w:ascii="Bookman Old Style" w:eastAsia="Bookman Old Style" w:hAnsi="Bookman Old Style" w:cs="Bookman Old Style"/>
          <w:sz w:val="22"/>
        </w:rPr>
        <w:t xml:space="preserve">Warburton, E. C., </w:t>
      </w:r>
      <w:proofErr w:type="spellStart"/>
      <w:r w:rsidRPr="0033319D">
        <w:rPr>
          <w:rFonts w:ascii="Bookman Old Style" w:eastAsia="Bookman Old Style" w:hAnsi="Bookman Old Style" w:cs="Bookman Old Style"/>
          <w:sz w:val="22"/>
        </w:rPr>
        <w:t>Bugarin</w:t>
      </w:r>
      <w:proofErr w:type="spellEnd"/>
      <w:r w:rsidRPr="0033319D">
        <w:rPr>
          <w:rFonts w:ascii="Bookman Old Style" w:eastAsia="Bookman Old Style" w:hAnsi="Bookman Old Style" w:cs="Bookman Old Style"/>
          <w:sz w:val="22"/>
        </w:rPr>
        <w:t>, R., Nunez, A., &amp; Carroll, C. D. (2001).</w:t>
      </w:r>
      <w:proofErr w:type="gramEnd"/>
      <w:r w:rsidRPr="0033319D">
        <w:rPr>
          <w:rFonts w:ascii="Bookman Old Style" w:eastAsia="Bookman Old Style" w:hAnsi="Bookman Old Style" w:cs="Bookman Old Style"/>
          <w:sz w:val="22"/>
        </w:rPr>
        <w:t xml:space="preserve"> </w:t>
      </w:r>
      <w:proofErr w:type="gramStart"/>
      <w:r w:rsidRPr="0033319D">
        <w:rPr>
          <w:rFonts w:ascii="Bookman Old Style" w:eastAsia="Bookman Old Style" w:hAnsi="Bookman Old Style" w:cs="Bookman Old Style"/>
          <w:sz w:val="22"/>
        </w:rPr>
        <w:t>Bridging the gap: Academic preparation and postsecondary success of first-generation students (NCES Report 2001-153).</w:t>
      </w:r>
      <w:proofErr w:type="gramEnd"/>
    </w:p>
    <w:sectPr w:rsidR="00725081" w:rsidRPr="008423B4">
      <w:headerReference w:type="even" r:id="rId9"/>
      <w:headerReference w:type="default" r:id="rId10"/>
      <w:footerReference w:type="even" r:id="rId11"/>
      <w:footerReference w:type="default" r:id="rId12"/>
      <w:headerReference w:type="first" r:id="rId13"/>
      <w:footerReference w:type="first" r:id="rId14"/>
      <w:pgSz w:w="12242" w:h="15842"/>
      <w:pgMar w:top="1418" w:right="851" w:bottom="1418"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46" w:rsidRDefault="007B7B46">
      <w:r>
        <w:separator/>
      </w:r>
    </w:p>
  </w:endnote>
  <w:endnote w:type="continuationSeparator" w:id="0">
    <w:p w:rsidR="007B7B46" w:rsidRDefault="007B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4" w:rsidRDefault="008423B4">
    <w:pPr>
      <w:widowControl w:val="0"/>
      <w:pBdr>
        <w:top w:val="nil"/>
        <w:left w:val="nil"/>
        <w:bottom w:val="nil"/>
        <w:right w:val="nil"/>
        <w:between w:val="nil"/>
      </w:pBdr>
      <w:spacing w:line="276" w:lineRule="auto"/>
      <w:rPr>
        <w:color w:val="000000"/>
      </w:rPr>
    </w:pPr>
  </w:p>
  <w:tbl>
    <w:tblPr>
      <w:tblStyle w:val="af1"/>
      <w:tblW w:w="9636" w:type="dxa"/>
      <w:tblInd w:w="0" w:type="dxa"/>
      <w:tblLayout w:type="fixed"/>
      <w:tblLook w:val="0000" w:firstRow="0" w:lastRow="0" w:firstColumn="0" w:lastColumn="0" w:noHBand="0" w:noVBand="0"/>
    </w:tblPr>
    <w:tblGrid>
      <w:gridCol w:w="590"/>
      <w:gridCol w:w="9046"/>
    </w:tblGrid>
    <w:tr w:rsidR="008423B4">
      <w:tc>
        <w:tcPr>
          <w:tcW w:w="590" w:type="dxa"/>
          <w:tcBorders>
            <w:top w:val="single" w:sz="4" w:space="0" w:color="943634"/>
          </w:tcBorders>
          <w:shd w:val="clear" w:color="auto" w:fill="E36C0A"/>
        </w:tcPr>
        <w:p w:rsidR="008423B4" w:rsidRDefault="008423B4">
          <w:pPr>
            <w:pBdr>
              <w:top w:val="nil"/>
              <w:left w:val="nil"/>
              <w:bottom w:val="nil"/>
              <w:right w:val="nil"/>
              <w:between w:val="nil"/>
            </w:pBdr>
            <w:tabs>
              <w:tab w:val="center" w:pos="4252"/>
              <w:tab w:val="right" w:pos="8504"/>
            </w:tabs>
            <w:jc w:val="right"/>
            <w:rPr>
              <w:color w:val="FFFFFF"/>
              <w:sz w:val="20"/>
              <w:szCs w:val="20"/>
            </w:rPr>
          </w:pPr>
          <w:r w:rsidRPr="00820C4E">
            <w:rPr>
              <w:b/>
              <w:color w:val="FFFFFF" w:themeColor="background1"/>
              <w:sz w:val="20"/>
              <w:szCs w:val="20"/>
            </w:rPr>
            <w:fldChar w:fldCharType="begin"/>
          </w:r>
          <w:r w:rsidRPr="00820C4E">
            <w:rPr>
              <w:b/>
              <w:color w:val="FFFFFF" w:themeColor="background1"/>
              <w:sz w:val="20"/>
              <w:szCs w:val="20"/>
            </w:rPr>
            <w:instrText>PAGE</w:instrText>
          </w:r>
          <w:r w:rsidRPr="00820C4E">
            <w:rPr>
              <w:b/>
              <w:color w:val="FFFFFF" w:themeColor="background1"/>
              <w:sz w:val="20"/>
              <w:szCs w:val="20"/>
            </w:rPr>
            <w:fldChar w:fldCharType="separate"/>
          </w:r>
          <w:r w:rsidR="002613E9">
            <w:rPr>
              <w:b/>
              <w:noProof/>
              <w:color w:val="FFFFFF" w:themeColor="background1"/>
              <w:sz w:val="20"/>
              <w:szCs w:val="20"/>
            </w:rPr>
            <w:t>18</w:t>
          </w:r>
          <w:r w:rsidRPr="00820C4E">
            <w:rPr>
              <w:b/>
              <w:color w:val="FFFFFF" w:themeColor="background1"/>
              <w:sz w:val="20"/>
              <w:szCs w:val="20"/>
            </w:rPr>
            <w:fldChar w:fldCharType="end"/>
          </w:r>
        </w:p>
      </w:tc>
      <w:tc>
        <w:tcPr>
          <w:tcW w:w="9046" w:type="dxa"/>
          <w:tcBorders>
            <w:top w:val="single" w:sz="4" w:space="0" w:color="000000"/>
          </w:tcBorders>
        </w:tcPr>
        <w:p w:rsidR="008423B4" w:rsidRDefault="008423B4">
          <w:pPr>
            <w:pBdr>
              <w:top w:val="nil"/>
              <w:left w:val="nil"/>
              <w:bottom w:val="nil"/>
              <w:right w:val="nil"/>
              <w:between w:val="nil"/>
            </w:pBdr>
            <w:tabs>
              <w:tab w:val="center" w:pos="4252"/>
              <w:tab w:val="right" w:pos="8504"/>
            </w:tabs>
            <w:rPr>
              <w:color w:val="000000"/>
              <w:sz w:val="20"/>
              <w:szCs w:val="20"/>
            </w:rPr>
          </w:pPr>
          <w:r>
            <w:rPr>
              <w:color w:val="000000"/>
              <w:sz w:val="20"/>
              <w:szCs w:val="20"/>
            </w:rPr>
            <w:t xml:space="preserve"> </w:t>
          </w:r>
          <w:proofErr w:type="spellStart"/>
          <w:r>
            <w:rPr>
              <w:color w:val="000000"/>
              <w:sz w:val="20"/>
              <w:szCs w:val="20"/>
            </w:rPr>
            <w:t>Facultad</w:t>
          </w:r>
          <w:proofErr w:type="spellEnd"/>
          <w:r>
            <w:rPr>
              <w:color w:val="000000"/>
              <w:sz w:val="20"/>
              <w:szCs w:val="20"/>
            </w:rPr>
            <w:t xml:space="preserve"> de </w:t>
          </w:r>
          <w:proofErr w:type="spellStart"/>
          <w:r>
            <w:rPr>
              <w:color w:val="000000"/>
              <w:sz w:val="20"/>
              <w:szCs w:val="20"/>
            </w:rPr>
            <w:t>Filosofía</w:t>
          </w:r>
          <w:proofErr w:type="spellEnd"/>
          <w:r>
            <w:rPr>
              <w:color w:val="000000"/>
              <w:sz w:val="20"/>
              <w:szCs w:val="20"/>
            </w:rPr>
            <w:t xml:space="preserve">, </w:t>
          </w:r>
          <w:proofErr w:type="spellStart"/>
          <w:r>
            <w:rPr>
              <w:color w:val="000000"/>
              <w:sz w:val="20"/>
              <w:szCs w:val="20"/>
            </w:rPr>
            <w:t>Letras</w:t>
          </w:r>
          <w:proofErr w:type="spellEnd"/>
          <w:r>
            <w:rPr>
              <w:color w:val="000000"/>
              <w:sz w:val="20"/>
              <w:szCs w:val="20"/>
            </w:rPr>
            <w:t xml:space="preserve"> y </w:t>
          </w:r>
          <w:proofErr w:type="spellStart"/>
          <w:r>
            <w:rPr>
              <w:color w:val="000000"/>
              <w:sz w:val="20"/>
              <w:szCs w:val="20"/>
            </w:rPr>
            <w:t>Ciencias</w:t>
          </w:r>
          <w:proofErr w:type="spellEnd"/>
          <w:r>
            <w:rPr>
              <w:color w:val="000000"/>
              <w:sz w:val="20"/>
              <w:szCs w:val="20"/>
            </w:rPr>
            <w:t xml:space="preserve"> de la </w:t>
          </w:r>
          <w:proofErr w:type="spellStart"/>
          <w:r>
            <w:rPr>
              <w:color w:val="000000"/>
              <w:sz w:val="20"/>
              <w:szCs w:val="20"/>
            </w:rPr>
            <w:t>Educación</w:t>
          </w:r>
          <w:proofErr w:type="spellEnd"/>
          <w:r>
            <w:rPr>
              <w:color w:val="000000"/>
              <w:sz w:val="20"/>
              <w:szCs w:val="20"/>
            </w:rPr>
            <w:t xml:space="preserve">. Universidad </w:t>
          </w:r>
          <w:proofErr w:type="spellStart"/>
          <w:r>
            <w:rPr>
              <w:color w:val="000000"/>
              <w:sz w:val="20"/>
              <w:szCs w:val="20"/>
            </w:rPr>
            <w:t>Técnica</w:t>
          </w:r>
          <w:proofErr w:type="spellEnd"/>
          <w:r>
            <w:rPr>
              <w:color w:val="000000"/>
              <w:sz w:val="20"/>
              <w:szCs w:val="20"/>
            </w:rPr>
            <w:t xml:space="preserve"> de Manabí. ECUADOR.</w:t>
          </w:r>
        </w:p>
      </w:tc>
    </w:tr>
  </w:tbl>
  <w:p w:rsidR="008423B4" w:rsidRDefault="008423B4">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4" w:rsidRDefault="008423B4">
    <w:pPr>
      <w:widowControl w:val="0"/>
      <w:pBdr>
        <w:top w:val="nil"/>
        <w:left w:val="nil"/>
        <w:bottom w:val="nil"/>
        <w:right w:val="nil"/>
        <w:between w:val="nil"/>
      </w:pBdr>
      <w:spacing w:line="276" w:lineRule="auto"/>
      <w:rPr>
        <w:color w:val="000000"/>
      </w:rPr>
    </w:pPr>
  </w:p>
  <w:tbl>
    <w:tblPr>
      <w:tblStyle w:val="af0"/>
      <w:tblW w:w="9636" w:type="dxa"/>
      <w:tblInd w:w="0" w:type="dxa"/>
      <w:tblLayout w:type="fixed"/>
      <w:tblLook w:val="0000" w:firstRow="0" w:lastRow="0" w:firstColumn="0" w:lastColumn="0" w:noHBand="0" w:noVBand="0"/>
    </w:tblPr>
    <w:tblGrid>
      <w:gridCol w:w="9046"/>
      <w:gridCol w:w="590"/>
    </w:tblGrid>
    <w:tr w:rsidR="008423B4">
      <w:tc>
        <w:tcPr>
          <w:tcW w:w="9046" w:type="dxa"/>
          <w:tcBorders>
            <w:top w:val="single" w:sz="4" w:space="0" w:color="000000"/>
          </w:tcBorders>
          <w:shd w:val="clear" w:color="auto" w:fill="auto"/>
        </w:tcPr>
        <w:p w:rsidR="008423B4" w:rsidRDefault="008423B4">
          <w:pPr>
            <w:pBdr>
              <w:top w:val="nil"/>
              <w:left w:val="nil"/>
              <w:bottom w:val="nil"/>
              <w:right w:val="nil"/>
              <w:between w:val="nil"/>
            </w:pBdr>
            <w:tabs>
              <w:tab w:val="center" w:pos="4252"/>
              <w:tab w:val="right" w:pos="8504"/>
            </w:tabs>
            <w:rPr>
              <w:color w:val="000000"/>
              <w:sz w:val="20"/>
              <w:szCs w:val="20"/>
            </w:rPr>
          </w:pPr>
          <w:r>
            <w:rPr>
              <w:sz w:val="20"/>
              <w:szCs w:val="20"/>
            </w:rPr>
            <w:t xml:space="preserve">Vol. V. </w:t>
          </w:r>
          <w:proofErr w:type="spellStart"/>
          <w:r>
            <w:rPr>
              <w:sz w:val="20"/>
              <w:szCs w:val="20"/>
            </w:rPr>
            <w:t>Año</w:t>
          </w:r>
          <w:proofErr w:type="spellEnd"/>
          <w:r>
            <w:rPr>
              <w:sz w:val="20"/>
              <w:szCs w:val="20"/>
            </w:rPr>
            <w:t xml:space="preserve"> 2020. </w:t>
          </w:r>
          <w:proofErr w:type="spellStart"/>
          <w:r>
            <w:rPr>
              <w:sz w:val="20"/>
              <w:szCs w:val="20"/>
            </w:rPr>
            <w:t>Número</w:t>
          </w:r>
          <w:proofErr w:type="spellEnd"/>
          <w:r>
            <w:rPr>
              <w:sz w:val="20"/>
              <w:szCs w:val="20"/>
            </w:rPr>
            <w:t xml:space="preserve"> 1, </w:t>
          </w:r>
          <w:proofErr w:type="spellStart"/>
          <w:r>
            <w:rPr>
              <w:sz w:val="20"/>
              <w:szCs w:val="20"/>
            </w:rPr>
            <w:t>Enero-Marzo</w:t>
          </w:r>
          <w:proofErr w:type="spellEnd"/>
        </w:p>
      </w:tc>
      <w:tc>
        <w:tcPr>
          <w:tcW w:w="590" w:type="dxa"/>
          <w:tcBorders>
            <w:top w:val="single" w:sz="4" w:space="0" w:color="C0504D"/>
          </w:tcBorders>
          <w:shd w:val="clear" w:color="auto" w:fill="E36C0A"/>
        </w:tcPr>
        <w:p w:rsidR="008423B4" w:rsidRDefault="008423B4" w:rsidP="00820C4E">
          <w:pPr>
            <w:pBdr>
              <w:top w:val="single" w:sz="4" w:space="1" w:color="auto"/>
              <w:left w:val="nil"/>
              <w:bottom w:val="nil"/>
              <w:right w:val="nil"/>
              <w:between w:val="nil"/>
            </w:pBdr>
            <w:tabs>
              <w:tab w:val="center" w:pos="4252"/>
              <w:tab w:val="right" w:pos="8504"/>
            </w:tabs>
            <w:jc w:val="right"/>
            <w:rPr>
              <w:color w:val="FFFFFF"/>
              <w:sz w:val="20"/>
              <w:szCs w:val="20"/>
            </w:rPr>
          </w:pPr>
          <w:r>
            <w:rPr>
              <w:b/>
              <w:color w:val="FFFFFF"/>
              <w:sz w:val="20"/>
              <w:szCs w:val="20"/>
            </w:rPr>
            <w:fldChar w:fldCharType="begin"/>
          </w:r>
          <w:r>
            <w:rPr>
              <w:b/>
              <w:color w:val="FFFFFF"/>
              <w:sz w:val="20"/>
              <w:szCs w:val="20"/>
            </w:rPr>
            <w:instrText>PAGE</w:instrText>
          </w:r>
          <w:r>
            <w:rPr>
              <w:b/>
              <w:color w:val="FFFFFF"/>
              <w:sz w:val="20"/>
              <w:szCs w:val="20"/>
            </w:rPr>
            <w:fldChar w:fldCharType="separate"/>
          </w:r>
          <w:r w:rsidR="002613E9">
            <w:rPr>
              <w:b/>
              <w:noProof/>
              <w:color w:val="FFFFFF"/>
              <w:sz w:val="20"/>
              <w:szCs w:val="20"/>
            </w:rPr>
            <w:t>17</w:t>
          </w:r>
          <w:r>
            <w:rPr>
              <w:b/>
              <w:color w:val="FFFFFF"/>
              <w:sz w:val="20"/>
              <w:szCs w:val="20"/>
            </w:rPr>
            <w:fldChar w:fldCharType="end"/>
          </w:r>
        </w:p>
      </w:tc>
    </w:tr>
  </w:tbl>
  <w:p w:rsidR="008423B4" w:rsidRDefault="008423B4">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
      <w:tblW w:w="9636" w:type="dxa"/>
      <w:tblInd w:w="0" w:type="dxa"/>
      <w:tblLayout w:type="fixed"/>
      <w:tblLook w:val="0000" w:firstRow="0" w:lastRow="0" w:firstColumn="0" w:lastColumn="0" w:noHBand="0" w:noVBand="0"/>
    </w:tblPr>
    <w:tblGrid>
      <w:gridCol w:w="9046"/>
      <w:gridCol w:w="590"/>
    </w:tblGrid>
    <w:tr w:rsidR="008423B4" w:rsidTr="00820C4E">
      <w:tc>
        <w:tcPr>
          <w:tcW w:w="9046" w:type="dxa"/>
          <w:tcBorders>
            <w:top w:val="single" w:sz="4" w:space="0" w:color="000000"/>
          </w:tcBorders>
          <w:shd w:val="clear" w:color="auto" w:fill="auto"/>
        </w:tcPr>
        <w:p w:rsidR="008423B4" w:rsidRDefault="008423B4">
          <w:pPr>
            <w:pBdr>
              <w:top w:val="nil"/>
              <w:left w:val="nil"/>
              <w:bottom w:val="nil"/>
              <w:right w:val="nil"/>
              <w:between w:val="nil"/>
            </w:pBdr>
            <w:tabs>
              <w:tab w:val="center" w:pos="4252"/>
              <w:tab w:val="right" w:pos="8504"/>
            </w:tabs>
            <w:rPr>
              <w:color w:val="000000"/>
              <w:sz w:val="20"/>
              <w:szCs w:val="20"/>
            </w:rPr>
          </w:pPr>
          <w:r>
            <w:rPr>
              <w:sz w:val="20"/>
              <w:szCs w:val="20"/>
            </w:rPr>
            <w:t xml:space="preserve">Vol. V. </w:t>
          </w:r>
          <w:proofErr w:type="spellStart"/>
          <w:r>
            <w:rPr>
              <w:sz w:val="20"/>
              <w:szCs w:val="20"/>
            </w:rPr>
            <w:t>Año</w:t>
          </w:r>
          <w:proofErr w:type="spellEnd"/>
          <w:r>
            <w:rPr>
              <w:sz w:val="20"/>
              <w:szCs w:val="20"/>
            </w:rPr>
            <w:t xml:space="preserve"> 2020. </w:t>
          </w:r>
          <w:proofErr w:type="spellStart"/>
          <w:r>
            <w:rPr>
              <w:sz w:val="20"/>
              <w:szCs w:val="20"/>
            </w:rPr>
            <w:t>Número</w:t>
          </w:r>
          <w:proofErr w:type="spellEnd"/>
          <w:r>
            <w:rPr>
              <w:sz w:val="20"/>
              <w:szCs w:val="20"/>
            </w:rPr>
            <w:t xml:space="preserve"> 1, </w:t>
          </w:r>
          <w:proofErr w:type="spellStart"/>
          <w:r>
            <w:rPr>
              <w:sz w:val="20"/>
              <w:szCs w:val="20"/>
            </w:rPr>
            <w:t>Enero-Marzo</w:t>
          </w:r>
          <w:proofErr w:type="spellEnd"/>
        </w:p>
      </w:tc>
      <w:tc>
        <w:tcPr>
          <w:tcW w:w="590" w:type="dxa"/>
          <w:tcBorders>
            <w:top w:val="single" w:sz="4" w:space="0" w:color="auto"/>
          </w:tcBorders>
          <w:shd w:val="clear" w:color="auto" w:fill="E36C0A"/>
        </w:tcPr>
        <w:p w:rsidR="008423B4" w:rsidRDefault="008423B4" w:rsidP="00820C4E">
          <w:pPr>
            <w:pBdr>
              <w:top w:val="single" w:sz="4" w:space="1" w:color="auto"/>
              <w:left w:val="nil"/>
              <w:bottom w:val="nil"/>
              <w:right w:val="nil"/>
              <w:between w:val="nil"/>
            </w:pBdr>
            <w:tabs>
              <w:tab w:val="center" w:pos="4252"/>
              <w:tab w:val="right" w:pos="8504"/>
            </w:tabs>
            <w:jc w:val="right"/>
            <w:rPr>
              <w:color w:val="FFFFFF"/>
              <w:sz w:val="20"/>
              <w:szCs w:val="20"/>
            </w:rPr>
          </w:pPr>
          <w:r>
            <w:rPr>
              <w:b/>
              <w:color w:val="FFFFFF"/>
              <w:sz w:val="20"/>
              <w:szCs w:val="20"/>
            </w:rPr>
            <w:fldChar w:fldCharType="begin"/>
          </w:r>
          <w:r>
            <w:rPr>
              <w:b/>
              <w:color w:val="FFFFFF"/>
              <w:sz w:val="20"/>
              <w:szCs w:val="20"/>
            </w:rPr>
            <w:instrText>PAGE</w:instrText>
          </w:r>
          <w:r>
            <w:rPr>
              <w:b/>
              <w:color w:val="FFFFFF"/>
              <w:sz w:val="20"/>
              <w:szCs w:val="20"/>
            </w:rPr>
            <w:fldChar w:fldCharType="separate"/>
          </w:r>
          <w:r w:rsidR="002613E9">
            <w:rPr>
              <w:b/>
              <w:noProof/>
              <w:color w:val="FFFFFF"/>
              <w:sz w:val="20"/>
              <w:szCs w:val="20"/>
            </w:rPr>
            <w:t>1</w:t>
          </w:r>
          <w:r>
            <w:rPr>
              <w:b/>
              <w:color w:val="FFFFFF"/>
              <w:sz w:val="20"/>
              <w:szCs w:val="20"/>
            </w:rPr>
            <w:fldChar w:fldCharType="end"/>
          </w:r>
        </w:p>
      </w:tc>
    </w:tr>
  </w:tbl>
  <w:p w:rsidR="008423B4" w:rsidRDefault="008423B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46" w:rsidRDefault="007B7B46">
      <w:r>
        <w:separator/>
      </w:r>
    </w:p>
  </w:footnote>
  <w:footnote w:type="continuationSeparator" w:id="0">
    <w:p w:rsidR="007B7B46" w:rsidRDefault="007B7B46">
      <w:r>
        <w:continuationSeparator/>
      </w:r>
    </w:p>
  </w:footnote>
  <w:footnote w:id="1">
    <w:p w:rsidR="008423B4" w:rsidRPr="008423B4" w:rsidRDefault="008423B4">
      <w:pPr>
        <w:pBdr>
          <w:top w:val="nil"/>
          <w:left w:val="nil"/>
          <w:bottom w:val="nil"/>
          <w:right w:val="nil"/>
          <w:between w:val="nil"/>
        </w:pBdr>
        <w:jc w:val="both"/>
        <w:rPr>
          <w:color w:val="000000"/>
          <w:sz w:val="20"/>
          <w:szCs w:val="20"/>
        </w:rPr>
      </w:pPr>
      <w:r w:rsidRPr="008423B4">
        <w:rPr>
          <w:sz w:val="20"/>
          <w:szCs w:val="20"/>
          <w:vertAlign w:val="superscript"/>
        </w:rPr>
        <w:footnoteRef/>
      </w:r>
      <w:r w:rsidRPr="008423B4">
        <w:rPr>
          <w:color w:val="000000"/>
          <w:sz w:val="20"/>
          <w:szCs w:val="20"/>
        </w:rPr>
        <w:t xml:space="preserve"> </w:t>
      </w:r>
      <w:proofErr w:type="gramStart"/>
      <w:r w:rsidRPr="008423B4">
        <w:rPr>
          <w:color w:val="000000"/>
          <w:sz w:val="20"/>
          <w:szCs w:val="20"/>
        </w:rPr>
        <w:t xml:space="preserve">College of Philosophy, Pedagogy of National and International Languages, Universidad </w:t>
      </w:r>
      <w:proofErr w:type="spellStart"/>
      <w:r w:rsidRPr="008423B4">
        <w:rPr>
          <w:color w:val="000000"/>
          <w:sz w:val="20"/>
          <w:szCs w:val="20"/>
        </w:rPr>
        <w:t>Técnica</w:t>
      </w:r>
      <w:proofErr w:type="spellEnd"/>
      <w:r w:rsidRPr="008423B4">
        <w:rPr>
          <w:color w:val="000000"/>
          <w:sz w:val="20"/>
          <w:szCs w:val="20"/>
        </w:rPr>
        <w:t xml:space="preserve"> de Manabí.</w:t>
      </w:r>
      <w:proofErr w:type="gramEnd"/>
      <w:r w:rsidRPr="008423B4">
        <w:rPr>
          <w:color w:val="000000"/>
          <w:sz w:val="20"/>
          <w:szCs w:val="20"/>
        </w:rPr>
        <w:t xml:space="preserve"> Ecuador.</w:t>
      </w:r>
    </w:p>
  </w:footnote>
  <w:footnote w:id="2">
    <w:p w:rsidR="008423B4" w:rsidRPr="008423B4" w:rsidRDefault="008423B4">
      <w:pPr>
        <w:pBdr>
          <w:top w:val="nil"/>
          <w:left w:val="nil"/>
          <w:bottom w:val="nil"/>
          <w:right w:val="nil"/>
          <w:between w:val="nil"/>
        </w:pBdr>
        <w:jc w:val="both"/>
        <w:rPr>
          <w:color w:val="000000"/>
          <w:sz w:val="20"/>
          <w:szCs w:val="20"/>
        </w:rPr>
      </w:pPr>
      <w:r w:rsidRPr="008423B4">
        <w:rPr>
          <w:sz w:val="20"/>
          <w:szCs w:val="20"/>
          <w:vertAlign w:val="superscript"/>
        </w:rPr>
        <w:footnoteRef/>
      </w:r>
      <w:r w:rsidRPr="008423B4">
        <w:rPr>
          <w:color w:val="000000"/>
          <w:sz w:val="20"/>
          <w:szCs w:val="20"/>
        </w:rPr>
        <w:t xml:space="preserve"> </w:t>
      </w:r>
      <w:proofErr w:type="gramStart"/>
      <w:r w:rsidRPr="008423B4">
        <w:rPr>
          <w:color w:val="000000"/>
          <w:sz w:val="20"/>
          <w:szCs w:val="20"/>
        </w:rPr>
        <w:t>Teaching and Learning Center, Kansas State University, USA.</w:t>
      </w:r>
      <w:proofErr w:type="gramEnd"/>
      <w:r w:rsidRPr="008423B4">
        <w:rPr>
          <w:color w:val="000000"/>
          <w:sz w:val="20"/>
          <w:szCs w:val="20"/>
        </w:rPr>
        <w:t xml:space="preserve"> E-mail: </w:t>
      </w:r>
      <w:hyperlink r:id="rId1" w:history="1">
        <w:r w:rsidRPr="008423B4">
          <w:rPr>
            <w:rStyle w:val="Hipervnculo"/>
            <w:sz w:val="20"/>
            <w:szCs w:val="20"/>
          </w:rPr>
          <w:t>jfallin@ksu.edu</w:t>
        </w:r>
      </w:hyperlink>
      <w:r w:rsidRPr="008423B4">
        <w:rPr>
          <w:color w:val="000000"/>
          <w:sz w:val="20"/>
          <w:szCs w:val="20"/>
        </w:rPr>
        <w:t xml:space="preserve"> </w:t>
      </w:r>
    </w:p>
  </w:footnote>
  <w:footnote w:id="3">
    <w:p w:rsidR="008423B4" w:rsidRPr="008423B4" w:rsidRDefault="008423B4">
      <w:pPr>
        <w:pBdr>
          <w:top w:val="nil"/>
          <w:left w:val="nil"/>
          <w:bottom w:val="nil"/>
          <w:right w:val="nil"/>
          <w:between w:val="nil"/>
        </w:pBdr>
        <w:jc w:val="both"/>
        <w:rPr>
          <w:color w:val="000000"/>
          <w:sz w:val="20"/>
          <w:szCs w:val="20"/>
        </w:rPr>
      </w:pPr>
      <w:r w:rsidRPr="008423B4">
        <w:rPr>
          <w:sz w:val="20"/>
          <w:szCs w:val="20"/>
          <w:vertAlign w:val="superscript"/>
        </w:rPr>
        <w:footnoteRef/>
      </w:r>
      <w:r w:rsidRPr="008423B4">
        <w:rPr>
          <w:color w:val="000000"/>
          <w:sz w:val="20"/>
          <w:szCs w:val="20"/>
        </w:rPr>
        <w:t xml:space="preserve"> </w:t>
      </w:r>
      <w:proofErr w:type="gramStart"/>
      <w:r w:rsidRPr="008423B4">
        <w:rPr>
          <w:color w:val="000000"/>
          <w:sz w:val="20"/>
          <w:szCs w:val="20"/>
        </w:rPr>
        <w:t>Teaching and Learning Center, Kansas State University, USA.</w:t>
      </w:r>
      <w:proofErr w:type="gramEnd"/>
      <w:r w:rsidRPr="008423B4">
        <w:rPr>
          <w:color w:val="000000"/>
          <w:sz w:val="20"/>
          <w:szCs w:val="20"/>
        </w:rPr>
        <w:t xml:space="preserve"> E-mail: </w:t>
      </w:r>
      <w:hyperlink r:id="rId2" w:history="1">
        <w:r w:rsidRPr="008423B4">
          <w:rPr>
            <w:rStyle w:val="Hipervnculo"/>
            <w:sz w:val="20"/>
            <w:szCs w:val="20"/>
          </w:rPr>
          <w:t>pconnors@ksu.edu</w:t>
        </w:r>
      </w:hyperlink>
      <w:r w:rsidRPr="008423B4">
        <w:rPr>
          <w:color w:val="000000"/>
          <w:sz w:val="20"/>
          <w:szCs w:val="20"/>
        </w:rPr>
        <w:t xml:space="preserve"> </w:t>
      </w:r>
    </w:p>
  </w:footnote>
  <w:footnote w:id="4">
    <w:p w:rsidR="008423B4" w:rsidRDefault="008423B4">
      <w:pPr>
        <w:pBdr>
          <w:top w:val="nil"/>
          <w:left w:val="nil"/>
          <w:bottom w:val="nil"/>
          <w:right w:val="nil"/>
          <w:between w:val="nil"/>
        </w:pBdr>
        <w:jc w:val="both"/>
        <w:rPr>
          <w:color w:val="000000"/>
          <w:sz w:val="20"/>
          <w:szCs w:val="20"/>
        </w:rPr>
      </w:pPr>
      <w:r w:rsidRPr="008423B4">
        <w:rPr>
          <w:sz w:val="20"/>
          <w:szCs w:val="20"/>
          <w:vertAlign w:val="superscript"/>
        </w:rPr>
        <w:footnoteRef/>
      </w:r>
      <w:r w:rsidRPr="008423B4">
        <w:rPr>
          <w:color w:val="000000"/>
          <w:sz w:val="20"/>
          <w:szCs w:val="20"/>
        </w:rPr>
        <w:t xml:space="preserve"> </w:t>
      </w:r>
      <w:proofErr w:type="gramStart"/>
      <w:r w:rsidRPr="008423B4">
        <w:rPr>
          <w:color w:val="000000"/>
          <w:sz w:val="20"/>
          <w:szCs w:val="20"/>
        </w:rPr>
        <w:t>Teaching and Learning Center, Kansas State University, USA.</w:t>
      </w:r>
      <w:proofErr w:type="gramEnd"/>
      <w:r w:rsidRPr="008423B4">
        <w:rPr>
          <w:color w:val="000000"/>
          <w:sz w:val="20"/>
          <w:szCs w:val="20"/>
        </w:rPr>
        <w:t xml:space="preserve"> E-mail: </w:t>
      </w:r>
      <w:hyperlink r:id="rId3" w:history="1">
        <w:r w:rsidRPr="008423B4">
          <w:rPr>
            <w:rStyle w:val="Hipervnculo"/>
            <w:sz w:val="20"/>
            <w:szCs w:val="20"/>
          </w:rPr>
          <w:t>wjeter@ksu.edu</w:t>
        </w:r>
      </w:hyperlink>
      <w:r w:rsidRPr="008423B4">
        <w:rPr>
          <w:color w:val="000000"/>
          <w:sz w:val="20"/>
          <w:szCs w:val="20"/>
        </w:rPr>
        <w:t xml:space="preserve"> </w:t>
      </w:r>
    </w:p>
    <w:p w:rsidR="008423B4" w:rsidRPr="008423B4" w:rsidRDefault="008423B4">
      <w:pPr>
        <w:pBdr>
          <w:top w:val="nil"/>
          <w:left w:val="nil"/>
          <w:bottom w:val="nil"/>
          <w:right w:val="nil"/>
          <w:between w:val="nil"/>
        </w:pBdr>
        <w:jc w:val="both"/>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4" w:rsidRDefault="008423B4">
    <w:pPr>
      <w:pBdr>
        <w:top w:val="nil"/>
        <w:left w:val="nil"/>
        <w:bottom w:val="nil"/>
        <w:right w:val="nil"/>
        <w:between w:val="nil"/>
      </w:pBdr>
      <w:tabs>
        <w:tab w:val="center" w:pos="4252"/>
        <w:tab w:val="right" w:pos="8504"/>
      </w:tabs>
      <w:jc w:val="right"/>
      <w:rPr>
        <w:color w:val="000000"/>
      </w:rPr>
    </w:pPr>
  </w:p>
  <w:p w:rsidR="008423B4" w:rsidRDefault="008423B4">
    <w:pPr>
      <w:pBdr>
        <w:top w:val="single" w:sz="6" w:space="1" w:color="000000"/>
        <w:left w:val="nil"/>
        <w:bottom w:val="single" w:sz="6" w:space="1" w:color="000000"/>
        <w:right w:val="nil"/>
        <w:between w:val="nil"/>
      </w:pBdr>
      <w:tabs>
        <w:tab w:val="left" w:pos="6341"/>
        <w:tab w:val="right" w:pos="9406"/>
      </w:tabs>
      <w:jc w:val="right"/>
      <w:rPr>
        <w:color w:val="000000"/>
        <w:sz w:val="20"/>
        <w:szCs w:val="20"/>
      </w:rPr>
    </w:pPr>
    <w:r w:rsidRPr="006E41A7">
      <w:rPr>
        <w:rFonts w:eastAsia="Bookman Old Style"/>
        <w:sz w:val="20"/>
        <w:szCs w:val="20"/>
      </w:rPr>
      <w:t xml:space="preserve">Monica Elva </w:t>
    </w:r>
    <w:proofErr w:type="spellStart"/>
    <w:r w:rsidRPr="006E41A7">
      <w:rPr>
        <w:rFonts w:eastAsia="Bookman Old Style"/>
        <w:sz w:val="20"/>
        <w:szCs w:val="20"/>
      </w:rPr>
      <w:t>Vaca</w:t>
    </w:r>
    <w:proofErr w:type="spellEnd"/>
    <w:r w:rsidRPr="006E41A7">
      <w:rPr>
        <w:rFonts w:eastAsia="Bookman Old Style"/>
        <w:sz w:val="20"/>
        <w:szCs w:val="20"/>
      </w:rPr>
      <w:t xml:space="preserve">-Cardenas, Jana </w:t>
    </w:r>
    <w:proofErr w:type="spellStart"/>
    <w:r w:rsidRPr="006E41A7">
      <w:rPr>
        <w:rFonts w:eastAsia="Bookman Old Style"/>
        <w:sz w:val="20"/>
        <w:szCs w:val="20"/>
      </w:rPr>
      <w:t>Fallin</w:t>
    </w:r>
    <w:proofErr w:type="spellEnd"/>
    <w:r w:rsidRPr="006E41A7">
      <w:rPr>
        <w:rFonts w:eastAsia="Bookman Old Style"/>
        <w:sz w:val="20"/>
        <w:szCs w:val="20"/>
      </w:rPr>
      <w:t>, Paula Connors, Whitney Jeter</w:t>
    </w:r>
  </w:p>
  <w:p w:rsidR="008423B4" w:rsidRDefault="008423B4">
    <w:pPr>
      <w:pBdr>
        <w:top w:val="nil"/>
        <w:left w:val="nil"/>
        <w:bottom w:val="nil"/>
        <w:right w:val="nil"/>
        <w:between w:val="nil"/>
      </w:pBdr>
      <w:tabs>
        <w:tab w:val="center" w:pos="4252"/>
        <w:tab w:val="right" w:pos="8504"/>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4" w:rsidRDefault="008423B4">
    <w:pPr>
      <w:pBdr>
        <w:top w:val="nil"/>
        <w:left w:val="nil"/>
        <w:bottom w:val="nil"/>
        <w:right w:val="nil"/>
        <w:between w:val="nil"/>
      </w:pBdr>
      <w:rPr>
        <w:color w:val="000000"/>
        <w:sz w:val="20"/>
        <w:szCs w:val="20"/>
      </w:rPr>
    </w:pPr>
    <w:proofErr w:type="spellStart"/>
    <w:r>
      <w:rPr>
        <w:color w:val="000000"/>
        <w:sz w:val="20"/>
        <w:szCs w:val="20"/>
      </w:rPr>
      <w:t>Revista</w:t>
    </w:r>
    <w:proofErr w:type="spellEnd"/>
    <w:r>
      <w:rPr>
        <w:color w:val="000000"/>
        <w:sz w:val="20"/>
        <w:szCs w:val="20"/>
      </w:rPr>
      <w:t xml:space="preserve"> </w:t>
    </w:r>
    <w:proofErr w:type="spellStart"/>
    <w:r>
      <w:rPr>
        <w:color w:val="000000"/>
        <w:sz w:val="20"/>
        <w:szCs w:val="20"/>
      </w:rPr>
      <w:t>Cognosis</w:t>
    </w:r>
    <w:proofErr w:type="spellEnd"/>
    <w:r>
      <w:rPr>
        <w:color w:val="000000"/>
        <w:sz w:val="20"/>
        <w:szCs w:val="20"/>
      </w:rPr>
      <w:t xml:space="preserve">. </w:t>
    </w:r>
    <w:proofErr w:type="spellStart"/>
    <w:r>
      <w:rPr>
        <w:color w:val="000000"/>
        <w:sz w:val="20"/>
        <w:szCs w:val="20"/>
      </w:rPr>
      <w:t>Revista</w:t>
    </w:r>
    <w:proofErr w:type="spellEnd"/>
    <w:r>
      <w:rPr>
        <w:color w:val="000000"/>
        <w:sz w:val="20"/>
        <w:szCs w:val="20"/>
      </w:rPr>
      <w:t xml:space="preserve"> de </w:t>
    </w:r>
    <w:proofErr w:type="spellStart"/>
    <w:r>
      <w:rPr>
        <w:color w:val="000000"/>
        <w:sz w:val="20"/>
        <w:szCs w:val="20"/>
      </w:rPr>
      <w:t>Filosofía</w:t>
    </w:r>
    <w:proofErr w:type="spellEnd"/>
    <w:r>
      <w:rPr>
        <w:color w:val="000000"/>
        <w:sz w:val="20"/>
        <w:szCs w:val="20"/>
      </w:rPr>
      <w:t xml:space="preserve">, </w:t>
    </w:r>
    <w:proofErr w:type="spellStart"/>
    <w:r>
      <w:rPr>
        <w:color w:val="000000"/>
        <w:sz w:val="20"/>
        <w:szCs w:val="20"/>
      </w:rPr>
      <w:t>Letras</w:t>
    </w:r>
    <w:proofErr w:type="spellEnd"/>
    <w:r>
      <w:rPr>
        <w:color w:val="000000"/>
        <w:sz w:val="20"/>
        <w:szCs w:val="20"/>
      </w:rPr>
      <w:t xml:space="preserve"> y </w:t>
    </w:r>
    <w:proofErr w:type="spellStart"/>
    <w:r>
      <w:rPr>
        <w:color w:val="000000"/>
        <w:sz w:val="20"/>
        <w:szCs w:val="20"/>
      </w:rPr>
      <w:t>Ciencias</w:t>
    </w:r>
    <w:proofErr w:type="spellEnd"/>
    <w:r>
      <w:rPr>
        <w:color w:val="000000"/>
        <w:sz w:val="20"/>
        <w:szCs w:val="20"/>
      </w:rPr>
      <w:t xml:space="preserve"> de la </w:t>
    </w:r>
    <w:proofErr w:type="spellStart"/>
    <w:r>
      <w:rPr>
        <w:color w:val="000000"/>
        <w:sz w:val="20"/>
        <w:szCs w:val="20"/>
      </w:rPr>
      <w:t>Educación</w:t>
    </w:r>
    <w:proofErr w:type="spellEnd"/>
    <w:r>
      <w:rPr>
        <w:color w:val="000000"/>
        <w:sz w:val="20"/>
        <w:szCs w:val="20"/>
      </w:rPr>
      <w:t xml:space="preserve">                                         </w:t>
    </w:r>
    <w:r w:rsidR="00820C4E">
      <w:rPr>
        <w:color w:val="000000"/>
        <w:sz w:val="20"/>
        <w:szCs w:val="20"/>
      </w:rPr>
      <w:t xml:space="preserve">             </w:t>
    </w:r>
    <w:r>
      <w:rPr>
        <w:color w:val="000000"/>
        <w:sz w:val="20"/>
        <w:szCs w:val="20"/>
      </w:rPr>
      <w:t xml:space="preserve">ISSN </w:t>
    </w:r>
    <w:hyperlink r:id="rId1">
      <w:r>
        <w:rPr>
          <w:color w:val="000000"/>
          <w:sz w:val="20"/>
          <w:szCs w:val="20"/>
        </w:rPr>
        <w:t>2588-0578</w:t>
      </w:r>
    </w:hyperlink>
  </w:p>
  <w:p w:rsidR="008423B4" w:rsidRPr="00820C4E" w:rsidRDefault="00820C4E">
    <w:pPr>
      <w:pBdr>
        <w:top w:val="single" w:sz="6" w:space="1" w:color="000000"/>
        <w:left w:val="nil"/>
        <w:bottom w:val="single" w:sz="6" w:space="1" w:color="000000"/>
        <w:right w:val="nil"/>
        <w:between w:val="nil"/>
      </w:pBdr>
      <w:tabs>
        <w:tab w:val="center" w:pos="4252"/>
        <w:tab w:val="right" w:pos="8504"/>
      </w:tabs>
      <w:jc w:val="both"/>
      <w:rPr>
        <w:color w:val="000000"/>
        <w:sz w:val="8"/>
        <w:szCs w:val="12"/>
      </w:rPr>
    </w:pPr>
    <w:r w:rsidRPr="00820C4E">
      <w:rPr>
        <w:rFonts w:ascii="Bookman Old Style" w:eastAsia="Bookman Old Style" w:hAnsi="Bookman Old Style" w:cs="Bookman Old Style"/>
        <w:sz w:val="20"/>
      </w:rPr>
      <w:t>A CAMPUS FOCUS ON FIRST-GENERATION COLLEGE EXPERIENCE</w:t>
    </w:r>
  </w:p>
  <w:p w:rsidR="008423B4" w:rsidRDefault="008423B4">
    <w:pPr>
      <w:pBdr>
        <w:top w:val="nil"/>
        <w:left w:val="nil"/>
        <w:bottom w:val="nil"/>
        <w:right w:val="nil"/>
        <w:between w:val="nil"/>
      </w:pBdr>
      <w:tabs>
        <w:tab w:val="center" w:pos="4252"/>
        <w:tab w:val="right" w:pos="8504"/>
      </w:tabs>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4" w:rsidRDefault="008423B4">
    <w:pPr>
      <w:pBdr>
        <w:top w:val="nil"/>
        <w:left w:val="nil"/>
        <w:bottom w:val="single" w:sz="6" w:space="1" w:color="000000"/>
        <w:right w:val="nil"/>
        <w:between w:val="nil"/>
      </w:pBdr>
      <w:tabs>
        <w:tab w:val="center" w:pos="4252"/>
        <w:tab w:val="right" w:pos="8504"/>
      </w:tabs>
      <w:rPr>
        <w:color w:val="000000"/>
      </w:rPr>
    </w:pPr>
    <w:r>
      <w:rPr>
        <w:noProof/>
        <w:color w:val="000000"/>
        <w:lang w:val="es-EC"/>
      </w:rPr>
      <w:drawing>
        <wp:inline distT="0" distB="0" distL="114300" distR="114300">
          <wp:extent cx="5965825" cy="11029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5825" cy="1102995"/>
                  </a:xfrm>
                  <a:prstGeom prst="rect">
                    <a:avLst/>
                  </a:prstGeom>
                  <a:ln/>
                </pic:spPr>
              </pic:pic>
            </a:graphicData>
          </a:graphic>
        </wp:inline>
      </w:drawing>
    </w:r>
  </w:p>
  <w:p w:rsidR="008423B4" w:rsidRDefault="008423B4">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725081"/>
    <w:rsid w:val="00017370"/>
    <w:rsid w:val="00114A4C"/>
    <w:rsid w:val="002613E9"/>
    <w:rsid w:val="002F7310"/>
    <w:rsid w:val="0033319D"/>
    <w:rsid w:val="00725081"/>
    <w:rsid w:val="007A2288"/>
    <w:rsid w:val="007B7B46"/>
    <w:rsid w:val="00820C4E"/>
    <w:rsid w:val="008423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72" w:type="dxa"/>
        <w:left w:w="115" w:type="dxa"/>
        <w:bottom w:w="72" w:type="dxa"/>
        <w:right w:w="115" w:type="dxa"/>
      </w:tblCellMar>
    </w:tblPr>
  </w:style>
  <w:style w:type="table" w:customStyle="1" w:styleId="af0">
    <w:basedOn w:val="TableNormal"/>
    <w:tblPr>
      <w:tblStyleRowBandSize w:val="1"/>
      <w:tblStyleColBandSize w:val="1"/>
      <w:tblCellMar>
        <w:top w:w="72" w:type="dxa"/>
        <w:left w:w="115" w:type="dxa"/>
        <w:bottom w:w="72" w:type="dxa"/>
        <w:right w:w="115" w:type="dxa"/>
      </w:tblCellMar>
    </w:tblPr>
  </w:style>
  <w:style w:type="table" w:customStyle="1" w:styleId="af1">
    <w:basedOn w:val="TableNormal"/>
    <w:tblPr>
      <w:tblStyleRowBandSize w:val="1"/>
      <w:tblStyleColBandSize w:val="1"/>
      <w:tblCellMar>
        <w:top w:w="72" w:type="dxa"/>
        <w:left w:w="115" w:type="dxa"/>
        <w:bottom w:w="72" w:type="dxa"/>
        <w:right w:w="115" w:type="dxa"/>
      </w:tblCellMar>
    </w:tblPr>
  </w:style>
  <w:style w:type="paragraph" w:styleId="Textodeglobo">
    <w:name w:val="Balloon Text"/>
    <w:basedOn w:val="Normal"/>
    <w:link w:val="TextodegloboCar"/>
    <w:uiPriority w:val="99"/>
    <w:semiHidden/>
    <w:unhideWhenUsed/>
    <w:rsid w:val="000173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370"/>
    <w:rPr>
      <w:rFonts w:ascii="Tahoma" w:hAnsi="Tahoma" w:cs="Tahoma"/>
      <w:sz w:val="16"/>
      <w:szCs w:val="16"/>
    </w:rPr>
  </w:style>
  <w:style w:type="character" w:styleId="Hipervnculo">
    <w:name w:val="Hyperlink"/>
    <w:basedOn w:val="Fuentedeprrafopredeter"/>
    <w:uiPriority w:val="99"/>
    <w:unhideWhenUsed/>
    <w:rsid w:val="008423B4"/>
    <w:rPr>
      <w:color w:val="0000FF" w:themeColor="hyperlink"/>
      <w:u w:val="single"/>
    </w:rPr>
  </w:style>
  <w:style w:type="paragraph" w:styleId="HTMLconformatoprevio">
    <w:name w:val="HTML Preformatted"/>
    <w:basedOn w:val="Normal"/>
    <w:link w:val="HTMLconformatoprevioCar"/>
    <w:uiPriority w:val="99"/>
    <w:semiHidden/>
    <w:unhideWhenUsed/>
    <w:rsid w:val="00114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rPr>
  </w:style>
  <w:style w:type="character" w:customStyle="1" w:styleId="HTMLconformatoprevioCar">
    <w:name w:val="HTML con formato previo Car"/>
    <w:basedOn w:val="Fuentedeprrafopredeter"/>
    <w:link w:val="HTMLconformatoprevio"/>
    <w:uiPriority w:val="99"/>
    <w:semiHidden/>
    <w:rsid w:val="00114A4C"/>
    <w:rPr>
      <w:rFonts w:ascii="Courier New" w:hAnsi="Courier New" w:cs="Courier New"/>
      <w:sz w:val="20"/>
      <w:szCs w:val="20"/>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72" w:type="dxa"/>
        <w:left w:w="115" w:type="dxa"/>
        <w:bottom w:w="72" w:type="dxa"/>
        <w:right w:w="115" w:type="dxa"/>
      </w:tblCellMar>
    </w:tblPr>
  </w:style>
  <w:style w:type="table" w:customStyle="1" w:styleId="af0">
    <w:basedOn w:val="TableNormal"/>
    <w:tblPr>
      <w:tblStyleRowBandSize w:val="1"/>
      <w:tblStyleColBandSize w:val="1"/>
      <w:tblCellMar>
        <w:top w:w="72" w:type="dxa"/>
        <w:left w:w="115" w:type="dxa"/>
        <w:bottom w:w="72" w:type="dxa"/>
        <w:right w:w="115" w:type="dxa"/>
      </w:tblCellMar>
    </w:tblPr>
  </w:style>
  <w:style w:type="table" w:customStyle="1" w:styleId="af1">
    <w:basedOn w:val="TableNormal"/>
    <w:tblPr>
      <w:tblStyleRowBandSize w:val="1"/>
      <w:tblStyleColBandSize w:val="1"/>
      <w:tblCellMar>
        <w:top w:w="72" w:type="dxa"/>
        <w:left w:w="115" w:type="dxa"/>
        <w:bottom w:w="72" w:type="dxa"/>
        <w:right w:w="115" w:type="dxa"/>
      </w:tblCellMar>
    </w:tblPr>
  </w:style>
  <w:style w:type="paragraph" w:styleId="Textodeglobo">
    <w:name w:val="Balloon Text"/>
    <w:basedOn w:val="Normal"/>
    <w:link w:val="TextodegloboCar"/>
    <w:uiPriority w:val="99"/>
    <w:semiHidden/>
    <w:unhideWhenUsed/>
    <w:rsid w:val="000173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370"/>
    <w:rPr>
      <w:rFonts w:ascii="Tahoma" w:hAnsi="Tahoma" w:cs="Tahoma"/>
      <w:sz w:val="16"/>
      <w:szCs w:val="16"/>
    </w:rPr>
  </w:style>
  <w:style w:type="character" w:styleId="Hipervnculo">
    <w:name w:val="Hyperlink"/>
    <w:basedOn w:val="Fuentedeprrafopredeter"/>
    <w:uiPriority w:val="99"/>
    <w:unhideWhenUsed/>
    <w:rsid w:val="008423B4"/>
    <w:rPr>
      <w:color w:val="0000FF" w:themeColor="hyperlink"/>
      <w:u w:val="single"/>
    </w:rPr>
  </w:style>
  <w:style w:type="paragraph" w:styleId="HTMLconformatoprevio">
    <w:name w:val="HTML Preformatted"/>
    <w:basedOn w:val="Normal"/>
    <w:link w:val="HTMLconformatoprevioCar"/>
    <w:uiPriority w:val="99"/>
    <w:semiHidden/>
    <w:unhideWhenUsed/>
    <w:rsid w:val="00114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rPr>
  </w:style>
  <w:style w:type="character" w:customStyle="1" w:styleId="HTMLconformatoprevioCar">
    <w:name w:val="HTML con formato previo Car"/>
    <w:basedOn w:val="Fuentedeprrafopredeter"/>
    <w:link w:val="HTMLconformatoprevio"/>
    <w:uiPriority w:val="99"/>
    <w:semiHidden/>
    <w:rsid w:val="00114A4C"/>
    <w:rPr>
      <w:rFonts w:ascii="Courier New" w:hAnsi="Courier New" w:cs="Courier New"/>
      <w:sz w:val="20"/>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396190">
      <w:bodyDiv w:val="1"/>
      <w:marLeft w:val="0"/>
      <w:marRight w:val="0"/>
      <w:marTop w:val="0"/>
      <w:marBottom w:val="0"/>
      <w:divBdr>
        <w:top w:val="none" w:sz="0" w:space="0" w:color="auto"/>
        <w:left w:val="none" w:sz="0" w:space="0" w:color="auto"/>
        <w:bottom w:val="none" w:sz="0" w:space="0" w:color="auto"/>
        <w:right w:val="none" w:sz="0" w:space="0" w:color="auto"/>
      </w:divBdr>
    </w:div>
    <w:div w:id="1461996320">
      <w:bodyDiv w:val="1"/>
      <w:marLeft w:val="0"/>
      <w:marRight w:val="0"/>
      <w:marTop w:val="0"/>
      <w:marBottom w:val="0"/>
      <w:divBdr>
        <w:top w:val="none" w:sz="0" w:space="0" w:color="auto"/>
        <w:left w:val="none" w:sz="0" w:space="0" w:color="auto"/>
        <w:bottom w:val="none" w:sz="0" w:space="0" w:color="auto"/>
        <w:right w:val="none" w:sz="0" w:space="0" w:color="auto"/>
      </w:divBdr>
      <w:divsChild>
        <w:div w:id="774249343">
          <w:marLeft w:val="0"/>
          <w:marRight w:val="0"/>
          <w:marTop w:val="0"/>
          <w:marBottom w:val="0"/>
          <w:divBdr>
            <w:top w:val="none" w:sz="0" w:space="0" w:color="auto"/>
            <w:left w:val="none" w:sz="0" w:space="0" w:color="auto"/>
            <w:bottom w:val="none" w:sz="0" w:space="0" w:color="auto"/>
            <w:right w:val="none" w:sz="0" w:space="0" w:color="auto"/>
          </w:divBdr>
          <w:divsChild>
            <w:div w:id="42222294">
              <w:marLeft w:val="0"/>
              <w:marRight w:val="0"/>
              <w:marTop w:val="0"/>
              <w:marBottom w:val="0"/>
              <w:divBdr>
                <w:top w:val="none" w:sz="0" w:space="0" w:color="auto"/>
                <w:left w:val="none" w:sz="0" w:space="0" w:color="auto"/>
                <w:bottom w:val="none" w:sz="0" w:space="0" w:color="auto"/>
                <w:right w:val="none" w:sz="0" w:space="0" w:color="auto"/>
              </w:divBdr>
              <w:divsChild>
                <w:div w:id="354893455">
                  <w:marLeft w:val="0"/>
                  <w:marRight w:val="0"/>
                  <w:marTop w:val="0"/>
                  <w:marBottom w:val="0"/>
                  <w:divBdr>
                    <w:top w:val="none" w:sz="0" w:space="0" w:color="auto"/>
                    <w:left w:val="none" w:sz="0" w:space="0" w:color="auto"/>
                    <w:bottom w:val="none" w:sz="0" w:space="0" w:color="auto"/>
                    <w:right w:val="none" w:sz="0" w:space="0" w:color="auto"/>
                  </w:divBdr>
                  <w:divsChild>
                    <w:div w:id="1626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aca@utm.edu.e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wjeter@ksu.edu" TargetMode="External"/><Relationship Id="rId2" Type="http://schemas.openxmlformats.org/officeDocument/2006/relationships/hyperlink" Target="mailto:pconnors@ksu.edu" TargetMode="External"/><Relationship Id="rId1" Type="http://schemas.openxmlformats.org/officeDocument/2006/relationships/hyperlink" Target="mailto:jfallin@ksu.ed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228F-0041-4B7C-A244-1A3266F7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4941</Words>
  <Characters>27177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3</cp:revision>
  <dcterms:created xsi:type="dcterms:W3CDTF">2020-03-13T02:49:00Z</dcterms:created>
  <dcterms:modified xsi:type="dcterms:W3CDTF">2020-03-13T02:53:00Z</dcterms:modified>
</cp:coreProperties>
</file>