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80" w:rsidRPr="00576106" w:rsidRDefault="00DD03CC" w:rsidP="00576106">
      <w:pPr>
        <w:spacing w:after="240"/>
        <w:jc w:val="both"/>
        <w:rPr>
          <w:rFonts w:ascii="Bookman Old Style" w:hAnsi="Bookman Old Style" w:cs="Courier New"/>
          <w:b/>
        </w:rPr>
      </w:pPr>
      <w:r w:rsidRPr="00576106">
        <w:rPr>
          <w:rFonts w:ascii="Bookman Old Style" w:hAnsi="Bookman Old Style"/>
          <w:b/>
          <w:bCs/>
        </w:rPr>
        <w:t>EL DISEÑO CURRICULAR</w:t>
      </w:r>
      <w:r w:rsidR="0021793B" w:rsidRPr="00576106">
        <w:rPr>
          <w:rFonts w:ascii="Bookman Old Style" w:hAnsi="Bookman Old Style"/>
          <w:b/>
          <w:bCs/>
        </w:rPr>
        <w:t>.</w:t>
      </w:r>
      <w:r w:rsidRPr="00576106">
        <w:rPr>
          <w:rFonts w:ascii="Bookman Old Style" w:hAnsi="Bookman Old Style"/>
          <w:b/>
          <w:bCs/>
        </w:rPr>
        <w:t xml:space="preserve"> </w:t>
      </w:r>
      <w:r w:rsidR="0021793B" w:rsidRPr="00576106">
        <w:rPr>
          <w:rFonts w:ascii="Bookman Old Style" w:hAnsi="Bookman Old Style"/>
          <w:b/>
          <w:bCs/>
        </w:rPr>
        <w:t xml:space="preserve">SUS DESAFÍOS </w:t>
      </w:r>
      <w:r w:rsidRPr="00576106">
        <w:rPr>
          <w:rFonts w:ascii="Bookman Old Style" w:hAnsi="Bookman Old Style"/>
          <w:b/>
          <w:bCs/>
        </w:rPr>
        <w:t>EN LA ÉPOCA ACTUAL DE CAMBIO DE PARADIGMAS CIENTÍFICOS</w:t>
      </w:r>
    </w:p>
    <w:p w:rsidR="00085B80" w:rsidRPr="00576106" w:rsidRDefault="00085B80" w:rsidP="00576106">
      <w:pPr>
        <w:spacing w:after="120"/>
        <w:jc w:val="both"/>
        <w:rPr>
          <w:rFonts w:ascii="Bookman Old Style" w:hAnsi="Bookman Old Style" w:cs="Courier New"/>
        </w:rPr>
      </w:pPr>
      <w:r w:rsidRPr="00576106">
        <w:rPr>
          <w:rFonts w:ascii="Bookman Old Style" w:hAnsi="Bookman Old Style" w:cs="Courier New"/>
        </w:rPr>
        <w:t xml:space="preserve">AUTOR: </w:t>
      </w:r>
      <w:r w:rsidRPr="00576106">
        <w:rPr>
          <w:rFonts w:ascii="Bookman Old Style" w:hAnsi="Bookman Old Style" w:cs="Courier New"/>
        </w:rPr>
        <w:tab/>
      </w:r>
      <w:r w:rsidR="00065AE3" w:rsidRPr="00576106">
        <w:rPr>
          <w:rFonts w:ascii="Bookman Old Style" w:hAnsi="Bookman Old Style" w:cs="Courier New"/>
        </w:rPr>
        <w:t>Jorge Domingo</w:t>
      </w:r>
      <w:r w:rsidR="00733899" w:rsidRPr="00576106">
        <w:rPr>
          <w:rFonts w:ascii="Bookman Old Style" w:hAnsi="Bookman Old Style" w:cs="Courier New"/>
        </w:rPr>
        <w:t xml:space="preserve"> Ortega Suárez</w:t>
      </w:r>
      <w:r w:rsidRPr="00576106">
        <w:rPr>
          <w:rStyle w:val="Refdenotaalpie"/>
          <w:rFonts w:ascii="Bookman Old Style" w:hAnsi="Bookman Old Style" w:cs="Courier New"/>
        </w:rPr>
        <w:footnoteReference w:id="1"/>
      </w:r>
    </w:p>
    <w:p w:rsidR="00576106" w:rsidRDefault="00085B80" w:rsidP="00576106">
      <w:pPr>
        <w:spacing w:after="120"/>
        <w:jc w:val="both"/>
        <w:rPr>
          <w:rFonts w:ascii="Bookman Old Style" w:hAnsi="Bookman Old Style" w:cs="Courier New"/>
        </w:rPr>
      </w:pPr>
      <w:r w:rsidRPr="00576106">
        <w:rPr>
          <w:rFonts w:ascii="Bookman Old Style" w:hAnsi="Bookman Old Style" w:cs="Courier New"/>
        </w:rPr>
        <w:t xml:space="preserve">DIRECCIÓN PARA CORRESPONDENCIA: </w:t>
      </w:r>
      <w:r w:rsidR="00FD113C" w:rsidRPr="00576106">
        <w:rPr>
          <w:rFonts w:ascii="Bookman Old Style" w:hAnsi="Bookman Old Style" w:cs="Courier New"/>
        </w:rPr>
        <w:fldChar w:fldCharType="begin"/>
      </w:r>
      <w:r w:rsidR="00FD113C" w:rsidRPr="00576106">
        <w:rPr>
          <w:rFonts w:ascii="Bookman Old Style" w:hAnsi="Bookman Old Style" w:cs="Courier New"/>
        </w:rPr>
        <w:instrText xml:space="preserve"> HYPERLINK "mailto:giordanobruno021600@yahoo.es" </w:instrText>
      </w:r>
      <w:r w:rsidR="00FD113C" w:rsidRPr="00576106">
        <w:rPr>
          <w:rFonts w:ascii="Bookman Old Style" w:hAnsi="Bookman Old Style" w:cs="Courier New"/>
        </w:rPr>
        <w:fldChar w:fldCharType="separate"/>
      </w:r>
      <w:r w:rsidR="00FD113C" w:rsidRPr="00576106">
        <w:rPr>
          <w:rStyle w:val="Hipervnculo"/>
          <w:rFonts w:ascii="Bookman Old Style" w:hAnsi="Bookman Old Style" w:cs="Courier New"/>
        </w:rPr>
        <w:t>giordanobruno021600@yahoo.es</w:t>
      </w:r>
      <w:r w:rsidR="00FD113C" w:rsidRPr="00576106">
        <w:rPr>
          <w:rFonts w:ascii="Bookman Old Style" w:hAnsi="Bookman Old Style" w:cs="Courier New"/>
        </w:rPr>
        <w:fldChar w:fldCharType="end"/>
      </w:r>
    </w:p>
    <w:tbl>
      <w:tblPr>
        <w:tblW w:w="0" w:type="auto"/>
        <w:tblLook w:val="04A0" w:firstRow="1" w:lastRow="0" w:firstColumn="1" w:lastColumn="0" w:noHBand="0" w:noVBand="1"/>
      </w:tblPr>
      <w:tblGrid>
        <w:gridCol w:w="1816"/>
        <w:gridCol w:w="316"/>
        <w:gridCol w:w="283"/>
        <w:gridCol w:w="372"/>
        <w:gridCol w:w="283"/>
        <w:gridCol w:w="305"/>
        <w:gridCol w:w="222"/>
        <w:gridCol w:w="222"/>
        <w:gridCol w:w="222"/>
        <w:gridCol w:w="222"/>
        <w:gridCol w:w="222"/>
        <w:gridCol w:w="222"/>
        <w:gridCol w:w="222"/>
        <w:gridCol w:w="222"/>
        <w:gridCol w:w="1893"/>
        <w:gridCol w:w="316"/>
        <w:gridCol w:w="283"/>
        <w:gridCol w:w="372"/>
        <w:gridCol w:w="283"/>
        <w:gridCol w:w="305"/>
      </w:tblGrid>
      <w:tr w:rsidR="00085B80" w:rsidRPr="00576106" w:rsidTr="000640DF">
        <w:tc>
          <w:tcPr>
            <w:tcW w:w="0" w:type="auto"/>
          </w:tcPr>
          <w:p w:rsidR="00085B80" w:rsidRPr="00576106" w:rsidRDefault="00085B80" w:rsidP="00576106">
            <w:pPr>
              <w:spacing w:after="120"/>
              <w:jc w:val="both"/>
              <w:rPr>
                <w:sz w:val="20"/>
                <w:szCs w:val="20"/>
              </w:rPr>
            </w:pPr>
            <w:r w:rsidRPr="00576106">
              <w:rPr>
                <w:sz w:val="20"/>
                <w:szCs w:val="20"/>
              </w:rPr>
              <w:t xml:space="preserve">Fecha de recepción: </w:t>
            </w:r>
          </w:p>
        </w:tc>
        <w:tc>
          <w:tcPr>
            <w:tcW w:w="0" w:type="auto"/>
          </w:tcPr>
          <w:p w:rsidR="00085B80" w:rsidRPr="00576106" w:rsidRDefault="00085B80" w:rsidP="00576106">
            <w:pPr>
              <w:spacing w:after="120"/>
              <w:jc w:val="both"/>
              <w:rPr>
                <w:sz w:val="20"/>
                <w:szCs w:val="20"/>
              </w:rPr>
            </w:pPr>
            <w:r w:rsidRPr="00576106">
              <w:rPr>
                <w:sz w:val="20"/>
                <w:szCs w:val="20"/>
              </w:rPr>
              <w:t>d</w:t>
            </w:r>
          </w:p>
        </w:tc>
        <w:tc>
          <w:tcPr>
            <w:tcW w:w="0" w:type="auto"/>
          </w:tcPr>
          <w:p w:rsidR="00085B80" w:rsidRPr="00576106" w:rsidRDefault="00085B80" w:rsidP="00576106">
            <w:pPr>
              <w:spacing w:after="120"/>
              <w:jc w:val="both"/>
              <w:rPr>
                <w:sz w:val="20"/>
                <w:szCs w:val="20"/>
              </w:rPr>
            </w:pPr>
            <w:r w:rsidRPr="00576106">
              <w:rPr>
                <w:sz w:val="20"/>
                <w:szCs w:val="20"/>
              </w:rPr>
              <w:t>-</w:t>
            </w:r>
          </w:p>
        </w:tc>
        <w:tc>
          <w:tcPr>
            <w:tcW w:w="0" w:type="auto"/>
          </w:tcPr>
          <w:p w:rsidR="00085B80" w:rsidRPr="00576106" w:rsidRDefault="00CA38DE" w:rsidP="00576106">
            <w:pPr>
              <w:spacing w:after="120"/>
              <w:jc w:val="both"/>
              <w:rPr>
                <w:sz w:val="20"/>
                <w:szCs w:val="20"/>
              </w:rPr>
            </w:pPr>
            <w:r w:rsidRPr="00576106">
              <w:rPr>
                <w:sz w:val="20"/>
                <w:szCs w:val="20"/>
              </w:rPr>
              <w:t>m</w:t>
            </w:r>
          </w:p>
        </w:tc>
        <w:tc>
          <w:tcPr>
            <w:tcW w:w="0" w:type="auto"/>
          </w:tcPr>
          <w:p w:rsidR="00085B80" w:rsidRPr="00576106" w:rsidRDefault="00085B80" w:rsidP="00576106">
            <w:pPr>
              <w:spacing w:after="120"/>
              <w:jc w:val="both"/>
              <w:rPr>
                <w:sz w:val="20"/>
                <w:szCs w:val="20"/>
              </w:rPr>
            </w:pPr>
            <w:r w:rsidRPr="00576106">
              <w:rPr>
                <w:sz w:val="20"/>
                <w:szCs w:val="20"/>
              </w:rPr>
              <w:t>-</w:t>
            </w:r>
          </w:p>
        </w:tc>
        <w:tc>
          <w:tcPr>
            <w:tcW w:w="0" w:type="auto"/>
          </w:tcPr>
          <w:p w:rsidR="00085B80" w:rsidRPr="00576106" w:rsidRDefault="00CA38DE" w:rsidP="00576106">
            <w:pPr>
              <w:spacing w:after="120"/>
              <w:jc w:val="both"/>
              <w:rPr>
                <w:sz w:val="20"/>
                <w:szCs w:val="20"/>
              </w:rPr>
            </w:pPr>
            <w:r w:rsidRPr="00576106">
              <w:rPr>
                <w:sz w:val="20"/>
                <w:szCs w:val="20"/>
              </w:rPr>
              <w:t>a</w:t>
            </w: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p>
        </w:tc>
        <w:tc>
          <w:tcPr>
            <w:tcW w:w="0" w:type="auto"/>
          </w:tcPr>
          <w:p w:rsidR="00085B80" w:rsidRPr="00576106" w:rsidRDefault="00085B80" w:rsidP="00576106">
            <w:pPr>
              <w:spacing w:after="120"/>
              <w:jc w:val="both"/>
              <w:rPr>
                <w:sz w:val="20"/>
                <w:szCs w:val="20"/>
              </w:rPr>
            </w:pPr>
            <w:r w:rsidRPr="00576106">
              <w:rPr>
                <w:sz w:val="20"/>
                <w:szCs w:val="20"/>
              </w:rPr>
              <w:t>Fecha de aceptación:</w:t>
            </w:r>
          </w:p>
        </w:tc>
        <w:tc>
          <w:tcPr>
            <w:tcW w:w="0" w:type="auto"/>
          </w:tcPr>
          <w:p w:rsidR="00085B80" w:rsidRPr="00576106" w:rsidRDefault="00085B80" w:rsidP="00576106">
            <w:pPr>
              <w:spacing w:after="120"/>
              <w:jc w:val="both"/>
              <w:rPr>
                <w:sz w:val="20"/>
                <w:szCs w:val="20"/>
              </w:rPr>
            </w:pPr>
            <w:r w:rsidRPr="00576106">
              <w:rPr>
                <w:sz w:val="20"/>
                <w:szCs w:val="20"/>
              </w:rPr>
              <w:t>d</w:t>
            </w:r>
          </w:p>
        </w:tc>
        <w:tc>
          <w:tcPr>
            <w:tcW w:w="0" w:type="auto"/>
          </w:tcPr>
          <w:p w:rsidR="00085B80" w:rsidRPr="00576106" w:rsidRDefault="00085B80" w:rsidP="00576106">
            <w:pPr>
              <w:spacing w:after="120"/>
              <w:jc w:val="both"/>
              <w:rPr>
                <w:sz w:val="20"/>
                <w:szCs w:val="20"/>
              </w:rPr>
            </w:pPr>
            <w:r w:rsidRPr="00576106">
              <w:rPr>
                <w:sz w:val="20"/>
                <w:szCs w:val="20"/>
              </w:rPr>
              <w:t>-</w:t>
            </w:r>
          </w:p>
        </w:tc>
        <w:tc>
          <w:tcPr>
            <w:tcW w:w="0" w:type="auto"/>
          </w:tcPr>
          <w:p w:rsidR="00085B80" w:rsidRPr="00576106" w:rsidRDefault="00085B80" w:rsidP="00576106">
            <w:pPr>
              <w:spacing w:after="120"/>
              <w:jc w:val="both"/>
              <w:rPr>
                <w:sz w:val="20"/>
                <w:szCs w:val="20"/>
              </w:rPr>
            </w:pPr>
            <w:r w:rsidRPr="00576106">
              <w:rPr>
                <w:sz w:val="20"/>
                <w:szCs w:val="20"/>
              </w:rPr>
              <w:t>m</w:t>
            </w:r>
          </w:p>
        </w:tc>
        <w:tc>
          <w:tcPr>
            <w:tcW w:w="0" w:type="auto"/>
          </w:tcPr>
          <w:p w:rsidR="00085B80" w:rsidRPr="00576106" w:rsidRDefault="00085B80" w:rsidP="00576106">
            <w:pPr>
              <w:spacing w:after="120"/>
              <w:jc w:val="both"/>
              <w:rPr>
                <w:sz w:val="20"/>
                <w:szCs w:val="20"/>
              </w:rPr>
            </w:pPr>
            <w:r w:rsidRPr="00576106">
              <w:rPr>
                <w:sz w:val="20"/>
                <w:szCs w:val="20"/>
              </w:rPr>
              <w:t>-</w:t>
            </w:r>
          </w:p>
        </w:tc>
        <w:tc>
          <w:tcPr>
            <w:tcW w:w="0" w:type="auto"/>
          </w:tcPr>
          <w:p w:rsidR="00085B80" w:rsidRPr="00576106" w:rsidRDefault="00CA38DE" w:rsidP="00576106">
            <w:pPr>
              <w:spacing w:after="120"/>
              <w:jc w:val="both"/>
              <w:rPr>
                <w:sz w:val="20"/>
                <w:szCs w:val="20"/>
              </w:rPr>
            </w:pPr>
            <w:r w:rsidRPr="00576106">
              <w:rPr>
                <w:sz w:val="20"/>
                <w:szCs w:val="20"/>
              </w:rPr>
              <w:t>a</w:t>
            </w:r>
          </w:p>
        </w:tc>
      </w:tr>
    </w:tbl>
    <w:p w:rsidR="00085B80" w:rsidRPr="00576106" w:rsidRDefault="00085B80" w:rsidP="00576106">
      <w:pPr>
        <w:spacing w:after="120"/>
        <w:jc w:val="both"/>
        <w:rPr>
          <w:rFonts w:ascii="Bookman Old Style" w:hAnsi="Bookman Old Style" w:cs="Courier New"/>
          <w:sz w:val="22"/>
        </w:rPr>
      </w:pPr>
      <w:r w:rsidRPr="00576106">
        <w:rPr>
          <w:rFonts w:ascii="Bookman Old Style" w:hAnsi="Bookman Old Style" w:cs="Courier New"/>
        </w:rPr>
        <w:t>RESUMEN</w:t>
      </w:r>
    </w:p>
    <w:p w:rsidR="00DB28A6" w:rsidRPr="00576106" w:rsidRDefault="00DB28A6" w:rsidP="00576106">
      <w:pPr>
        <w:spacing w:after="120"/>
        <w:jc w:val="both"/>
        <w:rPr>
          <w:rFonts w:ascii="Bookman Old Style" w:hAnsi="Bookman Old Style"/>
          <w:sz w:val="22"/>
          <w:szCs w:val="22"/>
        </w:rPr>
      </w:pPr>
      <w:r w:rsidRPr="00576106">
        <w:rPr>
          <w:rFonts w:ascii="Bookman Old Style" w:hAnsi="Bookman Old Style"/>
          <w:spacing w:val="-3"/>
          <w:sz w:val="22"/>
          <w:szCs w:val="22"/>
        </w:rPr>
        <w:t xml:space="preserve">El artículo expone y sistematiza los retos contemporáneos </w:t>
      </w:r>
      <w:r w:rsidRPr="00576106">
        <w:rPr>
          <w:rFonts w:ascii="Bookman Old Style" w:hAnsi="Bookman Old Style"/>
          <w:sz w:val="22"/>
          <w:szCs w:val="22"/>
        </w:rPr>
        <w:t>al diseño curricular pertinente, oportuno y útil que facilite aprender, explicar y transformar el mundo desde las perspectivas integradoras de lo inter, pluri y transdisciplinar</w:t>
      </w:r>
      <w:r w:rsidR="00226D99" w:rsidRPr="00576106">
        <w:rPr>
          <w:rFonts w:ascii="Bookman Old Style" w:hAnsi="Bookman Old Style"/>
          <w:sz w:val="22"/>
          <w:szCs w:val="22"/>
        </w:rPr>
        <w:t>;</w:t>
      </w:r>
      <w:r w:rsidRPr="00576106">
        <w:rPr>
          <w:rFonts w:ascii="Bookman Old Style" w:hAnsi="Bookman Old Style"/>
          <w:sz w:val="22"/>
          <w:szCs w:val="22"/>
        </w:rPr>
        <w:t xml:space="preserve"> que devele la compleja diversidad y profundidad de los nexos en diferentes niveles de realidad, en </w:t>
      </w:r>
      <w:r w:rsidRPr="00576106">
        <w:rPr>
          <w:rFonts w:ascii="Bookman Old Style" w:hAnsi="Bookman Old Style"/>
          <w:spacing w:val="-3"/>
          <w:sz w:val="22"/>
          <w:szCs w:val="22"/>
        </w:rPr>
        <w:t>la época actual de cambio de paradigmas científicos</w:t>
      </w:r>
      <w:r w:rsidR="007D5B3C" w:rsidRPr="00576106">
        <w:rPr>
          <w:rFonts w:ascii="Bookman Old Style" w:hAnsi="Bookman Old Style"/>
          <w:spacing w:val="-3"/>
          <w:sz w:val="22"/>
          <w:szCs w:val="22"/>
        </w:rPr>
        <w:t>,</w:t>
      </w:r>
      <w:r w:rsidRPr="00576106">
        <w:rPr>
          <w:rFonts w:ascii="Bookman Old Style" w:hAnsi="Bookman Old Style"/>
          <w:spacing w:val="-3"/>
          <w:sz w:val="22"/>
          <w:szCs w:val="22"/>
        </w:rPr>
        <w:t xml:space="preserve"> caracterizada, entre otros atributos esenciales, por</w:t>
      </w:r>
      <w:r w:rsidRPr="00576106">
        <w:rPr>
          <w:rFonts w:ascii="Bookman Old Style" w:hAnsi="Bookman Old Style"/>
          <w:sz w:val="22"/>
          <w:szCs w:val="22"/>
        </w:rPr>
        <w:t>: la transición, a corto plazo, del "reinado" actual de las ciencias ingenieril-genéticas al de las ciencias psicopedagógicas, como consecuencia de la incertidumbre generada por el gran crecimiento de la información, el corto tiempo para extraerle conocimiento tecno-científicamente válido y aplicarlo al currículum; la necesidad de extender la gestión del conocimiento al discente y el correspondiente cambio del tradicional rol profesoral de poseedor de privilegios epistémicos y de buenas prácticas, al de orientador de esa gestión a sus alumnos; el desarrollo de teorías y marcos meta-teóricos de reflexión transdisciplinar y la necesidad de reducir la brecha temporal y de calidad epistémica, entre el logro de resultados científicos y su aplicación curricular en la docencia; la reflexión de la Sociología de la Ciencia en torno a los criterios axiológicos del nuevo paradigma científico, respecto a la inclusión o exclusión curricular de saberes y prácticas de cosmovisiones y metodologías diversas</w:t>
      </w:r>
      <w:r w:rsidRPr="00576106">
        <w:rPr>
          <w:rFonts w:ascii="Bookman Old Style" w:hAnsi="Bookman Old Style"/>
          <w:spacing w:val="-3"/>
          <w:sz w:val="22"/>
          <w:szCs w:val="22"/>
        </w:rPr>
        <w:t xml:space="preserve"> para valorar su posible integración a los componentes no personales del diseño curricular, y la necesaria reflexión sobre la sistematización de diferentes tipos de currículums en la configuración de ese diseño, en el acto de la planeación curricular. </w:t>
      </w:r>
    </w:p>
    <w:p w:rsidR="007C0EF4" w:rsidRPr="00576106" w:rsidRDefault="00085B80" w:rsidP="00576106">
      <w:pPr>
        <w:spacing w:after="240"/>
        <w:jc w:val="both"/>
        <w:rPr>
          <w:rFonts w:ascii="Bookman Old Style" w:hAnsi="Bookman Old Style" w:cs="Courier New"/>
        </w:rPr>
      </w:pPr>
      <w:r w:rsidRPr="00576106">
        <w:rPr>
          <w:rFonts w:ascii="Bookman Old Style" w:hAnsi="Bookman Old Style" w:cs="Courier New"/>
        </w:rPr>
        <w:t>PALABRAS CLAVE:</w:t>
      </w:r>
      <w:r w:rsidR="00576106">
        <w:t xml:space="preserve"> </w:t>
      </w:r>
      <w:r w:rsidR="00212B09" w:rsidRPr="00576106">
        <w:t>diseño curricular;</w:t>
      </w:r>
      <w:r w:rsidR="006000A1" w:rsidRPr="00576106">
        <w:t xml:space="preserve"> </w:t>
      </w:r>
      <w:r w:rsidR="00212B09" w:rsidRPr="00576106">
        <w:t>información</w:t>
      </w:r>
      <w:r w:rsidR="006000A1" w:rsidRPr="00576106">
        <w:t>;</w:t>
      </w:r>
      <w:r w:rsidR="00212B09" w:rsidRPr="00576106">
        <w:t xml:space="preserve"> conocimiento</w:t>
      </w:r>
      <w:r w:rsidR="00016F9E" w:rsidRPr="00576106">
        <w:t xml:space="preserve">; </w:t>
      </w:r>
      <w:r w:rsidR="00F54ECD" w:rsidRPr="00576106">
        <w:t>enseñanza</w:t>
      </w:r>
      <w:r w:rsidR="0040491B" w:rsidRPr="00576106">
        <w:t>; paradigma</w:t>
      </w:r>
      <w:r w:rsidR="006000A1" w:rsidRPr="00576106">
        <w:t>.</w:t>
      </w:r>
      <w:r w:rsidRPr="00576106">
        <w:rPr>
          <w:rFonts w:ascii="Bookman Old Style" w:hAnsi="Bookman Old Style" w:cs="Courier New"/>
        </w:rPr>
        <w:t xml:space="preserve"> </w:t>
      </w:r>
    </w:p>
    <w:p w:rsidR="00085B80" w:rsidRPr="00576106" w:rsidRDefault="00860951" w:rsidP="00576106">
      <w:pPr>
        <w:spacing w:after="240"/>
        <w:jc w:val="both"/>
        <w:rPr>
          <w:rFonts w:ascii="Bookman Old Style" w:hAnsi="Bookman Old Style" w:cs="Courier New"/>
          <w:b/>
        </w:rPr>
      </w:pPr>
      <w:r w:rsidRPr="00576106">
        <w:rPr>
          <w:rFonts w:ascii="Bookman Old Style" w:hAnsi="Bookman Old Style" w:cs="Courier New"/>
          <w:b/>
        </w:rPr>
        <w:t>THE CURRICULAR DESIGN. ITS NOWADAYS CHALLENGES IN SCIENT</w:t>
      </w:r>
      <w:r w:rsidR="00576106" w:rsidRPr="00576106">
        <w:rPr>
          <w:rFonts w:ascii="Bookman Old Style" w:hAnsi="Bookman Old Style" w:cs="Courier New"/>
          <w:b/>
        </w:rPr>
        <w:t>IFIC PARADIGMS’ CHANGING TIMES</w:t>
      </w:r>
    </w:p>
    <w:p w:rsidR="00F36A43" w:rsidRPr="00576106" w:rsidRDefault="00085B80" w:rsidP="00576106">
      <w:pPr>
        <w:spacing w:after="120"/>
        <w:jc w:val="both"/>
        <w:rPr>
          <w:rFonts w:ascii="Bookman Old Style" w:hAnsi="Bookman Old Style" w:cs="Courier New"/>
        </w:rPr>
      </w:pPr>
      <w:r w:rsidRPr="00576106">
        <w:rPr>
          <w:rFonts w:ascii="Bookman Old Style" w:hAnsi="Bookman Old Style" w:cs="Courier New"/>
        </w:rPr>
        <w:t>ABSTRACT</w:t>
      </w:r>
    </w:p>
    <w:p w:rsidR="00F36A43" w:rsidRPr="00576106" w:rsidRDefault="00F36A43" w:rsidP="00576106">
      <w:pPr>
        <w:pStyle w:val="HTMLconformatoprevio"/>
        <w:spacing w:after="120"/>
        <w:jc w:val="both"/>
        <w:rPr>
          <w:rFonts w:ascii="Bookman Old Style" w:hAnsi="Bookman Old Style" w:cs="Times New Roman"/>
          <w:sz w:val="22"/>
          <w:szCs w:val="22"/>
          <w:lang w:val="es-CU"/>
        </w:rPr>
      </w:pPr>
      <w:r w:rsidRPr="00576106">
        <w:rPr>
          <w:rFonts w:ascii="Bookman Old Style" w:hAnsi="Bookman Old Style" w:cs="Times New Roman"/>
          <w:sz w:val="22"/>
          <w:szCs w:val="22"/>
          <w:lang w:val="es-CU"/>
        </w:rPr>
        <w:t xml:space="preserve">The issue exposes and systematizes the following actual challenges to relevant, suitable and availing curricular design that facilitate to learn, explain and transform the world from the inter, pluri and transdisciplinary integrative perspectives that revealing the diversity and complex depth of the links at different levels of reality, in this time of change of scientific paradigms characterized, among other essential </w:t>
      </w:r>
      <w:r w:rsidRPr="00576106">
        <w:rPr>
          <w:rFonts w:ascii="Bookman Old Style" w:hAnsi="Bookman Old Style" w:cs="Times New Roman"/>
          <w:sz w:val="22"/>
          <w:szCs w:val="22"/>
          <w:lang w:val="es-CU"/>
        </w:rPr>
        <w:lastRenderedPageBreak/>
        <w:t>attributes, by: the short-term transition from the current "reign" of engineering-genetic sciences to psycho-pedagogical sciences, as a consequence of the uncertain facing great growing of the information, and the short time to obtain and apply its techno-scientific knowledge validated to curricula; the new responsibility of the student as a pedagogical management of his knowledge, and the correspondently change from traditional professor’s role as a holder of epistemic privileges and good practices toward tutor of that management; the development of theories and transdisciplinary meta-theoretical rethinking, and the necessary reduction of the temporal and qualitative epistemic gaps, between scientific achieves and its curricular applications in teaching; and the and the reflection of the Sociology of Science on the axiological criteria of the new scientific paradigm, regarding the criteria to curricular inclusion or exclusion of knowledge, procedures and practices, obtained from different cosmologies and methodologies, to evaluate its possible integration in the didactical non personal components of curricular design, and the necessary reflection on the systematization of different types of curricula in the configuration of that design in the development of curricular planning.</w:t>
      </w:r>
    </w:p>
    <w:p w:rsidR="00145659" w:rsidRPr="00576106" w:rsidRDefault="00085B80" w:rsidP="00576106">
      <w:pPr>
        <w:spacing w:after="240"/>
        <w:jc w:val="both"/>
        <w:rPr>
          <w:rFonts w:ascii="Bookman Old Style" w:hAnsi="Bookman Old Style" w:cs="Courier New"/>
        </w:rPr>
      </w:pPr>
      <w:r w:rsidRPr="00576106">
        <w:rPr>
          <w:rFonts w:ascii="Bookman Old Style" w:hAnsi="Bookman Old Style" w:cs="Courier New"/>
        </w:rPr>
        <w:t xml:space="preserve">KEYWORDS: </w:t>
      </w:r>
      <w:r w:rsidR="00145659" w:rsidRPr="00576106">
        <w:rPr>
          <w:rFonts w:ascii="Bookman Old Style" w:hAnsi="Bookman Old Style"/>
        </w:rPr>
        <w:t xml:space="preserve">curricular design; information; </w:t>
      </w:r>
      <w:r w:rsidR="00F00EFC" w:rsidRPr="00576106">
        <w:rPr>
          <w:rFonts w:ascii="Bookman Old Style" w:hAnsi="Bookman Old Style"/>
        </w:rPr>
        <w:t>knowledge</w:t>
      </w:r>
      <w:r w:rsidR="00145659" w:rsidRPr="00576106">
        <w:rPr>
          <w:rFonts w:ascii="Bookman Old Style" w:hAnsi="Bookman Old Style"/>
        </w:rPr>
        <w:t xml:space="preserve">; </w:t>
      </w:r>
      <w:r w:rsidR="00F00EFC" w:rsidRPr="00576106">
        <w:rPr>
          <w:rFonts w:ascii="Bookman Old Style" w:hAnsi="Bookman Old Style"/>
        </w:rPr>
        <w:t>teaching</w:t>
      </w:r>
      <w:r w:rsidR="00145659" w:rsidRPr="00576106">
        <w:rPr>
          <w:rFonts w:ascii="Bookman Old Style" w:hAnsi="Bookman Old Style"/>
        </w:rPr>
        <w:t xml:space="preserve">; </w:t>
      </w:r>
      <w:r w:rsidR="00576106" w:rsidRPr="00576106">
        <w:rPr>
          <w:rFonts w:ascii="Bookman Old Style" w:hAnsi="Bookman Old Style"/>
        </w:rPr>
        <w:t>paradigm.</w:t>
      </w:r>
      <w:r w:rsidR="00145659" w:rsidRPr="00576106">
        <w:rPr>
          <w:rFonts w:ascii="Bookman Old Style" w:hAnsi="Bookman Old Style" w:cs="Courier New"/>
        </w:rPr>
        <w:t xml:space="preserve"> </w:t>
      </w:r>
    </w:p>
    <w:p w:rsidR="00085B80" w:rsidRPr="00576106" w:rsidRDefault="00085B80" w:rsidP="00576106">
      <w:pPr>
        <w:spacing w:after="120"/>
        <w:jc w:val="both"/>
        <w:rPr>
          <w:rFonts w:ascii="Bookman Old Style" w:hAnsi="Bookman Old Style" w:cs="Courier New"/>
        </w:rPr>
      </w:pPr>
      <w:r w:rsidRPr="00576106">
        <w:rPr>
          <w:rFonts w:ascii="Bookman Old Style" w:hAnsi="Bookman Old Style" w:cs="Courier New"/>
        </w:rPr>
        <w:t>INTRODUCCIÓN</w:t>
      </w:r>
    </w:p>
    <w:p w:rsidR="004D6E0D" w:rsidRPr="00576106" w:rsidRDefault="004D6E0D" w:rsidP="00576106">
      <w:pPr>
        <w:spacing w:after="120"/>
        <w:jc w:val="both"/>
        <w:rPr>
          <w:rFonts w:ascii="Bookman Old Style" w:hAnsi="Bookman Old Style"/>
        </w:rPr>
      </w:pPr>
      <w:r w:rsidRPr="00576106">
        <w:rPr>
          <w:rFonts w:ascii="Bookman Old Style" w:hAnsi="Bookman Old Style"/>
        </w:rPr>
        <w:t>Los diseños curriculares son estrategias de planeación y desarrollo que integran lineamientos y prescripciones procedimentales, sobre la base de supuestos conceptuales sistemáticos y variables configuradores de propuestas metodológicas, que se concretan en proyectos curriculares con carácter genérico (Díaz-Barriga, 1993</w:t>
      </w:r>
      <w:r w:rsidR="008A3A23" w:rsidRPr="00576106">
        <w:rPr>
          <w:rFonts w:ascii="Bookman Old Style" w:hAnsi="Bookman Old Style"/>
        </w:rPr>
        <w:t>, p.</w:t>
      </w:r>
      <w:r w:rsidRPr="00576106">
        <w:rPr>
          <w:rFonts w:ascii="Bookman Old Style" w:hAnsi="Bookman Old Style"/>
        </w:rPr>
        <w:t xml:space="preserve"> 26). Ese diseño es una </w:t>
      </w:r>
      <w:r w:rsidRPr="00576106">
        <w:rPr>
          <w:rStyle w:val="fontstyle01"/>
          <w:rFonts w:ascii="Bookman Old Style" w:hAnsi="Bookman Old Style"/>
        </w:rPr>
        <w:t xml:space="preserve">dimensión del currículo que revela la metodología (su contenido explica cómo elaborar la concepción curricular), las acciones (de su proceso de elaboración), y el resultado (que se plasma en documentos) del diagnóstico, modelación, estructuración, y organización de los proyectos curriculares; que prescribe una concepción educativa determinada cuya ejecución pretende solucionar problemas y satisfacer necesidades y, en su evaluación, posibilita el perfeccionamiento del proceso de enseñanza-aprendizaje; de acuerdo con Addine </w:t>
      </w:r>
      <w:r w:rsidRPr="00576106">
        <w:rPr>
          <w:rStyle w:val="fontstyle01"/>
          <w:rFonts w:ascii="Bookman Old Style" w:hAnsi="Bookman Old Style"/>
          <w:i/>
        </w:rPr>
        <w:t>et al.</w:t>
      </w:r>
      <w:r w:rsidRPr="00576106">
        <w:rPr>
          <w:rStyle w:val="fontstyle01"/>
          <w:rFonts w:ascii="Bookman Old Style" w:hAnsi="Bookman Old Style"/>
        </w:rPr>
        <w:t xml:space="preserve"> (2000</w:t>
      </w:r>
      <w:r w:rsidR="008A3A23" w:rsidRPr="00576106">
        <w:rPr>
          <w:rStyle w:val="fontstyle01"/>
          <w:rFonts w:ascii="Bookman Old Style" w:hAnsi="Bookman Old Style"/>
        </w:rPr>
        <w:t>, p.</w:t>
      </w:r>
      <w:r w:rsidRPr="00576106">
        <w:rPr>
          <w:rStyle w:val="fontstyle01"/>
          <w:rFonts w:ascii="Bookman Old Style" w:hAnsi="Bookman Old Style"/>
        </w:rPr>
        <w:t xml:space="preserve"> 24).</w:t>
      </w:r>
      <w:r w:rsidRPr="00576106">
        <w:rPr>
          <w:rFonts w:ascii="Bookman Old Style" w:hAnsi="Bookman Old Style"/>
        </w:rPr>
        <w:t xml:space="preserve"> Tales presupuestos deben ser sustento fundamental de todo posicionamiento que se asuma para lograr la excelencia del currículum diseñado. </w:t>
      </w:r>
    </w:p>
    <w:p w:rsidR="004D6E0D" w:rsidRPr="00576106" w:rsidRDefault="004D6E0D" w:rsidP="00576106">
      <w:pPr>
        <w:spacing w:after="120"/>
        <w:jc w:val="both"/>
        <w:rPr>
          <w:rFonts w:ascii="Bookman Old Style" w:hAnsi="Bookman Old Style"/>
        </w:rPr>
      </w:pPr>
      <w:r w:rsidRPr="00576106">
        <w:rPr>
          <w:rFonts w:ascii="Bookman Old Style" w:hAnsi="Bookman Old Style"/>
        </w:rPr>
        <w:t>En todo caso, sean cuales fueren las diferencias entre las</w:t>
      </w:r>
      <w:r w:rsidRPr="00576106">
        <w:rPr>
          <w:rFonts w:ascii="Bookman Old Style" w:hAnsi="Bookman Old Style"/>
          <w:spacing w:val="-3"/>
        </w:rPr>
        <w:t xml:space="preserve"> diversas concepciones teóricas y metodológicas básicas para el diseño curricular, </w:t>
      </w:r>
      <w:r w:rsidR="00374790" w:rsidRPr="00576106">
        <w:rPr>
          <w:rFonts w:ascii="Bookman Old Style" w:hAnsi="Bookman Old Style"/>
          <w:spacing w:val="-3"/>
        </w:rPr>
        <w:t xml:space="preserve">vigentes para </w:t>
      </w:r>
      <w:r w:rsidRPr="00576106">
        <w:rPr>
          <w:rFonts w:ascii="Bookman Old Style" w:hAnsi="Bookman Old Style"/>
          <w:spacing w:val="-3"/>
        </w:rPr>
        <w:t>los diferentes tipos y niveles de enseñanza;</w:t>
      </w:r>
      <w:r w:rsidRPr="00576106">
        <w:rPr>
          <w:rFonts w:ascii="Bookman Old Style" w:hAnsi="Bookman Old Style"/>
        </w:rPr>
        <w:t xml:space="preserve"> los componentes personales didácticos del currículum (facilidades al proceso social de la construcción institucional del conocimiento, y los propios diseñadores apoyados en esas facilidades) y los no personales </w:t>
      </w:r>
      <w:r w:rsidR="006F2392" w:rsidRPr="00576106">
        <w:rPr>
          <w:rFonts w:ascii="Bookman Old Style" w:hAnsi="Bookman Old Style"/>
        </w:rPr>
        <w:t>(</w:t>
      </w:r>
      <w:r w:rsidRPr="00576106">
        <w:rPr>
          <w:rFonts w:ascii="Bookman Old Style" w:hAnsi="Bookman Old Style"/>
        </w:rPr>
        <w:t>los objetivos como rectores del proceso docente-educativo, contenidos, métodos, medios de enseñanza y la evaluación), deben afrontar grandes desafíos en la actualidad, difíciles de vencer e identificados en el despliegue de las siguientes contradicciones:</w:t>
      </w:r>
    </w:p>
    <w:p w:rsidR="004D6E0D" w:rsidRPr="00576106" w:rsidRDefault="004D6E0D" w:rsidP="00576106">
      <w:pPr>
        <w:pStyle w:val="Prrafodelista"/>
        <w:numPr>
          <w:ilvl w:val="0"/>
          <w:numId w:val="4"/>
        </w:numPr>
        <w:spacing w:after="120"/>
        <w:contextualSpacing w:val="0"/>
        <w:jc w:val="both"/>
        <w:rPr>
          <w:rFonts w:ascii="Bookman Old Style" w:hAnsi="Bookman Old Style"/>
          <w:lang w:val="es-CU"/>
        </w:rPr>
      </w:pPr>
      <w:r w:rsidRPr="00576106">
        <w:rPr>
          <w:rFonts w:ascii="Bookman Old Style" w:hAnsi="Bookman Old Style"/>
          <w:lang w:val="es-CU"/>
        </w:rPr>
        <w:t xml:space="preserve">La incertidumbre ante el rápido crecimiento de la información disponible a escala global que incluye y a la vez obnubila, por su volumen, al conocimiento; y la gestión de obtenerlo con valor lógico y a corto plazo en el </w:t>
      </w:r>
      <w:r w:rsidRPr="00576106">
        <w:rPr>
          <w:rFonts w:ascii="Bookman Old Style" w:hAnsi="Bookman Old Style"/>
          <w:lang w:val="es-CU"/>
        </w:rPr>
        <w:lastRenderedPageBreak/>
        <w:t>ámbito científico para sus aplicaciones, entre ellas, las dirigidas a la formación del educando.</w:t>
      </w:r>
    </w:p>
    <w:p w:rsidR="004D6E0D" w:rsidRPr="00576106" w:rsidRDefault="004D6E0D" w:rsidP="00576106">
      <w:pPr>
        <w:pStyle w:val="Prrafodelista"/>
        <w:numPr>
          <w:ilvl w:val="0"/>
          <w:numId w:val="4"/>
        </w:numPr>
        <w:spacing w:after="120"/>
        <w:contextualSpacing w:val="0"/>
        <w:jc w:val="both"/>
        <w:rPr>
          <w:rFonts w:ascii="Bookman Old Style" w:hAnsi="Bookman Old Style"/>
          <w:lang w:val="es-CU"/>
        </w:rPr>
      </w:pPr>
      <w:r w:rsidRPr="00576106">
        <w:rPr>
          <w:rFonts w:ascii="Bookman Old Style" w:hAnsi="Bookman Old Style"/>
          <w:lang w:val="es-CU"/>
        </w:rPr>
        <w:t>El mayor acceso de todos a la información que se acrecienta y a la heurística del conocimiento que esta porta (incluida la realizada por el alumnado), y el obligado cambio de estatus y rol del docente (de proveedor de saberes a orientador de la gestión epistémica de sus discentes).</w:t>
      </w:r>
    </w:p>
    <w:p w:rsidR="004D6E0D" w:rsidRPr="00576106" w:rsidRDefault="004D6E0D" w:rsidP="00576106">
      <w:pPr>
        <w:pStyle w:val="Prrafodelista"/>
        <w:numPr>
          <w:ilvl w:val="0"/>
          <w:numId w:val="4"/>
        </w:numPr>
        <w:spacing w:after="120"/>
        <w:contextualSpacing w:val="0"/>
        <w:jc w:val="both"/>
        <w:rPr>
          <w:rFonts w:ascii="Bookman Old Style" w:hAnsi="Bookman Old Style"/>
          <w:lang w:val="es-CU"/>
        </w:rPr>
      </w:pPr>
      <w:r w:rsidRPr="00576106">
        <w:rPr>
          <w:rFonts w:ascii="Bookman Old Style" w:hAnsi="Bookman Old Style"/>
          <w:lang w:val="es-CU"/>
        </w:rPr>
        <w:t>El impacto del tránsito entre el paradigma establecido y el emergente en la ciencia, expreso en tres aspectos:</w:t>
      </w:r>
    </w:p>
    <w:p w:rsidR="004D6E0D" w:rsidRPr="00576106" w:rsidRDefault="004D6E0D" w:rsidP="00576106">
      <w:pPr>
        <w:pStyle w:val="Prrafodelista"/>
        <w:numPr>
          <w:ilvl w:val="0"/>
          <w:numId w:val="5"/>
        </w:numPr>
        <w:spacing w:after="120"/>
        <w:contextualSpacing w:val="0"/>
        <w:jc w:val="both"/>
        <w:rPr>
          <w:rFonts w:ascii="Bookman Old Style" w:hAnsi="Bookman Old Style"/>
          <w:lang w:val="es-CU"/>
        </w:rPr>
      </w:pPr>
      <w:r w:rsidRPr="00576106">
        <w:rPr>
          <w:rFonts w:ascii="Bookman Old Style" w:hAnsi="Bookman Old Style"/>
          <w:lang w:val="es-CU"/>
        </w:rPr>
        <w:t>El desarrollo de l</w:t>
      </w:r>
      <w:r w:rsidRPr="00576106">
        <w:rPr>
          <w:rStyle w:val="apple-converted-space"/>
          <w:rFonts w:ascii="Bookman Old Style" w:hAnsi="Bookman Old Style"/>
          <w:shd w:val="clear" w:color="auto" w:fill="FFFFFF"/>
          <w:lang w:val="es-CU"/>
        </w:rPr>
        <w:t>as</w:t>
      </w:r>
      <w:r w:rsidRPr="00576106">
        <w:rPr>
          <w:rFonts w:ascii="Bookman Old Style" w:hAnsi="Bookman Old Style"/>
          <w:lang w:val="es-CU"/>
        </w:rPr>
        <w:t xml:space="preserve"> teorías y marcos meta-teóricos de reflexión</w:t>
      </w:r>
      <w:r w:rsidRPr="00576106">
        <w:rPr>
          <w:rStyle w:val="apple-converted-space"/>
          <w:rFonts w:ascii="Bookman Old Style" w:hAnsi="Bookman Old Style"/>
          <w:shd w:val="clear" w:color="auto" w:fill="FFFFFF"/>
          <w:lang w:val="es-CU"/>
        </w:rPr>
        <w:t xml:space="preserve"> en</w:t>
      </w:r>
      <w:r w:rsidRPr="00576106">
        <w:rPr>
          <w:rFonts w:ascii="Bookman Old Style" w:hAnsi="Bookman Old Style"/>
          <w:lang w:val="es-CU"/>
        </w:rPr>
        <w:t xml:space="preserve"> los </w:t>
      </w:r>
      <w:r w:rsidRPr="00576106">
        <w:rPr>
          <w:rFonts w:ascii="Bookman Old Style" w:hAnsi="Bookman Old Style"/>
          <w:bCs/>
          <w:iCs/>
          <w:lang w:val="es-CU"/>
        </w:rPr>
        <w:t>planos vertical y horizontal de integración de la ciencia,</w:t>
      </w:r>
      <w:r w:rsidRPr="00576106">
        <w:rPr>
          <w:rFonts w:ascii="Bookman Old Style" w:hAnsi="Bookman Old Style"/>
          <w:lang w:val="es-CU"/>
        </w:rPr>
        <w:t xml:space="preserve"> </w:t>
      </w:r>
      <w:r w:rsidR="001C6FA5" w:rsidRPr="00576106">
        <w:rPr>
          <w:rFonts w:ascii="Bookman Old Style" w:hAnsi="Bookman Old Style"/>
          <w:lang w:val="es-CU"/>
        </w:rPr>
        <w:t xml:space="preserve">a partir </w:t>
      </w:r>
      <w:r w:rsidRPr="00576106">
        <w:rPr>
          <w:rFonts w:ascii="Bookman Old Style" w:hAnsi="Bookman Old Style"/>
          <w:lang w:val="es-CU"/>
        </w:rPr>
        <w:t>del principio de unidad del conocimiento y sus mediaciones inter, pluri y transdisciplinares.</w:t>
      </w:r>
    </w:p>
    <w:p w:rsidR="004D6E0D" w:rsidRPr="00576106" w:rsidRDefault="004D6E0D" w:rsidP="00576106">
      <w:pPr>
        <w:pStyle w:val="Prrafodelista"/>
        <w:numPr>
          <w:ilvl w:val="0"/>
          <w:numId w:val="5"/>
        </w:numPr>
        <w:spacing w:after="120"/>
        <w:contextualSpacing w:val="0"/>
        <w:jc w:val="both"/>
        <w:rPr>
          <w:rFonts w:ascii="Bookman Old Style" w:hAnsi="Bookman Old Style"/>
          <w:lang w:val="es-CU"/>
        </w:rPr>
      </w:pPr>
      <w:r w:rsidRPr="00576106">
        <w:rPr>
          <w:rFonts w:ascii="Bookman Old Style" w:hAnsi="Bookman Old Style"/>
          <w:lang w:val="es-CU"/>
        </w:rPr>
        <w:t>La necesidad de reducir la brecha teórica y metodológica entre ese desarrollo y su aplicación al diseño curricular de programas de educación.</w:t>
      </w:r>
    </w:p>
    <w:p w:rsidR="004D6E0D" w:rsidRPr="00576106" w:rsidRDefault="004D6E0D" w:rsidP="00576106">
      <w:pPr>
        <w:pStyle w:val="Prrafodelista"/>
        <w:numPr>
          <w:ilvl w:val="0"/>
          <w:numId w:val="5"/>
        </w:numPr>
        <w:spacing w:after="120"/>
        <w:contextualSpacing w:val="0"/>
        <w:jc w:val="both"/>
        <w:rPr>
          <w:rFonts w:ascii="Bookman Old Style" w:hAnsi="Bookman Old Style"/>
          <w:lang w:val="es-CU"/>
        </w:rPr>
      </w:pPr>
      <w:r w:rsidRPr="00576106">
        <w:rPr>
          <w:rFonts w:ascii="Bookman Old Style" w:hAnsi="Bookman Old Style"/>
          <w:lang w:val="es-CU"/>
        </w:rPr>
        <w:t>La flexibilización del criterio axiológico de inclusión/exclusión curricular de aportes de cosmovisiones y metodologías diversas, contrapuesta a la resistencia de los defensores del paradigma científico aún establecido, a valorar la posibilidad de integrar esos aportes a los componentes didácticos no personales del currículo.</w:t>
      </w:r>
    </w:p>
    <w:p w:rsidR="004D6E0D" w:rsidRPr="00576106" w:rsidRDefault="004D6E0D" w:rsidP="00576106">
      <w:pPr>
        <w:pStyle w:val="Prrafodelista"/>
        <w:spacing w:after="120"/>
        <w:ind w:left="0"/>
        <w:contextualSpacing w:val="0"/>
        <w:jc w:val="both"/>
        <w:rPr>
          <w:rFonts w:ascii="Bookman Old Style" w:hAnsi="Bookman Old Style"/>
          <w:lang w:val="es-CU"/>
        </w:rPr>
      </w:pPr>
      <w:r w:rsidRPr="00576106">
        <w:rPr>
          <w:rFonts w:ascii="Bookman Old Style" w:hAnsi="Bookman Old Style"/>
          <w:lang w:val="es-CU"/>
        </w:rPr>
        <w:t>Si se toma como referente la clasificación de tipos de currículo por Cassarine (2007), esos desafíos deben enfrentarse teórica y metodológicamente, en dos planos básicos:</w:t>
      </w:r>
    </w:p>
    <w:p w:rsidR="004D6E0D" w:rsidRPr="00576106" w:rsidRDefault="004D6E0D" w:rsidP="00576106">
      <w:pPr>
        <w:pStyle w:val="Prrafodelista"/>
        <w:numPr>
          <w:ilvl w:val="0"/>
          <w:numId w:val="2"/>
        </w:numPr>
        <w:spacing w:after="120"/>
        <w:ind w:firstLine="0"/>
        <w:contextualSpacing w:val="0"/>
        <w:jc w:val="both"/>
        <w:rPr>
          <w:rFonts w:ascii="Bookman Old Style" w:hAnsi="Bookman Old Style"/>
          <w:lang w:val="es-CU"/>
        </w:rPr>
      </w:pPr>
      <w:r w:rsidRPr="00576106">
        <w:rPr>
          <w:rFonts w:ascii="Bookman Old Style" w:hAnsi="Bookman Old Style"/>
          <w:lang w:val="es-CU"/>
        </w:rPr>
        <w:t xml:space="preserve">El </w:t>
      </w:r>
      <w:r w:rsidRPr="00576106">
        <w:rPr>
          <w:rFonts w:ascii="Bookman Old Style" w:hAnsi="Bookman Old Style"/>
          <w:i/>
          <w:lang w:val="es-CU"/>
        </w:rPr>
        <w:t>estructural-formal</w:t>
      </w:r>
      <w:r w:rsidRPr="00576106">
        <w:rPr>
          <w:rFonts w:ascii="Bookman Old Style" w:hAnsi="Bookman Old Style"/>
          <w:lang w:val="es-CU"/>
        </w:rPr>
        <w:t>, que se hace eco de necesidades sociales a partir de lo regulado por disposiciones legales vigentes.</w:t>
      </w:r>
    </w:p>
    <w:p w:rsidR="004D6E0D" w:rsidRPr="00576106" w:rsidRDefault="004D6E0D" w:rsidP="00576106">
      <w:pPr>
        <w:pStyle w:val="Prrafodelista"/>
        <w:numPr>
          <w:ilvl w:val="0"/>
          <w:numId w:val="2"/>
        </w:numPr>
        <w:spacing w:after="120"/>
        <w:ind w:firstLine="0"/>
        <w:contextualSpacing w:val="0"/>
        <w:jc w:val="both"/>
        <w:rPr>
          <w:rFonts w:ascii="Bookman Old Style" w:hAnsi="Bookman Old Style"/>
          <w:lang w:val="es-CU"/>
        </w:rPr>
      </w:pPr>
      <w:r w:rsidRPr="00576106">
        <w:rPr>
          <w:rFonts w:ascii="Bookman Old Style" w:hAnsi="Bookman Old Style"/>
          <w:lang w:val="es-CU"/>
        </w:rPr>
        <w:t xml:space="preserve">El </w:t>
      </w:r>
      <w:r w:rsidRPr="00576106">
        <w:rPr>
          <w:rFonts w:ascii="Bookman Old Style" w:hAnsi="Bookman Old Style"/>
          <w:i/>
          <w:lang w:val="es-CU"/>
        </w:rPr>
        <w:t>práctico-procesal</w:t>
      </w:r>
      <w:r w:rsidRPr="00576106">
        <w:rPr>
          <w:rFonts w:ascii="Bookman Old Style" w:hAnsi="Bookman Old Style"/>
          <w:lang w:val="es-CU"/>
        </w:rPr>
        <w:t xml:space="preserve">, que es donde se lleva a efecto la operacionalización concreta acerca de </w:t>
      </w:r>
      <w:r w:rsidRPr="00576106">
        <w:rPr>
          <w:rFonts w:ascii="Bookman Old Style" w:hAnsi="Bookman Old Style"/>
          <w:i/>
          <w:lang w:val="es-CU"/>
        </w:rPr>
        <w:t>cómo</w:t>
      </w:r>
      <w:r w:rsidRPr="00576106">
        <w:rPr>
          <w:rFonts w:ascii="Bookman Old Style" w:hAnsi="Bookman Old Style"/>
          <w:lang w:val="es-CU"/>
        </w:rPr>
        <w:t xml:space="preserve">, </w:t>
      </w:r>
      <w:r w:rsidRPr="00576106">
        <w:rPr>
          <w:rFonts w:ascii="Bookman Old Style" w:hAnsi="Bookman Old Style"/>
          <w:i/>
          <w:lang w:val="es-CU"/>
        </w:rPr>
        <w:t>cuándo</w:t>
      </w:r>
      <w:r w:rsidRPr="00576106">
        <w:rPr>
          <w:rFonts w:ascii="Bookman Old Style" w:hAnsi="Bookman Old Style"/>
          <w:lang w:val="es-CU"/>
        </w:rPr>
        <w:t xml:space="preserve">, </w:t>
      </w:r>
      <w:r w:rsidRPr="00576106">
        <w:rPr>
          <w:rFonts w:ascii="Bookman Old Style" w:hAnsi="Bookman Old Style"/>
          <w:i/>
          <w:lang w:val="es-CU"/>
        </w:rPr>
        <w:t>dónde</w:t>
      </w:r>
      <w:r w:rsidRPr="00576106">
        <w:rPr>
          <w:rFonts w:ascii="Bookman Old Style" w:hAnsi="Bookman Old Style"/>
          <w:lang w:val="es-CU"/>
        </w:rPr>
        <w:t xml:space="preserve"> y </w:t>
      </w:r>
      <w:r w:rsidRPr="00576106">
        <w:rPr>
          <w:rFonts w:ascii="Bookman Old Style" w:hAnsi="Bookman Old Style"/>
          <w:i/>
          <w:lang w:val="es-CU"/>
        </w:rPr>
        <w:t>por qué</w:t>
      </w:r>
      <w:r w:rsidRPr="00576106">
        <w:rPr>
          <w:rFonts w:ascii="Bookman Old Style" w:hAnsi="Bookman Old Style"/>
          <w:lang w:val="es-CU"/>
        </w:rPr>
        <w:t xml:space="preserve">, en el proceso docente-educativo, hay que solucionar tales necesidades con la aplicación de las referidas disposiciones.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Esos desafíos se deben afrontar teniendo en cuenta la posición que se asuma respecto a </w:t>
      </w:r>
      <w:r w:rsidRPr="00576106">
        <w:rPr>
          <w:rFonts w:ascii="Bookman Old Style" w:hAnsi="Bookman Old Style"/>
          <w:i/>
        </w:rPr>
        <w:t>cómo</w:t>
      </w:r>
      <w:r w:rsidRPr="00576106">
        <w:rPr>
          <w:rFonts w:ascii="Bookman Old Style" w:hAnsi="Bookman Old Style"/>
        </w:rPr>
        <w:t xml:space="preserve"> concebir el currículum, según su:</w:t>
      </w:r>
    </w:p>
    <w:p w:rsidR="004D6E0D" w:rsidRPr="00576106" w:rsidRDefault="004D6E0D" w:rsidP="00576106">
      <w:pPr>
        <w:pStyle w:val="Prrafodelista"/>
        <w:numPr>
          <w:ilvl w:val="0"/>
          <w:numId w:val="6"/>
        </w:numPr>
        <w:spacing w:after="120"/>
        <w:ind w:left="0" w:firstLine="0"/>
        <w:contextualSpacing w:val="0"/>
        <w:jc w:val="both"/>
        <w:rPr>
          <w:rFonts w:ascii="Bookman Old Style" w:hAnsi="Bookman Old Style"/>
          <w:i/>
          <w:lang w:val="es-CU"/>
        </w:rPr>
      </w:pPr>
      <w:r w:rsidRPr="00576106">
        <w:rPr>
          <w:rFonts w:ascii="Bookman Old Style" w:hAnsi="Bookman Old Style"/>
          <w:i/>
          <w:lang w:val="es-CU"/>
        </w:rPr>
        <w:t>Grado de concreción</w:t>
      </w:r>
      <w:r w:rsidRPr="00576106">
        <w:rPr>
          <w:rFonts w:ascii="Bookman Old Style" w:hAnsi="Bookman Old Style"/>
          <w:lang w:val="es-CU"/>
        </w:rPr>
        <w:t xml:space="preserve">, que indica cómo está configurado el </w:t>
      </w:r>
      <w:r w:rsidRPr="00576106">
        <w:rPr>
          <w:rFonts w:ascii="Bookman Old Style" w:hAnsi="Bookman Old Style"/>
          <w:i/>
          <w:lang w:val="es-CU"/>
        </w:rPr>
        <w:t xml:space="preserve">currículum vivido, </w:t>
      </w:r>
      <w:r w:rsidRPr="00576106">
        <w:rPr>
          <w:rFonts w:ascii="Bookman Old Style" w:hAnsi="Bookman Old Style"/>
          <w:lang w:val="es-CU"/>
        </w:rPr>
        <w:t xml:space="preserve">el </w:t>
      </w:r>
      <w:r w:rsidRPr="00576106">
        <w:rPr>
          <w:rFonts w:ascii="Bookman Old Style" w:hAnsi="Bookman Old Style"/>
          <w:i/>
          <w:lang w:val="es-CU"/>
        </w:rPr>
        <w:t xml:space="preserve">pensado </w:t>
      </w:r>
      <w:r w:rsidRPr="00576106">
        <w:rPr>
          <w:rFonts w:ascii="Bookman Old Style" w:hAnsi="Bookman Old Style"/>
          <w:lang w:val="es-CU"/>
        </w:rPr>
        <w:t xml:space="preserve">y el </w:t>
      </w:r>
      <w:r w:rsidRPr="00576106">
        <w:rPr>
          <w:rFonts w:ascii="Bookman Old Style" w:hAnsi="Bookman Old Style"/>
          <w:i/>
          <w:lang w:val="es-CU"/>
        </w:rPr>
        <w:t>real</w:t>
      </w:r>
      <w:r w:rsidRPr="00576106">
        <w:rPr>
          <w:rFonts w:ascii="Bookman Old Style" w:hAnsi="Bookman Old Style"/>
          <w:lang w:val="es-CU"/>
        </w:rPr>
        <w:t>;</w:t>
      </w:r>
      <w:r w:rsidRPr="00576106">
        <w:rPr>
          <w:rFonts w:ascii="Bookman Old Style" w:hAnsi="Bookman Old Style"/>
          <w:i/>
          <w:lang w:val="es-CU"/>
        </w:rPr>
        <w:t xml:space="preserve"> </w:t>
      </w:r>
      <w:r w:rsidRPr="00576106">
        <w:rPr>
          <w:rFonts w:ascii="Bookman Old Style" w:hAnsi="Bookman Old Style"/>
          <w:lang w:val="es-CU"/>
        </w:rPr>
        <w:t xml:space="preserve">cómo se actualiza el </w:t>
      </w:r>
      <w:r w:rsidRPr="00576106">
        <w:rPr>
          <w:rFonts w:ascii="Bookman Old Style" w:hAnsi="Bookman Old Style"/>
          <w:i/>
          <w:lang w:val="es-CU"/>
        </w:rPr>
        <w:t>nulo</w:t>
      </w:r>
      <w:r w:rsidRPr="00576106">
        <w:rPr>
          <w:rFonts w:ascii="Bookman Old Style" w:hAnsi="Bookman Old Style"/>
          <w:lang w:val="es-CU"/>
        </w:rPr>
        <w:t xml:space="preserve"> y se supera la perspectiva del </w:t>
      </w:r>
      <w:r w:rsidRPr="00576106">
        <w:rPr>
          <w:rFonts w:ascii="Bookman Old Style" w:hAnsi="Bookman Old Style"/>
          <w:i/>
          <w:lang w:val="es-CU"/>
        </w:rPr>
        <w:t xml:space="preserve">oculto. </w:t>
      </w:r>
    </w:p>
    <w:p w:rsidR="004D6E0D" w:rsidRPr="00576106" w:rsidRDefault="004D6E0D" w:rsidP="00576106">
      <w:pPr>
        <w:pStyle w:val="Prrafodelista"/>
        <w:numPr>
          <w:ilvl w:val="0"/>
          <w:numId w:val="6"/>
        </w:numPr>
        <w:spacing w:after="120"/>
        <w:ind w:left="0" w:firstLine="0"/>
        <w:contextualSpacing w:val="0"/>
        <w:jc w:val="both"/>
        <w:rPr>
          <w:rFonts w:ascii="Bookman Old Style" w:hAnsi="Bookman Old Style"/>
          <w:lang w:val="es-CU"/>
        </w:rPr>
      </w:pPr>
      <w:r w:rsidRPr="00576106">
        <w:rPr>
          <w:rFonts w:ascii="Bookman Old Style" w:hAnsi="Bookman Old Style"/>
          <w:i/>
          <w:lang w:val="es-CU"/>
        </w:rPr>
        <w:t>Relación con la práctica</w:t>
      </w:r>
      <w:r w:rsidRPr="00576106">
        <w:rPr>
          <w:rFonts w:ascii="Bookman Old Style" w:hAnsi="Bookman Old Style"/>
          <w:lang w:val="es-CU"/>
        </w:rPr>
        <w:t xml:space="preserve">, que muestra si el currículum se considera </w:t>
      </w:r>
      <w:r w:rsidRPr="00576106">
        <w:rPr>
          <w:rFonts w:ascii="Bookman Old Style" w:hAnsi="Bookman Old Style"/>
          <w:i/>
          <w:lang w:val="es-CU"/>
        </w:rPr>
        <w:t>obsoleto</w:t>
      </w:r>
      <w:r w:rsidRPr="00576106">
        <w:rPr>
          <w:rFonts w:ascii="Bookman Old Style" w:hAnsi="Bookman Old Style"/>
          <w:lang w:val="es-CU"/>
        </w:rPr>
        <w:t xml:space="preserve">, </w:t>
      </w:r>
      <w:r w:rsidRPr="00576106">
        <w:rPr>
          <w:rFonts w:ascii="Bookman Old Style" w:hAnsi="Bookman Old Style"/>
          <w:i/>
          <w:lang w:val="es-CU"/>
        </w:rPr>
        <w:t>utópico</w:t>
      </w:r>
      <w:r w:rsidRPr="00576106">
        <w:rPr>
          <w:rFonts w:ascii="Bookman Old Style" w:hAnsi="Bookman Old Style"/>
          <w:lang w:val="es-CU"/>
        </w:rPr>
        <w:t xml:space="preserve">, </w:t>
      </w:r>
      <w:r w:rsidRPr="00576106">
        <w:rPr>
          <w:rFonts w:ascii="Bookman Old Style" w:hAnsi="Bookman Old Style"/>
          <w:i/>
          <w:lang w:val="es-CU"/>
        </w:rPr>
        <w:t>tradicional</w:t>
      </w:r>
      <w:r w:rsidRPr="00576106">
        <w:rPr>
          <w:rFonts w:ascii="Bookman Old Style" w:hAnsi="Bookman Old Style"/>
          <w:lang w:val="es-CU"/>
        </w:rPr>
        <w:t xml:space="preserve">, </w:t>
      </w:r>
      <w:r w:rsidRPr="00576106">
        <w:rPr>
          <w:rFonts w:ascii="Bookman Old Style" w:hAnsi="Bookman Old Style"/>
          <w:i/>
          <w:lang w:val="es-CU"/>
        </w:rPr>
        <w:t>desarrollista</w:t>
      </w:r>
      <w:r w:rsidRPr="00576106">
        <w:rPr>
          <w:rFonts w:ascii="Bookman Old Style" w:hAnsi="Bookman Old Style"/>
          <w:lang w:val="es-CU"/>
        </w:rPr>
        <w:t xml:space="preserve"> o </w:t>
      </w:r>
      <w:r w:rsidRPr="00576106">
        <w:rPr>
          <w:rFonts w:ascii="Bookman Old Style" w:hAnsi="Bookman Old Style"/>
          <w:i/>
          <w:lang w:val="es-CU"/>
        </w:rPr>
        <w:t>innovador</w:t>
      </w:r>
      <w:r w:rsidRPr="00576106">
        <w:rPr>
          <w:rFonts w:ascii="Bookman Old Style" w:hAnsi="Bookman Old Style"/>
          <w:lang w:val="es-CU"/>
        </w:rPr>
        <w:t xml:space="preserve">. </w:t>
      </w:r>
    </w:p>
    <w:p w:rsidR="004D6E0D" w:rsidRPr="00576106" w:rsidRDefault="004D6E0D" w:rsidP="00576106">
      <w:pPr>
        <w:pStyle w:val="Prrafodelista"/>
        <w:numPr>
          <w:ilvl w:val="0"/>
          <w:numId w:val="6"/>
        </w:numPr>
        <w:spacing w:after="120"/>
        <w:ind w:left="0" w:firstLine="0"/>
        <w:contextualSpacing w:val="0"/>
        <w:jc w:val="both"/>
        <w:rPr>
          <w:rFonts w:ascii="Bookman Old Style" w:hAnsi="Bookman Old Style"/>
          <w:lang w:val="es-CU"/>
        </w:rPr>
      </w:pPr>
      <w:r w:rsidRPr="00576106">
        <w:rPr>
          <w:rFonts w:ascii="Bookman Old Style" w:hAnsi="Bookman Old Style"/>
          <w:i/>
          <w:lang w:val="es-CU"/>
        </w:rPr>
        <w:t>Grado de flexibilidad</w:t>
      </w:r>
      <w:r w:rsidRPr="00576106">
        <w:rPr>
          <w:rFonts w:ascii="Bookman Old Style" w:hAnsi="Bookman Old Style"/>
          <w:lang w:val="es-CU"/>
        </w:rPr>
        <w:t xml:space="preserve">, que considera si el currículo es </w:t>
      </w:r>
      <w:r w:rsidRPr="00576106">
        <w:rPr>
          <w:rFonts w:ascii="Bookman Old Style" w:hAnsi="Bookman Old Style"/>
          <w:i/>
          <w:lang w:val="es-CU"/>
        </w:rPr>
        <w:t>abierto</w:t>
      </w:r>
      <w:r w:rsidRPr="00576106">
        <w:rPr>
          <w:rFonts w:ascii="Bookman Old Style" w:hAnsi="Bookman Old Style"/>
          <w:lang w:val="es-CU"/>
        </w:rPr>
        <w:t xml:space="preserve"> o </w:t>
      </w:r>
      <w:r w:rsidRPr="00576106">
        <w:rPr>
          <w:rFonts w:ascii="Bookman Old Style" w:hAnsi="Bookman Old Style"/>
          <w:i/>
          <w:lang w:val="es-CU"/>
        </w:rPr>
        <w:t>cerrado</w:t>
      </w:r>
      <w:r w:rsidRPr="00576106">
        <w:rPr>
          <w:rFonts w:ascii="Bookman Old Style" w:hAnsi="Bookman Old Style"/>
          <w:lang w:val="es-CU"/>
        </w:rPr>
        <w:t>.</w:t>
      </w:r>
    </w:p>
    <w:p w:rsidR="004D6E0D" w:rsidRPr="00576106" w:rsidRDefault="004D6E0D" w:rsidP="00576106">
      <w:pPr>
        <w:numPr>
          <w:ilvl w:val="0"/>
          <w:numId w:val="6"/>
        </w:numPr>
        <w:spacing w:after="120"/>
        <w:jc w:val="both"/>
        <w:rPr>
          <w:rFonts w:ascii="Bookman Old Style" w:hAnsi="Bookman Old Style"/>
        </w:rPr>
      </w:pPr>
      <w:r w:rsidRPr="00576106">
        <w:rPr>
          <w:rFonts w:ascii="Bookman Old Style" w:hAnsi="Bookman Old Style"/>
        </w:rPr>
        <w:t>Es necesario consignar que los aludidos desafíos:</w:t>
      </w:r>
    </w:p>
    <w:p w:rsidR="004D6E0D" w:rsidRPr="00576106" w:rsidRDefault="004D6E0D" w:rsidP="00576106">
      <w:pPr>
        <w:pStyle w:val="Prrafodelista"/>
        <w:numPr>
          <w:ilvl w:val="0"/>
          <w:numId w:val="6"/>
        </w:numPr>
        <w:spacing w:after="120"/>
        <w:contextualSpacing w:val="0"/>
        <w:jc w:val="both"/>
        <w:rPr>
          <w:rFonts w:ascii="Bookman Old Style" w:hAnsi="Bookman Old Style"/>
          <w:lang w:val="es-CU"/>
        </w:rPr>
      </w:pPr>
      <w:r w:rsidRPr="00576106">
        <w:rPr>
          <w:rFonts w:ascii="Bookman Old Style" w:hAnsi="Bookman Old Style"/>
          <w:lang w:val="es-CU"/>
        </w:rPr>
        <w:lastRenderedPageBreak/>
        <w:t>Afectan a los componentes personales y a los no personales del currículum a diseñar; así como a la metodología, las acciones, los resultados y la evaluación de ese diseño.</w:t>
      </w:r>
    </w:p>
    <w:p w:rsidR="004D6E0D" w:rsidRPr="00576106" w:rsidRDefault="004D6E0D" w:rsidP="00576106">
      <w:pPr>
        <w:pStyle w:val="Prrafodelista"/>
        <w:numPr>
          <w:ilvl w:val="0"/>
          <w:numId w:val="6"/>
        </w:numPr>
        <w:spacing w:after="120"/>
        <w:contextualSpacing w:val="0"/>
        <w:jc w:val="both"/>
        <w:rPr>
          <w:rFonts w:ascii="Bookman Old Style" w:hAnsi="Bookman Old Style"/>
          <w:lang w:val="es-CU"/>
        </w:rPr>
      </w:pPr>
      <w:r w:rsidRPr="00576106">
        <w:rPr>
          <w:rFonts w:ascii="Bookman Old Style" w:hAnsi="Bookman Old Style"/>
          <w:lang w:val="es-CU"/>
        </w:rPr>
        <w:t>Son síntesis de determinaciones múltiples e interconexas</w:t>
      </w:r>
      <w:r w:rsidR="000F3FB5" w:rsidRPr="00576106">
        <w:rPr>
          <w:rFonts w:ascii="Bookman Old Style" w:hAnsi="Bookman Old Style"/>
          <w:lang w:val="es-CU"/>
        </w:rPr>
        <w:t>,</w:t>
      </w:r>
      <w:r w:rsidRPr="00576106">
        <w:rPr>
          <w:rFonts w:ascii="Bookman Old Style" w:hAnsi="Bookman Old Style"/>
          <w:lang w:val="es-CU"/>
        </w:rPr>
        <w:t xml:space="preserve"> que demandan al diseño curricular un discurso con posicionamientos teóricos y metodológicos que trasciendan los límites del objeto de estudio de las Ciencias Pedagógicas y de la Educación, estructurado a partir de deducciones filosófico-cosmovisuales de las ciencias proyectadas como disciplinas docentes y de contenidos de la Filosofía y Sociología de la Ciencia.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Los diseñadores curriculares, atendiendo a las características y necesidades concretas de la sociedad en que viven y, en dependencia de los posicionamientos metodológicos, científicos y filosóficos que asuman; pueden valorar la pertinencia del tipo de currículum que se necesita y </w:t>
      </w:r>
      <w:r w:rsidRPr="00576106">
        <w:rPr>
          <w:rFonts w:ascii="Bookman Old Style" w:hAnsi="Bookman Old Style"/>
          <w:i/>
        </w:rPr>
        <w:t>cómo</w:t>
      </w:r>
      <w:r w:rsidRPr="00576106">
        <w:rPr>
          <w:rFonts w:ascii="Bookman Old Style" w:hAnsi="Bookman Old Style"/>
        </w:rPr>
        <w:t xml:space="preserve">, </w:t>
      </w:r>
      <w:r w:rsidRPr="00576106">
        <w:rPr>
          <w:rFonts w:ascii="Bookman Old Style" w:hAnsi="Bookman Old Style"/>
          <w:i/>
        </w:rPr>
        <w:t>con qué</w:t>
      </w:r>
      <w:r w:rsidRPr="00576106">
        <w:rPr>
          <w:rFonts w:ascii="Bookman Old Style" w:hAnsi="Bookman Old Style"/>
        </w:rPr>
        <w:t xml:space="preserve">, </w:t>
      </w:r>
      <w:r w:rsidRPr="00576106">
        <w:rPr>
          <w:rFonts w:ascii="Bookman Old Style" w:hAnsi="Bookman Old Style"/>
          <w:i/>
        </w:rPr>
        <w:t>para qué</w:t>
      </w:r>
      <w:r w:rsidRPr="00576106">
        <w:rPr>
          <w:rFonts w:ascii="Bookman Old Style" w:hAnsi="Bookman Old Style"/>
        </w:rPr>
        <w:t xml:space="preserve"> y </w:t>
      </w:r>
      <w:r w:rsidRPr="00576106">
        <w:rPr>
          <w:rFonts w:ascii="Bookman Old Style" w:hAnsi="Bookman Old Style"/>
          <w:i/>
        </w:rPr>
        <w:t>para quiénes</w:t>
      </w:r>
      <w:r w:rsidRPr="00576106">
        <w:rPr>
          <w:rFonts w:ascii="Bookman Old Style" w:hAnsi="Bookman Old Style"/>
        </w:rPr>
        <w:t xml:space="preserve"> concebirlo. Sólo así pueden encarar los importantes desafíos al diseño curricular actual, ya identificados.</w:t>
      </w:r>
    </w:p>
    <w:p w:rsidR="00085B80" w:rsidRPr="00576106" w:rsidRDefault="00085B80" w:rsidP="00576106">
      <w:pPr>
        <w:spacing w:after="120"/>
        <w:jc w:val="both"/>
        <w:rPr>
          <w:rFonts w:ascii="Bookman Old Style" w:hAnsi="Bookman Old Style" w:cs="Courier New"/>
        </w:rPr>
      </w:pPr>
      <w:r w:rsidRPr="00576106">
        <w:rPr>
          <w:rFonts w:ascii="Bookman Old Style" w:hAnsi="Bookman Old Style" w:cs="Courier New"/>
        </w:rPr>
        <w:t>DESARROLLO</w:t>
      </w:r>
    </w:p>
    <w:p w:rsidR="004D6E0D" w:rsidRPr="00576106" w:rsidRDefault="004D6E0D" w:rsidP="00576106">
      <w:pPr>
        <w:spacing w:after="120"/>
        <w:jc w:val="both"/>
        <w:rPr>
          <w:rFonts w:ascii="Bookman Old Style" w:hAnsi="Bookman Old Style"/>
        </w:rPr>
      </w:pPr>
      <w:r w:rsidRPr="00576106">
        <w:rPr>
          <w:rFonts w:ascii="Bookman Old Style" w:hAnsi="Bookman Old Style"/>
        </w:rPr>
        <w:t>Respecto a</w:t>
      </w:r>
      <w:r w:rsidR="00A42015" w:rsidRPr="00576106">
        <w:rPr>
          <w:rFonts w:ascii="Bookman Old Style" w:hAnsi="Bookman Old Style"/>
        </w:rPr>
        <w:t xml:space="preserve"> </w:t>
      </w:r>
      <w:r w:rsidRPr="00576106">
        <w:rPr>
          <w:rFonts w:ascii="Bookman Old Style" w:hAnsi="Bookman Old Style"/>
        </w:rPr>
        <w:t>l</w:t>
      </w:r>
      <w:r w:rsidR="00A42015" w:rsidRPr="00576106">
        <w:rPr>
          <w:rFonts w:ascii="Bookman Old Style" w:hAnsi="Bookman Old Style"/>
        </w:rPr>
        <w:t xml:space="preserve">a primera contradicción devenida reto, referida </w:t>
      </w:r>
      <w:r w:rsidRPr="00576106">
        <w:rPr>
          <w:rFonts w:ascii="Bookman Old Style" w:hAnsi="Bookman Old Style"/>
        </w:rPr>
        <w:t>a los componentes personales didácticos no personales del currículo</w:t>
      </w:r>
      <w:r w:rsidR="00A42015" w:rsidRPr="00576106">
        <w:rPr>
          <w:rFonts w:ascii="Bookman Old Style" w:hAnsi="Bookman Old Style"/>
        </w:rPr>
        <w:t>ñ</w:t>
      </w:r>
      <w:r w:rsidRPr="00576106">
        <w:rPr>
          <w:rFonts w:ascii="Bookman Old Style" w:hAnsi="Bookman Old Style"/>
          <w:i/>
        </w:rPr>
        <w:t xml:space="preserve"> </w:t>
      </w:r>
      <w:r w:rsidRPr="00576106">
        <w:rPr>
          <w:rFonts w:ascii="Bookman Old Style" w:hAnsi="Bookman Old Style"/>
        </w:rPr>
        <w:t>identificad</w:t>
      </w:r>
      <w:r w:rsidR="00A42015" w:rsidRPr="00576106">
        <w:rPr>
          <w:rFonts w:ascii="Bookman Old Style" w:hAnsi="Bookman Old Style"/>
        </w:rPr>
        <w:t>a</w:t>
      </w:r>
      <w:r w:rsidRPr="00576106">
        <w:rPr>
          <w:rFonts w:ascii="Bookman Old Style" w:hAnsi="Bookman Old Style"/>
        </w:rPr>
        <w:t xml:space="preserve"> en</w:t>
      </w:r>
      <w:r w:rsidRPr="00576106">
        <w:rPr>
          <w:rFonts w:ascii="Bookman Old Style" w:hAnsi="Bookman Old Style"/>
          <w:i/>
        </w:rPr>
        <w:t xml:space="preserve"> la incertidumbre ante el rápido crecimiento de la información disponible a escala global que incluye y a la vez obnubila, por su volumen, al conocimiento; y la gestión de obtenerlo con valor lógico y a corto plazo en el ámbito científico para sus aplicaciones, entre ellas, las dirigidas a la formación del educando</w:t>
      </w:r>
      <w:r w:rsidRPr="00576106">
        <w:rPr>
          <w:rFonts w:ascii="Bookman Old Style" w:hAnsi="Bookman Old Style"/>
        </w:rPr>
        <w:t>:</w:t>
      </w:r>
    </w:p>
    <w:p w:rsidR="00576106" w:rsidRDefault="004D6E0D" w:rsidP="00576106">
      <w:pPr>
        <w:spacing w:after="120"/>
        <w:jc w:val="both"/>
        <w:rPr>
          <w:rFonts w:ascii="Bookman Old Style" w:hAnsi="Bookman Old Style"/>
        </w:rPr>
      </w:pPr>
      <w:r w:rsidRPr="00576106">
        <w:rPr>
          <w:rFonts w:ascii="Bookman Old Style" w:hAnsi="Bookman Old Style"/>
        </w:rPr>
        <w:t>Es necesario recordar que la recepción de información por el ser humano tiene límites cuantitativos, condicionados por la capacidad mental de capturarla y el tiempo empleado en ese proceso. En 1956, el psicólogo</w:t>
      </w:r>
      <w:r w:rsidRPr="00576106">
        <w:rPr>
          <w:rStyle w:val="apple-converted-space"/>
          <w:rFonts w:ascii="Bookman Old Style" w:hAnsi="Bookman Old Style"/>
        </w:rPr>
        <w:t> </w:t>
      </w:r>
      <w:r w:rsidRPr="00576106">
        <w:rPr>
          <w:rStyle w:val="Textoennegrita"/>
          <w:rFonts w:ascii="Bookman Old Style" w:hAnsi="Bookman Old Style"/>
          <w:b w:val="0"/>
        </w:rPr>
        <w:t>George Miller</w:t>
      </w:r>
      <w:r w:rsidRPr="00576106">
        <w:rPr>
          <w:rStyle w:val="apple-converted-space"/>
          <w:rFonts w:ascii="Bookman Old Style" w:hAnsi="Bookman Old Style"/>
        </w:rPr>
        <w:t xml:space="preserve"> concluyó en que la cantidad de unidades en cada paquete informativo, asimilables por </w:t>
      </w:r>
      <w:r w:rsidRPr="00576106">
        <w:rPr>
          <w:rFonts w:ascii="Bookman Old Style" w:hAnsi="Bookman Old Style"/>
        </w:rPr>
        <w:t>la memoria temporal a corto plazo, tiene como eje referencial al siete, fluctuando en un intervalo de ± dos (es decir, de cinco a nueve); arguyendo que una cuantía superior a siete unidades por paquete, haría aumentar el monto de posibles errores (Miller, 1956</w:t>
      </w:r>
      <w:r w:rsidR="00584E79" w:rsidRPr="00576106">
        <w:rPr>
          <w:rFonts w:ascii="Bookman Old Style" w:hAnsi="Bookman Old Style"/>
        </w:rPr>
        <w:t>, p</w:t>
      </w:r>
      <w:r w:rsidR="003A1DA9" w:rsidRPr="00576106">
        <w:rPr>
          <w:rFonts w:ascii="Bookman Old Style" w:hAnsi="Bookman Old Style"/>
        </w:rPr>
        <w:t>p</w:t>
      </w:r>
      <w:r w:rsidR="00584E79" w:rsidRPr="00576106">
        <w:rPr>
          <w:rFonts w:ascii="Bookman Old Style" w:hAnsi="Bookman Old Style"/>
        </w:rPr>
        <w:t>.</w:t>
      </w:r>
      <w:r w:rsidRPr="00576106">
        <w:rPr>
          <w:rFonts w:ascii="Bookman Old Style" w:hAnsi="Bookman Old Style"/>
        </w:rPr>
        <w:t xml:space="preserve"> 81-97). Cincuenta y seis años más tarde, el psiquiatra Gordon Parker (2012</w:t>
      </w:r>
      <w:r w:rsidR="00584E79" w:rsidRPr="00576106">
        <w:rPr>
          <w:rFonts w:ascii="Bookman Old Style" w:hAnsi="Bookman Old Style"/>
        </w:rPr>
        <w:t>, p</w:t>
      </w:r>
      <w:r w:rsidR="003A1DA9" w:rsidRPr="00576106">
        <w:rPr>
          <w:rFonts w:ascii="Bookman Old Style" w:hAnsi="Bookman Old Style"/>
        </w:rPr>
        <w:t>p</w:t>
      </w:r>
      <w:r w:rsidR="00584E79" w:rsidRPr="00576106">
        <w:rPr>
          <w:rFonts w:ascii="Bookman Old Style" w:hAnsi="Bookman Old Style"/>
        </w:rPr>
        <w:t>.</w:t>
      </w:r>
      <w:r w:rsidRPr="00576106">
        <w:rPr>
          <w:rFonts w:ascii="Bookman Old Style" w:hAnsi="Bookman Old Style"/>
        </w:rPr>
        <w:t xml:space="preserve"> 476-478) redujo esas opciones a cuatro ± uno (de tres a cinco unidades por paquete). </w:t>
      </w:r>
    </w:p>
    <w:p w:rsidR="004D6E0D" w:rsidRPr="00576106" w:rsidRDefault="004D6E0D" w:rsidP="00576106">
      <w:pPr>
        <w:spacing w:after="120"/>
        <w:jc w:val="both"/>
        <w:rPr>
          <w:rFonts w:ascii="Bookman Old Style" w:hAnsi="Bookman Old Style"/>
        </w:rPr>
      </w:pPr>
      <w:r w:rsidRPr="00576106">
        <w:rPr>
          <w:rFonts w:ascii="Bookman Old Style" w:hAnsi="Bookman Old Style"/>
          <w:shd w:val="clear" w:color="auto" w:fill="FFFFFF"/>
        </w:rPr>
        <w:t>Pérez (2011</w:t>
      </w:r>
      <w:r w:rsidR="00584E79" w:rsidRPr="00576106">
        <w:rPr>
          <w:rFonts w:ascii="Bookman Old Style" w:hAnsi="Bookman Old Style"/>
          <w:shd w:val="clear" w:color="auto" w:fill="FFFFFF"/>
        </w:rPr>
        <w:t>, p.</w:t>
      </w:r>
      <w:r w:rsidRPr="00576106">
        <w:rPr>
          <w:rFonts w:ascii="Bookman Old Style" w:hAnsi="Bookman Old Style"/>
          <w:shd w:val="clear" w:color="auto" w:fill="FFFFFF"/>
        </w:rPr>
        <w:t xml:space="preserve"> 62ss) declara que la adquisición, análisis y comunicación de la información, devino actividad principal de los seres humanos desde mediados de la octava década del siglo XX y que, en los últimos dos decenios, se ha generado más información que en los cinco milenios precedentes. </w:t>
      </w:r>
      <w:r w:rsidRPr="00576106">
        <w:rPr>
          <w:rFonts w:ascii="Bookman Old Style" w:hAnsi="Bookman Old Style"/>
        </w:rPr>
        <w:t>Sobre el ser humano que enseña y aprende, cae esa avalancha informativa actual, que se duplica cada vez a intervalos más cortos y tiene un impacto desorientador y depresor que también se acrecienta (Gargallo, Suárez y Marín, 2002</w:t>
      </w:r>
      <w:r w:rsidR="00584E79" w:rsidRPr="00576106">
        <w:rPr>
          <w:rFonts w:ascii="Bookman Old Style" w:hAnsi="Bookman Old Style"/>
        </w:rPr>
        <w:t>, pp.</w:t>
      </w:r>
      <w:r w:rsidRPr="00576106">
        <w:rPr>
          <w:rFonts w:ascii="Bookman Old Style" w:hAnsi="Bookman Old Style"/>
        </w:rPr>
        <w:t xml:space="preserve"> 18ss). Ese impacto deviene síndrome de fatiga informativa, según Lewis (1996</w:t>
      </w:r>
      <w:r w:rsidR="00584E79" w:rsidRPr="00576106">
        <w:rPr>
          <w:rFonts w:ascii="Bookman Old Style" w:hAnsi="Bookman Old Style"/>
        </w:rPr>
        <w:t>, pp.</w:t>
      </w:r>
      <w:r w:rsidRPr="00576106">
        <w:rPr>
          <w:rFonts w:ascii="Bookman Old Style" w:hAnsi="Bookman Old Style"/>
        </w:rPr>
        <w:t xml:space="preserve"> 15ss). </w:t>
      </w:r>
    </w:p>
    <w:p w:rsidR="004D6E0D" w:rsidRPr="00576106" w:rsidRDefault="004D6E0D" w:rsidP="00576106">
      <w:pPr>
        <w:pStyle w:val="Ttulo3"/>
        <w:shd w:val="clear" w:color="auto" w:fill="FFFFFF"/>
        <w:spacing w:before="0" w:after="120"/>
        <w:jc w:val="both"/>
        <w:rPr>
          <w:rFonts w:ascii="Bookman Old Style" w:hAnsi="Bookman Old Style"/>
          <w:b w:val="0"/>
          <w:sz w:val="24"/>
          <w:szCs w:val="24"/>
        </w:rPr>
      </w:pPr>
      <w:r w:rsidRPr="00576106">
        <w:rPr>
          <w:rFonts w:ascii="Bookman Old Style" w:hAnsi="Bookman Old Style"/>
          <w:b w:val="0"/>
          <w:sz w:val="24"/>
          <w:szCs w:val="24"/>
        </w:rPr>
        <w:lastRenderedPageBreak/>
        <w:t>En consecuencia, la información comenzó a dejar de ser tal para tornarse su contrario, desde que sus crecientes excesos acumulados la duplicaran a sí misma por primera vez, en 1970. L</w:t>
      </w:r>
      <w:r w:rsidRPr="00576106">
        <w:rPr>
          <w:rFonts w:ascii="Bookman Old Style" w:hAnsi="Bookman Old Style"/>
          <w:b w:val="0"/>
          <w:sz w:val="24"/>
          <w:szCs w:val="24"/>
          <w:shd w:val="clear" w:color="auto" w:fill="FFFFFF"/>
        </w:rPr>
        <w:t>ukasiewicz</w:t>
      </w:r>
      <w:r w:rsidRPr="00576106">
        <w:rPr>
          <w:rFonts w:ascii="Bookman Old Style" w:hAnsi="Bookman Old Style"/>
          <w:b w:val="0"/>
          <w:sz w:val="24"/>
          <w:szCs w:val="24"/>
        </w:rPr>
        <w:t xml:space="preserve"> develó ya hace un cuarto de siglo, que esa saturación informativa tendría como efecto su aparente polo opuesto: la explosión de la ignorancia (1994</w:t>
      </w:r>
      <w:r w:rsidR="00932A1F" w:rsidRPr="00576106">
        <w:rPr>
          <w:rFonts w:ascii="Bookman Old Style" w:hAnsi="Bookman Old Style"/>
          <w:b w:val="0"/>
          <w:sz w:val="24"/>
          <w:szCs w:val="24"/>
        </w:rPr>
        <w:t xml:space="preserve">, pp. </w:t>
      </w:r>
      <w:r w:rsidRPr="00576106">
        <w:rPr>
          <w:rFonts w:ascii="Bookman Old Style" w:hAnsi="Bookman Old Style"/>
          <w:b w:val="0"/>
          <w:sz w:val="24"/>
          <w:szCs w:val="24"/>
        </w:rPr>
        <w:t xml:space="preserve">111ss). Tal saturación - apuntan </w:t>
      </w:r>
      <w:r w:rsidRPr="00576106">
        <w:rPr>
          <w:rFonts w:ascii="Bookman Old Style" w:hAnsi="Bookman Old Style"/>
          <w:b w:val="0"/>
          <w:sz w:val="24"/>
          <w:szCs w:val="24"/>
          <w:shd w:val="clear" w:color="auto" w:fill="FFFFFF"/>
        </w:rPr>
        <w:t>Wells y Claxton (2008)</w:t>
      </w:r>
      <w:r w:rsidRPr="00576106">
        <w:rPr>
          <w:rFonts w:ascii="Bookman Old Style" w:hAnsi="Bookman Old Style"/>
          <w:b w:val="0"/>
          <w:sz w:val="24"/>
          <w:szCs w:val="24"/>
        </w:rPr>
        <w:t xml:space="preserve"> - genera confusión, fragmentación del conocimiento, y perplejidad; en seres humanos educados en la práctica colectiva de compartir sus saberes, dentro del escenario estable de la sociedad tradicional (no preparado para asumir ese reto actual ni su futura proyección)</w:t>
      </w:r>
      <w:r w:rsidRPr="00576106">
        <w:rPr>
          <w:rFonts w:ascii="Bookman Old Style" w:hAnsi="Bookman Old Style"/>
          <w:b w:val="0"/>
          <w:sz w:val="24"/>
          <w:szCs w:val="24"/>
          <w:shd w:val="clear" w:color="auto" w:fill="FFFFFF"/>
        </w:rPr>
        <w:t xml:space="preserve">. El </w:t>
      </w:r>
      <w:r w:rsidRPr="00576106">
        <w:rPr>
          <w:rFonts w:ascii="Bookman Old Style" w:hAnsi="Bookman Old Style"/>
          <w:b w:val="0"/>
          <w:sz w:val="24"/>
          <w:szCs w:val="24"/>
        </w:rPr>
        <w:t>exceso de información es tan peligroso como su escasez pues, como extremos, ambos paralizan el análisis y dificultan encontrar soluciones adecuadas o tomar las mejores decisiones (Lewis, op. cit.).</w:t>
      </w:r>
    </w:p>
    <w:p w:rsidR="004D6E0D" w:rsidRPr="00576106" w:rsidRDefault="004D6E0D" w:rsidP="00576106">
      <w:pPr>
        <w:pStyle w:val="Ttulo1"/>
        <w:shd w:val="clear" w:color="auto" w:fill="FFFFFF"/>
        <w:spacing w:before="0" w:beforeAutospacing="0" w:after="120" w:afterAutospacing="0"/>
        <w:jc w:val="both"/>
        <w:textAlignment w:val="baseline"/>
        <w:rPr>
          <w:rFonts w:ascii="Bookman Old Style" w:hAnsi="Bookman Old Style"/>
          <w:b w:val="0"/>
          <w:sz w:val="24"/>
          <w:szCs w:val="24"/>
          <w:lang w:val="es-CU"/>
        </w:rPr>
      </w:pPr>
      <w:r w:rsidRPr="00576106">
        <w:rPr>
          <w:rFonts w:ascii="Bookman Old Style" w:hAnsi="Bookman Old Style"/>
          <w:b w:val="0"/>
          <w:sz w:val="24"/>
          <w:szCs w:val="24"/>
          <w:lang w:val="es-CU"/>
        </w:rPr>
        <w:t>El autor comparte el rechazo de Hervás, López, Real y Fernández (2016</w:t>
      </w:r>
      <w:r w:rsidR="006637A4" w:rsidRPr="00576106">
        <w:rPr>
          <w:rFonts w:ascii="Bookman Old Style" w:hAnsi="Bookman Old Style"/>
          <w:b w:val="0"/>
          <w:sz w:val="24"/>
          <w:szCs w:val="24"/>
          <w:lang w:val="es-CU"/>
        </w:rPr>
        <w:t>, p.</w:t>
      </w:r>
      <w:r w:rsidRPr="00576106">
        <w:rPr>
          <w:rFonts w:ascii="Bookman Old Style" w:hAnsi="Bookman Old Style"/>
          <w:b w:val="0"/>
          <w:sz w:val="24"/>
          <w:szCs w:val="24"/>
          <w:lang w:val="es-CU"/>
        </w:rPr>
        <w:t xml:space="preserve"> 83ss), Domínguez (2011) y Fayad (2012), a los extremos signados por la </w:t>
      </w:r>
      <w:r w:rsidRPr="00576106">
        <w:rPr>
          <w:rFonts w:ascii="Bookman Old Style" w:hAnsi="Bookman Old Style"/>
          <w:b w:val="0"/>
          <w:i/>
          <w:sz w:val="24"/>
          <w:szCs w:val="24"/>
          <w:lang w:val="es-CU"/>
        </w:rPr>
        <w:t>tecnofilia</w:t>
      </w:r>
      <w:r w:rsidRPr="00576106">
        <w:rPr>
          <w:rFonts w:ascii="Bookman Old Style" w:hAnsi="Bookman Old Style"/>
          <w:b w:val="0"/>
          <w:sz w:val="24"/>
          <w:szCs w:val="24"/>
          <w:lang w:val="es-CU"/>
        </w:rPr>
        <w:t xml:space="preserve"> y la </w:t>
      </w:r>
      <w:r w:rsidRPr="00576106">
        <w:rPr>
          <w:rFonts w:ascii="Bookman Old Style" w:hAnsi="Bookman Old Style"/>
          <w:b w:val="0"/>
          <w:i/>
          <w:sz w:val="24"/>
          <w:szCs w:val="24"/>
          <w:lang w:val="es-CU"/>
        </w:rPr>
        <w:t xml:space="preserve">tecnofobia, </w:t>
      </w:r>
      <w:r w:rsidRPr="00576106">
        <w:rPr>
          <w:rFonts w:ascii="Bookman Old Style" w:hAnsi="Bookman Old Style"/>
          <w:b w:val="0"/>
          <w:sz w:val="24"/>
          <w:szCs w:val="24"/>
          <w:lang w:val="es-CU"/>
        </w:rPr>
        <w:t>en especial, cuando afectan el diseño curricular</w:t>
      </w:r>
      <w:r w:rsidRPr="00576106">
        <w:rPr>
          <w:rFonts w:ascii="Bookman Old Style" w:hAnsi="Bookman Old Style"/>
          <w:b w:val="0"/>
          <w:i/>
          <w:sz w:val="24"/>
          <w:szCs w:val="24"/>
          <w:lang w:val="es-CU"/>
        </w:rPr>
        <w:t>.</w:t>
      </w:r>
      <w:r w:rsidRPr="00576106">
        <w:rPr>
          <w:rFonts w:ascii="Bookman Old Style" w:hAnsi="Bookman Old Style"/>
          <w:b w:val="0"/>
          <w:sz w:val="24"/>
          <w:szCs w:val="24"/>
          <w:lang w:val="es-CU"/>
        </w:rPr>
        <w:t xml:space="preserve"> Declara necesario también valorar el impacto de los rasgos contradictorios del empleo de las TIC, sobre lo epistémico en general y, en particular, respecto a la organización y estructuración curricular del conocimiento para el proceso de enseñanza aprendizaje del alumno; en un nivel de realidad donde las TIC:</w:t>
      </w:r>
    </w:p>
    <w:p w:rsidR="004D6E0D" w:rsidRPr="00576106" w:rsidRDefault="004D6E0D" w:rsidP="00576106">
      <w:pPr>
        <w:pStyle w:val="Ttulo1"/>
        <w:keepNext/>
        <w:numPr>
          <w:ilvl w:val="0"/>
          <w:numId w:val="11"/>
        </w:numPr>
        <w:shd w:val="clear" w:color="auto" w:fill="FFFFFF"/>
        <w:spacing w:before="0" w:beforeAutospacing="0" w:after="120" w:afterAutospacing="0"/>
        <w:jc w:val="both"/>
        <w:textAlignment w:val="baseline"/>
        <w:rPr>
          <w:rFonts w:ascii="Bookman Old Style" w:hAnsi="Bookman Old Style"/>
          <w:b w:val="0"/>
          <w:sz w:val="24"/>
          <w:szCs w:val="24"/>
          <w:lang w:val="es-CU"/>
        </w:rPr>
      </w:pPr>
      <w:r w:rsidRPr="00576106">
        <w:rPr>
          <w:rFonts w:ascii="Bookman Old Style" w:hAnsi="Bookman Old Style"/>
          <w:b w:val="0"/>
          <w:sz w:val="24"/>
          <w:szCs w:val="24"/>
          <w:lang w:val="es-CU"/>
        </w:rPr>
        <w:t>Son intermediarias tecnológicas facilitadoras del acto comunicacional de la información, que universaliza al sujeto poniéndolo en contacto con todo, a escala planetaria. A la vez, en la práctica de tal acto, lo aliena, pues lo aísla e individualiza hasta extremos enajenantes de los valores de su sociabilidad, (Verdú, 2005</w:t>
      </w:r>
      <w:r w:rsidR="006637A4" w:rsidRPr="00576106">
        <w:rPr>
          <w:rFonts w:ascii="Bookman Old Style" w:hAnsi="Bookman Old Style"/>
          <w:b w:val="0"/>
          <w:sz w:val="24"/>
          <w:szCs w:val="24"/>
          <w:lang w:val="es-CU"/>
        </w:rPr>
        <w:t>, pp.</w:t>
      </w:r>
      <w:r w:rsidRPr="00576106">
        <w:rPr>
          <w:rFonts w:ascii="Bookman Old Style" w:hAnsi="Bookman Old Style"/>
          <w:b w:val="0"/>
          <w:sz w:val="24"/>
          <w:szCs w:val="24"/>
          <w:lang w:val="es-CU"/>
        </w:rPr>
        <w:t>13-56).</w:t>
      </w:r>
    </w:p>
    <w:p w:rsidR="004D6E0D" w:rsidRPr="00576106" w:rsidRDefault="004D6E0D" w:rsidP="00576106">
      <w:pPr>
        <w:pStyle w:val="Ttulo1"/>
        <w:keepNext/>
        <w:numPr>
          <w:ilvl w:val="0"/>
          <w:numId w:val="11"/>
        </w:numPr>
        <w:shd w:val="clear" w:color="auto" w:fill="FFFFFF"/>
        <w:spacing w:before="0" w:beforeAutospacing="0" w:after="120" w:afterAutospacing="0"/>
        <w:jc w:val="both"/>
        <w:textAlignment w:val="baseline"/>
        <w:rPr>
          <w:rFonts w:ascii="Bookman Old Style" w:hAnsi="Bookman Old Style"/>
          <w:b w:val="0"/>
          <w:sz w:val="24"/>
          <w:szCs w:val="24"/>
          <w:shd w:val="clear" w:color="auto" w:fill="FFFFFF"/>
          <w:lang w:val="es-CU"/>
        </w:rPr>
      </w:pPr>
      <w:r w:rsidRPr="00576106">
        <w:rPr>
          <w:rFonts w:ascii="Bookman Old Style" w:hAnsi="Bookman Old Style"/>
          <w:b w:val="0"/>
          <w:sz w:val="24"/>
          <w:szCs w:val="24"/>
          <w:lang w:val="es-CU"/>
        </w:rPr>
        <w:t>Vulneran las barreras físico-geográficas, espacio-temporales y sociales que antes limitaban la comunicación. En consecuencia, l</w:t>
      </w:r>
      <w:r w:rsidRPr="00576106">
        <w:rPr>
          <w:rFonts w:ascii="Bookman Old Style" w:hAnsi="Bookman Old Style"/>
          <w:b w:val="0"/>
          <w:sz w:val="24"/>
          <w:szCs w:val="24"/>
          <w:shd w:val="clear" w:color="auto" w:fill="FFFFFF"/>
          <w:lang w:val="es-CU"/>
        </w:rPr>
        <w:t xml:space="preserve">os sujetos tienen ante sí un panorama ineludible e inédito que es tan abierto como dinámico, caracterizado por extremos de abundancia y desigualdad, de posibilidades y riesgos, de contrastes e inestabilidad; a la vez que tan incierto como complejo y fluido (Pérez, op. cit.). </w:t>
      </w:r>
    </w:p>
    <w:p w:rsidR="004D6E0D" w:rsidRPr="00576106" w:rsidRDefault="004D6E0D" w:rsidP="00576106">
      <w:pPr>
        <w:pStyle w:val="Prrafodelista"/>
        <w:numPr>
          <w:ilvl w:val="0"/>
          <w:numId w:val="11"/>
        </w:numPr>
        <w:spacing w:after="120"/>
        <w:contextualSpacing w:val="0"/>
        <w:jc w:val="both"/>
        <w:rPr>
          <w:rFonts w:ascii="Bookman Old Style" w:hAnsi="Bookman Old Style"/>
          <w:lang w:val="es-CU"/>
        </w:rPr>
      </w:pPr>
      <w:r w:rsidRPr="00576106">
        <w:rPr>
          <w:rFonts w:ascii="Bookman Old Style" w:hAnsi="Bookman Old Style"/>
          <w:lang w:val="es-CU"/>
        </w:rPr>
        <w:t xml:space="preserve">Son el soporte principal de esa excesiva información, de ese </w:t>
      </w:r>
      <w:r w:rsidRPr="00576106">
        <w:rPr>
          <w:rFonts w:ascii="Bookman Old Style" w:hAnsi="Bookman Old Style"/>
          <w:i/>
          <w:lang w:val="es-CU"/>
        </w:rPr>
        <w:t>big data</w:t>
      </w:r>
      <w:r w:rsidRPr="00576106">
        <w:rPr>
          <w:rFonts w:ascii="Bookman Old Style" w:hAnsi="Bookman Old Style"/>
          <w:lang w:val="es-CU"/>
        </w:rPr>
        <w:t xml:space="preserve"> que, a su vez, las desborda; cargada de vínculos interactivos en extensión y profundidad, develados y por develar; conducente a la saturación y fatiga del “yo” receptor, de acuerdo con Gergen </w:t>
      </w:r>
      <w:r w:rsidRPr="00576106">
        <w:rPr>
          <w:rStyle w:val="maintitle"/>
          <w:rFonts w:ascii="Bookman Old Style" w:hAnsi="Bookman Old Style"/>
          <w:bdr w:val="none" w:sz="0" w:space="0" w:color="auto" w:frame="1"/>
          <w:lang w:val="es-CU"/>
        </w:rPr>
        <w:t>(2006</w:t>
      </w:r>
      <w:r w:rsidR="006637A4" w:rsidRPr="00576106">
        <w:rPr>
          <w:rStyle w:val="maintitle"/>
          <w:rFonts w:ascii="Bookman Old Style" w:hAnsi="Bookman Old Style"/>
          <w:bdr w:val="none" w:sz="0" w:space="0" w:color="auto" w:frame="1"/>
          <w:lang w:val="es-CU"/>
        </w:rPr>
        <w:t xml:space="preserve">, </w:t>
      </w:r>
      <w:r w:rsidR="00C61C9D" w:rsidRPr="00576106">
        <w:rPr>
          <w:rStyle w:val="maintitle"/>
          <w:rFonts w:ascii="Bookman Old Style" w:hAnsi="Bookman Old Style"/>
          <w:bdr w:val="none" w:sz="0" w:space="0" w:color="auto" w:frame="1"/>
          <w:lang w:val="es-CU"/>
        </w:rPr>
        <w:t>p</w:t>
      </w:r>
      <w:r w:rsidR="006637A4" w:rsidRPr="00576106">
        <w:rPr>
          <w:rStyle w:val="maintitle"/>
          <w:rFonts w:ascii="Bookman Old Style" w:hAnsi="Bookman Old Style"/>
          <w:bdr w:val="none" w:sz="0" w:space="0" w:color="auto" w:frame="1"/>
          <w:lang w:val="es-CU"/>
        </w:rPr>
        <w:t>p.</w:t>
      </w:r>
      <w:r w:rsidRPr="00576106">
        <w:rPr>
          <w:rStyle w:val="maintitle"/>
          <w:rFonts w:ascii="Bookman Old Style" w:hAnsi="Bookman Old Style"/>
          <w:bdr w:val="none" w:sz="0" w:space="0" w:color="auto" w:frame="1"/>
          <w:lang w:val="es-CU"/>
        </w:rPr>
        <w:t xml:space="preserve"> 18ss) y </w:t>
      </w:r>
      <w:r w:rsidRPr="00576106">
        <w:rPr>
          <w:rFonts w:ascii="Bookman Old Style" w:hAnsi="Bookman Old Style"/>
          <w:lang w:val="es-CU"/>
        </w:rPr>
        <w:t>Lewis (op. cit.). Este último declara que</w:t>
      </w:r>
      <w:r w:rsidR="00AB66CF" w:rsidRPr="00576106">
        <w:rPr>
          <w:rFonts w:ascii="Bookman Old Style" w:hAnsi="Bookman Old Style"/>
          <w:lang w:val="es-CU"/>
        </w:rPr>
        <w:t>,</w:t>
      </w:r>
      <w:r w:rsidRPr="00576106">
        <w:rPr>
          <w:rFonts w:ascii="Bookman Old Style" w:hAnsi="Bookman Old Style"/>
          <w:lang w:val="es-CU"/>
        </w:rPr>
        <w:t xml:space="preserve"> de la excesiva información genérica e indiscriminada que se produce, solo vale el conocimiento subsumido en ella. Los diferenció en un metafórico tamizado minero, en el que las pepitas del oro epistémico deberían quedan separadas del detritus informativo desechable (op. cit.). </w:t>
      </w:r>
    </w:p>
    <w:p w:rsidR="004D6E0D" w:rsidRPr="00576106" w:rsidRDefault="004D6E0D" w:rsidP="00576106">
      <w:pPr>
        <w:pStyle w:val="Ttulo1"/>
        <w:keepNext/>
        <w:numPr>
          <w:ilvl w:val="0"/>
          <w:numId w:val="11"/>
        </w:numPr>
        <w:shd w:val="clear" w:color="auto" w:fill="FFFFFF"/>
        <w:spacing w:before="0" w:beforeAutospacing="0" w:after="120" w:afterAutospacing="0"/>
        <w:jc w:val="both"/>
        <w:textAlignment w:val="baseline"/>
        <w:rPr>
          <w:rFonts w:ascii="Bookman Old Style" w:hAnsi="Bookman Old Style"/>
          <w:b w:val="0"/>
          <w:sz w:val="24"/>
          <w:szCs w:val="24"/>
          <w:lang w:val="es-CU"/>
        </w:rPr>
      </w:pPr>
      <w:r w:rsidRPr="00576106">
        <w:rPr>
          <w:rStyle w:val="maintitle"/>
          <w:rFonts w:ascii="Bookman Old Style" w:hAnsi="Bookman Old Style"/>
          <w:b w:val="0"/>
          <w:sz w:val="24"/>
          <w:szCs w:val="24"/>
          <w:bdr w:val="none" w:sz="0" w:space="0" w:color="auto" w:frame="1"/>
          <w:lang w:val="es-CU"/>
        </w:rPr>
        <w:t xml:space="preserve">Provocan </w:t>
      </w:r>
      <w:r w:rsidRPr="00576106">
        <w:rPr>
          <w:rFonts w:ascii="Bookman Old Style" w:hAnsi="Bookman Old Style"/>
          <w:b w:val="0"/>
          <w:sz w:val="24"/>
          <w:szCs w:val="24"/>
          <w:lang w:val="es-CU"/>
        </w:rPr>
        <w:t xml:space="preserve">incertidumbre en las labores tecnocientíficas, artísticas y comerciales, y la correspondiente dinamización, en todas las actividades humanas, de la dimensión jurídica del registro de la propiedad intelectual, patentes y marcas. Ello se debe a los riesgos penales de plagio, cuya comisión es involuntaria por desconocer resultados investigativos y creativos </w:t>
      </w:r>
      <w:r w:rsidRPr="00576106">
        <w:rPr>
          <w:rFonts w:ascii="Bookman Old Style" w:hAnsi="Bookman Old Style"/>
          <w:b w:val="0"/>
          <w:sz w:val="24"/>
          <w:szCs w:val="24"/>
          <w:lang w:val="es-CU"/>
        </w:rPr>
        <w:lastRenderedPageBreak/>
        <w:t>ajenos</w:t>
      </w:r>
      <w:r w:rsidR="009B317F" w:rsidRPr="00576106">
        <w:rPr>
          <w:rFonts w:ascii="Bookman Old Style" w:hAnsi="Bookman Old Style"/>
          <w:b w:val="0"/>
          <w:sz w:val="24"/>
          <w:szCs w:val="24"/>
          <w:lang w:val="es-CU"/>
        </w:rPr>
        <w:t xml:space="preserve"> muy recientes o sin divulgación globalizada</w:t>
      </w:r>
      <w:r w:rsidRPr="00576106">
        <w:rPr>
          <w:rFonts w:ascii="Bookman Old Style" w:hAnsi="Bookman Old Style"/>
          <w:b w:val="0"/>
          <w:sz w:val="24"/>
          <w:szCs w:val="24"/>
          <w:lang w:val="es-CU"/>
        </w:rPr>
        <w:t xml:space="preserve">. Esa situación obliga a frecuentes actualizaciones normo-reguladoras de ese registro, como lo justifica </w:t>
      </w:r>
      <w:r w:rsidRPr="00576106">
        <w:rPr>
          <w:rStyle w:val="Textoennegrita"/>
          <w:rFonts w:ascii="Bookman Old Style" w:hAnsi="Bookman Old Style"/>
          <w:sz w:val="24"/>
          <w:szCs w:val="24"/>
          <w:lang w:val="es-CU"/>
        </w:rPr>
        <w:t>Anguita (</w:t>
      </w:r>
      <w:r w:rsidRPr="00576106">
        <w:rPr>
          <w:rStyle w:val="CitaHTML"/>
          <w:rFonts w:ascii="Bookman Old Style" w:hAnsi="Bookman Old Style"/>
          <w:b w:val="0"/>
          <w:i w:val="0"/>
          <w:spacing w:val="-15"/>
          <w:sz w:val="24"/>
          <w:szCs w:val="24"/>
          <w:lang w:val="es-CU"/>
        </w:rPr>
        <w:t>2014</w:t>
      </w:r>
      <w:r w:rsidRPr="00576106">
        <w:rPr>
          <w:rFonts w:ascii="Bookman Old Style" w:hAnsi="Bookman Old Style"/>
          <w:b w:val="0"/>
          <w:sz w:val="24"/>
          <w:szCs w:val="24"/>
          <w:lang w:val="es-CU"/>
        </w:rPr>
        <w:t>).</w:t>
      </w:r>
    </w:p>
    <w:p w:rsidR="004D6E0D" w:rsidRPr="00576106" w:rsidRDefault="004D6E0D" w:rsidP="00576106">
      <w:pPr>
        <w:pStyle w:val="Prrafodelista"/>
        <w:numPr>
          <w:ilvl w:val="0"/>
          <w:numId w:val="11"/>
        </w:numPr>
        <w:spacing w:after="120"/>
        <w:contextualSpacing w:val="0"/>
        <w:jc w:val="both"/>
        <w:rPr>
          <w:rFonts w:ascii="Bookman Old Style" w:hAnsi="Bookman Old Style"/>
          <w:lang w:val="es-CU"/>
        </w:rPr>
      </w:pPr>
      <w:r w:rsidRPr="00576106">
        <w:rPr>
          <w:rFonts w:ascii="Bookman Old Style" w:hAnsi="Bookman Old Style"/>
          <w:lang w:val="es-CU"/>
        </w:rPr>
        <w:t xml:space="preserve">Al acelerar el ritmo de crecimiento del volumen informativo a procesar por el sujeto, contribuyen al despliegue de otra manifestación de incertidumbre, también en aumento: los pensadores de diferentes áreas de la ciencia y de su docencia, no disponen hoy de tiempo para el discernimiento crítico-axiológico del saber, respecto a la vasta pluralidad discursiva y diverso valor lógico de la información que reciben. </w:t>
      </w:r>
    </w:p>
    <w:p w:rsidR="004D6E0D" w:rsidRPr="00576106" w:rsidRDefault="004D6E0D" w:rsidP="00576106">
      <w:pPr>
        <w:spacing w:after="120"/>
        <w:jc w:val="both"/>
        <w:rPr>
          <w:rFonts w:ascii="Bookman Old Style" w:hAnsi="Bookman Old Style"/>
        </w:rPr>
      </w:pPr>
      <w:r w:rsidRPr="00576106">
        <w:rPr>
          <w:rFonts w:ascii="Bookman Old Style" w:hAnsi="Bookman Old Style"/>
        </w:rPr>
        <w:t>Entonces, el conocimiento, cuya adquisición y fijación depende del desarrollo de la capacidad crítica, el ordenamiento del pensar y la organización individual y colectiva de las ideas; tiene un ritmo de crecimiento mucho menos dinámico que el de la acumulación informativa (tan global como indiscriminada), que le sirve de fuente y cuyo monto crece a ese ritmo exponencial (Goñi, 2012</w:t>
      </w:r>
      <w:r w:rsidR="00580130" w:rsidRPr="00576106">
        <w:rPr>
          <w:rFonts w:ascii="Bookman Old Style" w:hAnsi="Bookman Old Style"/>
        </w:rPr>
        <w:t>, p.</w:t>
      </w:r>
      <w:r w:rsidRPr="00576106">
        <w:rPr>
          <w:rFonts w:ascii="Bookman Old Style" w:hAnsi="Bookman Old Style"/>
        </w:rPr>
        <w:t xml:space="preserve"> 35). Ese crecimiento vertiginoso de la información y su contraste con el carácter mediato de su filtrado epistémico y posterior aplicación curricular en el ámbito docente; retan al proceso docente-educativo en dos dimensiones:</w:t>
      </w:r>
    </w:p>
    <w:p w:rsidR="004D6E0D" w:rsidRPr="00576106" w:rsidRDefault="004D6E0D" w:rsidP="00576106">
      <w:pPr>
        <w:pStyle w:val="Prrafodelista"/>
        <w:numPr>
          <w:ilvl w:val="0"/>
          <w:numId w:val="12"/>
        </w:numPr>
        <w:spacing w:after="120"/>
        <w:contextualSpacing w:val="0"/>
        <w:jc w:val="both"/>
        <w:rPr>
          <w:rFonts w:ascii="Bookman Old Style" w:hAnsi="Bookman Old Style"/>
          <w:lang w:val="es-CU"/>
        </w:rPr>
      </w:pPr>
      <w:r w:rsidRPr="00576106">
        <w:rPr>
          <w:rFonts w:ascii="Bookman Old Style" w:hAnsi="Bookman Old Style"/>
          <w:lang w:val="es-CU"/>
        </w:rPr>
        <w:t xml:space="preserve">El tiempo necesario para formar al sujeto (no varía y tampoco puede acelerarse </w:t>
      </w:r>
      <w:r w:rsidRPr="00576106">
        <w:rPr>
          <w:rFonts w:ascii="Bookman Old Style" w:hAnsi="Bookman Old Style"/>
          <w:i/>
          <w:lang w:val="es-CU"/>
        </w:rPr>
        <w:t>ex profeso</w:t>
      </w:r>
      <w:r w:rsidRPr="00576106">
        <w:rPr>
          <w:rFonts w:ascii="Bookman Old Style" w:hAnsi="Bookman Old Style"/>
          <w:lang w:val="es-CU"/>
        </w:rPr>
        <w:t xml:space="preserve"> su maduración psicoevolutiva). </w:t>
      </w:r>
    </w:p>
    <w:p w:rsidR="004D6E0D" w:rsidRPr="00576106" w:rsidRDefault="004D6E0D" w:rsidP="00576106">
      <w:pPr>
        <w:pStyle w:val="Prrafodelista"/>
        <w:numPr>
          <w:ilvl w:val="0"/>
          <w:numId w:val="12"/>
        </w:numPr>
        <w:spacing w:after="120"/>
        <w:contextualSpacing w:val="0"/>
        <w:jc w:val="both"/>
        <w:rPr>
          <w:rFonts w:ascii="Bookman Old Style" w:hAnsi="Bookman Old Style"/>
          <w:lang w:val="es-CU"/>
        </w:rPr>
      </w:pPr>
      <w:r w:rsidRPr="00576106">
        <w:rPr>
          <w:rFonts w:ascii="Bookman Old Style" w:hAnsi="Bookman Old Style"/>
          <w:lang w:val="es-CU"/>
        </w:rPr>
        <w:t xml:space="preserve">La cuestionable vigencia de los programas de estudio (los más actualizados ya son obsoletos cuando se termina de enseñar y aprender su currículum).  </w:t>
      </w:r>
    </w:p>
    <w:p w:rsidR="004D6E0D" w:rsidRPr="00576106" w:rsidRDefault="004D6E0D" w:rsidP="00576106">
      <w:pPr>
        <w:spacing w:after="120"/>
        <w:jc w:val="both"/>
        <w:rPr>
          <w:rFonts w:ascii="Bookman Old Style" w:hAnsi="Bookman Old Style"/>
        </w:rPr>
      </w:pPr>
      <w:r w:rsidRPr="00576106">
        <w:rPr>
          <w:rFonts w:ascii="Bookman Old Style" w:hAnsi="Bookman Old Style"/>
        </w:rPr>
        <w:t>Luego entonces, los que se dedican a la ciencia y a su proyección educacional (incluidos los especialistas en diseño curricular), están obligados hoy a resolver la contradicción expresa en los dos polos siguientes:</w:t>
      </w:r>
    </w:p>
    <w:p w:rsidR="004D6E0D" w:rsidRPr="00576106" w:rsidRDefault="004D6E0D" w:rsidP="00576106">
      <w:pPr>
        <w:pStyle w:val="Prrafodelista"/>
        <w:numPr>
          <w:ilvl w:val="0"/>
          <w:numId w:val="13"/>
        </w:numPr>
        <w:spacing w:after="120"/>
        <w:contextualSpacing w:val="0"/>
        <w:jc w:val="both"/>
        <w:rPr>
          <w:rFonts w:ascii="Bookman Old Style" w:hAnsi="Bookman Old Style"/>
          <w:lang w:val="es-CU"/>
        </w:rPr>
      </w:pPr>
      <w:r w:rsidRPr="00576106">
        <w:rPr>
          <w:rFonts w:ascii="Bookman Old Style" w:hAnsi="Bookman Old Style"/>
          <w:i/>
          <w:lang w:val="es-CU"/>
        </w:rPr>
        <w:t>La obligada reducción del campo de especialización del sujeto</w:t>
      </w:r>
      <w:r w:rsidRPr="00576106">
        <w:rPr>
          <w:rFonts w:ascii="Bookman Old Style" w:hAnsi="Bookman Old Style"/>
          <w:lang w:val="es-CU"/>
        </w:rPr>
        <w:t xml:space="preserve">, ante el crecimiento de la información y del conocimiento que de esta emerge, </w:t>
      </w:r>
      <w:r w:rsidR="00507ED2" w:rsidRPr="00576106">
        <w:rPr>
          <w:rFonts w:ascii="Bookman Old Style" w:hAnsi="Bookman Old Style"/>
          <w:lang w:val="es-CU"/>
        </w:rPr>
        <w:t xml:space="preserve">que ese sujeto recibe, </w:t>
      </w:r>
      <w:r w:rsidR="0022331E" w:rsidRPr="00576106">
        <w:rPr>
          <w:rFonts w:ascii="Bookman Old Style" w:hAnsi="Bookman Old Style"/>
          <w:lang w:val="es-CU"/>
        </w:rPr>
        <w:t xml:space="preserve">procesa, </w:t>
      </w:r>
      <w:r w:rsidR="00507ED2" w:rsidRPr="00576106">
        <w:rPr>
          <w:rFonts w:ascii="Bookman Old Style" w:hAnsi="Bookman Old Style"/>
          <w:lang w:val="es-CU"/>
        </w:rPr>
        <w:t xml:space="preserve">aplica y </w:t>
      </w:r>
      <w:r w:rsidRPr="00576106">
        <w:rPr>
          <w:rFonts w:ascii="Bookman Old Style" w:hAnsi="Bookman Old Style"/>
          <w:lang w:val="es-CU"/>
        </w:rPr>
        <w:t>enseña. Desaparecieron, desde hace decenios, los pensadores solitarios con atributos enciclopédicos, a la vez que se reforzó la necesidad de la aproximación colectiva (cooperativa y colaborativa) a los saberes y sus aplicaciones prácticas. Esa tendencia ha impulsado la integración de equipos multidisciplinares para solucionar los problemas de la ciencia y su docencia, en este momento histórico del desarrollo de la actividad humana.</w:t>
      </w:r>
    </w:p>
    <w:p w:rsidR="004D6E0D" w:rsidRPr="00576106" w:rsidRDefault="004D6E0D" w:rsidP="00576106">
      <w:pPr>
        <w:pStyle w:val="Prrafodelista"/>
        <w:numPr>
          <w:ilvl w:val="0"/>
          <w:numId w:val="13"/>
        </w:numPr>
        <w:spacing w:after="120"/>
        <w:contextualSpacing w:val="0"/>
        <w:jc w:val="both"/>
        <w:rPr>
          <w:rFonts w:ascii="Bookman Old Style" w:hAnsi="Bookman Old Style"/>
          <w:lang w:val="es-CU"/>
        </w:rPr>
      </w:pPr>
      <w:r w:rsidRPr="00576106">
        <w:rPr>
          <w:rFonts w:ascii="Bookman Old Style" w:hAnsi="Bookman Old Style"/>
          <w:i/>
          <w:lang w:val="es-CU"/>
        </w:rPr>
        <w:t>La necesaria apertura epistémica del sujeto</w:t>
      </w:r>
      <w:r w:rsidRPr="00576106">
        <w:rPr>
          <w:rFonts w:ascii="Bookman Old Style" w:hAnsi="Bookman Old Style"/>
          <w:lang w:val="es-CU"/>
        </w:rPr>
        <w:t xml:space="preserve"> para adquirir una vasta cultura, como garante de:</w:t>
      </w:r>
    </w:p>
    <w:p w:rsidR="004D6E0D" w:rsidRPr="00576106" w:rsidRDefault="004D6E0D" w:rsidP="00576106">
      <w:pPr>
        <w:pStyle w:val="Prrafodelista"/>
        <w:numPr>
          <w:ilvl w:val="0"/>
          <w:numId w:val="14"/>
        </w:numPr>
        <w:spacing w:after="120"/>
        <w:contextualSpacing w:val="0"/>
        <w:jc w:val="both"/>
        <w:rPr>
          <w:rFonts w:ascii="Bookman Old Style" w:hAnsi="Bookman Old Style"/>
          <w:lang w:val="es-CU"/>
        </w:rPr>
      </w:pPr>
      <w:r w:rsidRPr="00576106">
        <w:rPr>
          <w:rFonts w:ascii="Bookman Old Style" w:hAnsi="Bookman Old Style"/>
          <w:lang w:val="es-CU"/>
        </w:rPr>
        <w:t xml:space="preserve">La imprescindible comunicación en el trabajo colectivo tecno-científico y/o docente, que es básica para lograr la sinergia grupal que produce y comparte los saberes.  </w:t>
      </w:r>
    </w:p>
    <w:p w:rsidR="004D6E0D" w:rsidRPr="00576106" w:rsidRDefault="0095276D" w:rsidP="00576106">
      <w:pPr>
        <w:numPr>
          <w:ilvl w:val="0"/>
          <w:numId w:val="14"/>
        </w:numPr>
        <w:spacing w:after="120"/>
        <w:jc w:val="both"/>
        <w:rPr>
          <w:rFonts w:ascii="Bookman Old Style" w:hAnsi="Bookman Old Style"/>
        </w:rPr>
      </w:pPr>
      <w:r w:rsidRPr="00576106">
        <w:rPr>
          <w:rFonts w:ascii="Bookman Old Style" w:hAnsi="Bookman Old Style"/>
        </w:rPr>
        <w:t>Su</w:t>
      </w:r>
      <w:r w:rsidR="004D6E0D" w:rsidRPr="00576106">
        <w:rPr>
          <w:rFonts w:ascii="Bookman Old Style" w:hAnsi="Bookman Old Style"/>
        </w:rPr>
        <w:t xml:space="preserve"> solvencia intelectual para asumir </w:t>
      </w:r>
      <w:r w:rsidR="00DA4B4F" w:rsidRPr="00576106">
        <w:rPr>
          <w:rFonts w:ascii="Bookman Old Style" w:hAnsi="Bookman Old Style"/>
        </w:rPr>
        <w:t>los retos generados por la</w:t>
      </w:r>
      <w:r w:rsidR="004D6E0D" w:rsidRPr="00576106">
        <w:rPr>
          <w:rFonts w:ascii="Bookman Old Style" w:hAnsi="Bookman Old Style"/>
        </w:rPr>
        <w:t xml:space="preserve">s demandas dinámicas de las especializaciones tradicionales, </w:t>
      </w:r>
      <w:r w:rsidR="00F30B5D" w:rsidRPr="00576106">
        <w:rPr>
          <w:rFonts w:ascii="Bookman Old Style" w:hAnsi="Bookman Old Style"/>
        </w:rPr>
        <w:t xml:space="preserve">debido a </w:t>
      </w:r>
      <w:r w:rsidR="00294520" w:rsidRPr="00576106">
        <w:rPr>
          <w:rFonts w:ascii="Bookman Old Style" w:hAnsi="Bookman Old Style"/>
        </w:rPr>
        <w:t xml:space="preserve">la </w:t>
      </w:r>
      <w:r w:rsidR="00294520" w:rsidRPr="00576106">
        <w:rPr>
          <w:rFonts w:ascii="Bookman Old Style" w:hAnsi="Bookman Old Style"/>
        </w:rPr>
        <w:lastRenderedPageBreak/>
        <w:t>complejidad</w:t>
      </w:r>
      <w:r w:rsidR="00F30B5D" w:rsidRPr="00576106">
        <w:rPr>
          <w:rFonts w:ascii="Bookman Old Style" w:hAnsi="Bookman Old Style"/>
        </w:rPr>
        <w:t xml:space="preserve"> creciente </w:t>
      </w:r>
      <w:r w:rsidR="004D6E0D" w:rsidRPr="00576106">
        <w:rPr>
          <w:rFonts w:ascii="Bookman Old Style" w:hAnsi="Bookman Old Style"/>
        </w:rPr>
        <w:t>sus combinaciones e interdependencias</w:t>
      </w:r>
      <w:r w:rsidRPr="00576106">
        <w:rPr>
          <w:rFonts w:ascii="Bookman Old Style" w:hAnsi="Bookman Old Style"/>
        </w:rPr>
        <w:t>;</w:t>
      </w:r>
      <w:r w:rsidR="004D6E0D" w:rsidRPr="00576106">
        <w:rPr>
          <w:rFonts w:ascii="Bookman Old Style" w:hAnsi="Bookman Old Style"/>
        </w:rPr>
        <w:t xml:space="preserve"> así como </w:t>
      </w:r>
      <w:r w:rsidRPr="00576106">
        <w:rPr>
          <w:rFonts w:ascii="Bookman Old Style" w:hAnsi="Bookman Old Style"/>
        </w:rPr>
        <w:t>por</w:t>
      </w:r>
      <w:r w:rsidR="004D6E0D" w:rsidRPr="00576106">
        <w:rPr>
          <w:rFonts w:ascii="Bookman Old Style" w:hAnsi="Bookman Old Style"/>
        </w:rPr>
        <w:t xml:space="preserve"> la emergencia continua de </w:t>
      </w:r>
      <w:r w:rsidR="00294520" w:rsidRPr="00576106">
        <w:rPr>
          <w:rFonts w:ascii="Bookman Old Style" w:hAnsi="Bookman Old Style"/>
        </w:rPr>
        <w:t xml:space="preserve">especializaciones </w:t>
      </w:r>
      <w:r w:rsidR="004D6E0D" w:rsidRPr="00576106">
        <w:rPr>
          <w:rFonts w:ascii="Bookman Old Style" w:hAnsi="Bookman Old Style"/>
        </w:rPr>
        <w:t>nuevas.</w:t>
      </w:r>
    </w:p>
    <w:p w:rsidR="004D6E0D" w:rsidRPr="00576106" w:rsidRDefault="004D6E0D" w:rsidP="00576106">
      <w:pPr>
        <w:spacing w:after="120"/>
        <w:ind w:right="79"/>
        <w:jc w:val="both"/>
        <w:rPr>
          <w:rFonts w:ascii="Bookman Old Style" w:hAnsi="Bookman Old Style"/>
        </w:rPr>
      </w:pPr>
      <w:r w:rsidRPr="00576106">
        <w:rPr>
          <w:rFonts w:ascii="Bookman Old Style" w:hAnsi="Bookman Old Style"/>
        </w:rPr>
        <w:t xml:space="preserve">En consecuencia, el diseño curricular actual debe asumir la misión de proyectar la formación del ser humano que </w:t>
      </w:r>
      <w:r w:rsidRPr="00576106">
        <w:rPr>
          <w:rFonts w:ascii="Bookman Old Style" w:hAnsi="Bookman Old Style"/>
          <w:i/>
        </w:rPr>
        <w:t>sepa mucho sobre pocas cosas y un poco sobre muchas,</w:t>
      </w:r>
      <w:r w:rsidRPr="00576106">
        <w:rPr>
          <w:rFonts w:ascii="Bookman Old Style" w:hAnsi="Bookman Old Style"/>
        </w:rPr>
        <w:t xml:space="preserve"> identificada aquí a partir de la perspectiva transdisciplinar de Nicolescu (2008); en un escenario donde la avalancha creciente de información porta </w:t>
      </w:r>
      <w:r w:rsidR="00A946E2" w:rsidRPr="00576106">
        <w:rPr>
          <w:rFonts w:ascii="Bookman Old Style" w:hAnsi="Bookman Old Style"/>
        </w:rPr>
        <w:t xml:space="preserve">- </w:t>
      </w:r>
      <w:r w:rsidRPr="00576106">
        <w:rPr>
          <w:rFonts w:ascii="Bookman Old Style" w:hAnsi="Bookman Old Style"/>
        </w:rPr>
        <w:t xml:space="preserve">y a la vez oculta </w:t>
      </w:r>
      <w:r w:rsidR="002647A5" w:rsidRPr="00576106">
        <w:rPr>
          <w:rFonts w:ascii="Bookman Old Style" w:hAnsi="Bookman Old Style"/>
        </w:rPr>
        <w:t xml:space="preserve">- </w:t>
      </w:r>
      <w:r w:rsidRPr="00576106">
        <w:rPr>
          <w:rFonts w:ascii="Bookman Old Style" w:hAnsi="Bookman Old Style"/>
        </w:rPr>
        <w:t>el conocimiento. Ese reto es de tal magnitud</w:t>
      </w:r>
      <w:r w:rsidR="005E7160" w:rsidRPr="00576106">
        <w:rPr>
          <w:rFonts w:ascii="Bookman Old Style" w:hAnsi="Bookman Old Style"/>
        </w:rPr>
        <w:t xml:space="preserve"> y tan perentoria solución</w:t>
      </w:r>
      <w:r w:rsidRPr="00576106">
        <w:rPr>
          <w:rFonts w:ascii="Bookman Old Style" w:hAnsi="Bookman Old Style"/>
        </w:rPr>
        <w:t>, que el mayor foco de atención de la comunidad científica internacional se desplazará, dentro de esta primera mitad del siglo XXI, desde las ciencias genético-ingenieriles hacia las psicopedagógicas (Ortega, 2010</w:t>
      </w:r>
      <w:r w:rsidR="002647A5" w:rsidRPr="00576106">
        <w:rPr>
          <w:rFonts w:ascii="Bookman Old Style" w:hAnsi="Bookman Old Style"/>
        </w:rPr>
        <w:t xml:space="preserve">, </w:t>
      </w:r>
      <w:r w:rsidR="00C61C9D" w:rsidRPr="00576106">
        <w:rPr>
          <w:rFonts w:ascii="Bookman Old Style" w:hAnsi="Bookman Old Style"/>
        </w:rPr>
        <w:t>p</w:t>
      </w:r>
      <w:r w:rsidR="002647A5" w:rsidRPr="00576106">
        <w:rPr>
          <w:rFonts w:ascii="Bookman Old Style" w:hAnsi="Bookman Old Style"/>
        </w:rPr>
        <w:t>p.</w:t>
      </w:r>
      <w:r w:rsidRPr="00576106">
        <w:rPr>
          <w:rFonts w:ascii="Bookman Old Style" w:hAnsi="Bookman Old Style"/>
        </w:rPr>
        <w:t xml:space="preserve"> 2-4).</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Un paliativo - no solución - que devino norma globalizada en muchos sistemas nacionales de educación superior, es la descarga de contenidos en el rediseño de programas curriculares de formación, y la consecuente derivación de lo descargado a programas de nivel de postgrado, donde se supone que el sujeto sepa gestionar adecuadamente los saberes de su interés y conveniencia.  </w:t>
      </w:r>
    </w:p>
    <w:p w:rsidR="00F32FFD" w:rsidRPr="00576106" w:rsidRDefault="008806F6" w:rsidP="00576106">
      <w:pPr>
        <w:spacing w:after="120"/>
        <w:jc w:val="both"/>
        <w:rPr>
          <w:rFonts w:ascii="Bookman Old Style" w:hAnsi="Bookman Old Style"/>
        </w:rPr>
      </w:pPr>
      <w:r w:rsidRPr="00576106">
        <w:rPr>
          <w:rFonts w:ascii="Bookman Old Style" w:hAnsi="Bookman Old Style"/>
        </w:rPr>
        <w:t>Debido a l</w:t>
      </w:r>
      <w:r w:rsidR="004C2C66" w:rsidRPr="00576106">
        <w:rPr>
          <w:rFonts w:ascii="Bookman Old Style" w:hAnsi="Bookman Old Style"/>
        </w:rPr>
        <w:t>a</w:t>
      </w:r>
      <w:r w:rsidR="00236B4C" w:rsidRPr="00576106">
        <w:rPr>
          <w:rFonts w:ascii="Bookman Old Style" w:hAnsi="Bookman Old Style"/>
        </w:rPr>
        <w:t xml:space="preserve"> democratización actual del acceso al saber, </w:t>
      </w:r>
      <w:r w:rsidRPr="00576106">
        <w:rPr>
          <w:rFonts w:ascii="Bookman Old Style" w:hAnsi="Bookman Old Style"/>
        </w:rPr>
        <w:t xml:space="preserve">ante </w:t>
      </w:r>
      <w:r w:rsidR="00E043AB" w:rsidRPr="00576106">
        <w:rPr>
          <w:rFonts w:ascii="Bookman Old Style" w:hAnsi="Bookman Old Style"/>
        </w:rPr>
        <w:t xml:space="preserve">las ciencias psicopedagógicas </w:t>
      </w:r>
      <w:r w:rsidR="00CE6868" w:rsidRPr="00576106">
        <w:rPr>
          <w:rFonts w:ascii="Bookman Old Style" w:hAnsi="Bookman Old Style"/>
        </w:rPr>
        <w:t>emerge</w:t>
      </w:r>
      <w:r w:rsidRPr="00576106">
        <w:rPr>
          <w:rFonts w:ascii="Bookman Old Style" w:hAnsi="Bookman Old Style"/>
        </w:rPr>
        <w:t xml:space="preserve"> </w:t>
      </w:r>
      <w:r w:rsidR="00BE6B50" w:rsidRPr="00576106">
        <w:rPr>
          <w:rFonts w:ascii="Bookman Old Style" w:hAnsi="Bookman Old Style"/>
        </w:rPr>
        <w:t xml:space="preserve">la segunda gran contradicción, también devenida reto </w:t>
      </w:r>
      <w:r w:rsidR="00CE6868" w:rsidRPr="00576106">
        <w:rPr>
          <w:rFonts w:ascii="Bookman Old Style" w:hAnsi="Bookman Old Style"/>
        </w:rPr>
        <w:t>de difícil pronóstico resolutivo</w:t>
      </w:r>
      <w:r w:rsidR="00BE6B50" w:rsidRPr="00576106">
        <w:rPr>
          <w:rFonts w:ascii="Bookman Old Style" w:hAnsi="Bookman Old Style"/>
        </w:rPr>
        <w:t xml:space="preserve"> (</w:t>
      </w:r>
      <w:r w:rsidR="005E50EA" w:rsidRPr="00576106">
        <w:rPr>
          <w:rFonts w:ascii="Bookman Old Style" w:hAnsi="Bookman Old Style"/>
          <w:i/>
        </w:rPr>
        <w:t xml:space="preserve">signado por el mayor acceso de todos a la información que se acrecienta y a la heurística del conocimiento que esta </w:t>
      </w:r>
      <w:r w:rsidR="00FB53B3" w:rsidRPr="00576106">
        <w:rPr>
          <w:rFonts w:ascii="Bookman Old Style" w:hAnsi="Bookman Old Style"/>
          <w:i/>
        </w:rPr>
        <w:t>porta</w:t>
      </w:r>
      <w:r w:rsidR="00BE6B50" w:rsidRPr="00576106">
        <w:rPr>
          <w:rFonts w:ascii="Bookman Old Style" w:hAnsi="Bookman Old Style"/>
        </w:rPr>
        <w:t>)</w:t>
      </w:r>
      <w:r w:rsidR="00FB53B3" w:rsidRPr="00576106">
        <w:rPr>
          <w:rFonts w:ascii="Bookman Old Style" w:hAnsi="Bookman Old Style"/>
          <w:i/>
        </w:rPr>
        <w:t xml:space="preserve">; </w:t>
      </w:r>
      <w:r w:rsidR="00FB53B3" w:rsidRPr="00576106">
        <w:rPr>
          <w:rFonts w:ascii="Bookman Old Style" w:hAnsi="Bookman Old Style"/>
        </w:rPr>
        <w:t>presupone</w:t>
      </w:r>
      <w:r w:rsidR="003939EA" w:rsidRPr="00576106">
        <w:rPr>
          <w:rFonts w:ascii="Bookman Old Style" w:hAnsi="Bookman Old Style"/>
        </w:rPr>
        <w:t xml:space="preserve"> que </w:t>
      </w:r>
      <w:r w:rsidR="00772A0E" w:rsidRPr="00576106">
        <w:rPr>
          <w:rFonts w:ascii="Bookman Old Style" w:hAnsi="Bookman Old Style"/>
        </w:rPr>
        <w:t xml:space="preserve">magisterio </w:t>
      </w:r>
      <w:r w:rsidR="00FB53B3" w:rsidRPr="00576106">
        <w:rPr>
          <w:rFonts w:ascii="Bookman Old Style" w:hAnsi="Bookman Old Style"/>
        </w:rPr>
        <w:t xml:space="preserve">afronte con éxito </w:t>
      </w:r>
      <w:r w:rsidR="00772A0E" w:rsidRPr="00576106">
        <w:rPr>
          <w:rFonts w:ascii="Bookman Old Style" w:hAnsi="Bookman Old Style"/>
        </w:rPr>
        <w:t xml:space="preserve">el cambio más radical de su estatus y papel en la historia de la Educación: </w:t>
      </w:r>
      <w:r w:rsidR="009C7FA7" w:rsidRPr="00576106">
        <w:rPr>
          <w:rFonts w:ascii="Bookman Old Style" w:hAnsi="Bookman Old Style"/>
          <w:i/>
        </w:rPr>
        <w:t xml:space="preserve">de poseedor privilegiado de saberes y buenas prácticas para proveer a sus discentes, a orientador de la gestión epistémica </w:t>
      </w:r>
      <w:r w:rsidR="00FD4D51" w:rsidRPr="00576106">
        <w:rPr>
          <w:rFonts w:ascii="Bookman Old Style" w:hAnsi="Bookman Old Style"/>
          <w:i/>
        </w:rPr>
        <w:t xml:space="preserve">y práctico-procedimental </w:t>
      </w:r>
      <w:r w:rsidR="009C7FA7" w:rsidRPr="00576106">
        <w:rPr>
          <w:rFonts w:ascii="Bookman Old Style" w:hAnsi="Bookman Old Style"/>
          <w:i/>
        </w:rPr>
        <w:t>de estos.</w:t>
      </w:r>
      <w:r w:rsidR="009C7FA7" w:rsidRPr="00576106">
        <w:rPr>
          <w:rFonts w:ascii="Bookman Old Style" w:hAnsi="Bookman Old Style"/>
        </w:rPr>
        <w:t xml:space="preserve">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La acumulación informativa </w:t>
      </w:r>
      <w:r w:rsidRPr="00576106">
        <w:rPr>
          <w:rFonts w:ascii="Bookman Old Style" w:hAnsi="Bookman Old Style"/>
          <w:i/>
        </w:rPr>
        <w:t>in crescendo</w:t>
      </w:r>
      <w:r w:rsidRPr="00576106">
        <w:rPr>
          <w:rFonts w:ascii="Bookman Old Style" w:hAnsi="Bookman Old Style"/>
        </w:rPr>
        <w:t xml:space="preserve"> </w:t>
      </w:r>
      <w:r w:rsidR="00206FCE" w:rsidRPr="00576106">
        <w:rPr>
          <w:rFonts w:ascii="Bookman Old Style" w:hAnsi="Bookman Old Style"/>
        </w:rPr>
        <w:t>obliga</w:t>
      </w:r>
      <w:r w:rsidR="005851FA" w:rsidRPr="00576106">
        <w:rPr>
          <w:rFonts w:ascii="Bookman Old Style" w:hAnsi="Bookman Old Style"/>
        </w:rPr>
        <w:t xml:space="preserve"> a</w:t>
      </w:r>
      <w:r w:rsidRPr="00576106">
        <w:rPr>
          <w:rFonts w:ascii="Bookman Old Style" w:hAnsi="Bookman Old Style"/>
        </w:rPr>
        <w:t xml:space="preserve"> que el necesario tamizado para obtener el conocimiento, no sólo lo realicen los especialistas de la ciencia (incluidos los dedicados a la</w:t>
      </w:r>
      <w:r w:rsidR="004F46CA" w:rsidRPr="00576106">
        <w:rPr>
          <w:rFonts w:ascii="Bookman Old Style" w:hAnsi="Bookman Old Style"/>
        </w:rPr>
        <w:t>s de la</w:t>
      </w:r>
      <w:r w:rsidRPr="00576106">
        <w:rPr>
          <w:rFonts w:ascii="Bookman Old Style" w:hAnsi="Bookman Old Style"/>
        </w:rPr>
        <w:t xml:space="preserve"> educación), sino también al profesorado que atiende, de manera directa, la diversidad de intereses epistémicos diseminados en su alumnado. Así, se accede al saber para integrarlo al currículum, en la práctica pedagógica que tiene lugar en el aula. En todo caso, la impartición de los saberes cede la prioridad al desarrollo de competencias en el alumnado para gestionarlo (Barnett, 2009</w:t>
      </w:r>
      <w:r w:rsidR="008868BA" w:rsidRPr="00576106">
        <w:rPr>
          <w:rFonts w:ascii="Bookman Old Style" w:hAnsi="Bookman Old Style"/>
        </w:rPr>
        <w:t xml:space="preserve">, </w:t>
      </w:r>
      <w:r w:rsidR="00C61C9D" w:rsidRPr="00576106">
        <w:rPr>
          <w:rFonts w:ascii="Bookman Old Style" w:hAnsi="Bookman Old Style"/>
        </w:rPr>
        <w:t>p</w:t>
      </w:r>
      <w:r w:rsidR="008868BA" w:rsidRPr="00576106">
        <w:rPr>
          <w:rFonts w:ascii="Bookman Old Style" w:hAnsi="Bookman Old Style"/>
        </w:rPr>
        <w:t>p.</w:t>
      </w:r>
      <w:r w:rsidRPr="00576106">
        <w:rPr>
          <w:rFonts w:ascii="Bookman Old Style" w:hAnsi="Bookman Old Style"/>
        </w:rPr>
        <w:t xml:space="preserve"> 16-27). </w:t>
      </w:r>
      <w:r w:rsidR="00253BCE" w:rsidRPr="00576106">
        <w:rPr>
          <w:rFonts w:ascii="Bookman Old Style" w:hAnsi="Bookman Old Style"/>
        </w:rPr>
        <w:t>Tal desarrollo supone que los alumnos</w:t>
      </w:r>
      <w:r w:rsidRPr="00576106">
        <w:rPr>
          <w:rFonts w:ascii="Bookman Old Style" w:hAnsi="Bookman Old Style"/>
        </w:rPr>
        <w:t>:</w:t>
      </w:r>
    </w:p>
    <w:p w:rsidR="004D6E0D" w:rsidRPr="00576106" w:rsidRDefault="004D6E0D" w:rsidP="00576106">
      <w:pPr>
        <w:pStyle w:val="Prrafodelista"/>
        <w:numPr>
          <w:ilvl w:val="0"/>
          <w:numId w:val="15"/>
        </w:numPr>
        <w:spacing w:after="120"/>
        <w:ind w:left="357" w:hanging="357"/>
        <w:contextualSpacing w:val="0"/>
        <w:jc w:val="both"/>
        <w:rPr>
          <w:rStyle w:val="apple-converted-space"/>
          <w:rFonts w:ascii="Bookman Old Style" w:hAnsi="Bookman Old Style"/>
          <w:color w:val="000000"/>
          <w:shd w:val="clear" w:color="auto" w:fill="FFFFFF"/>
          <w:lang w:val="es-CU"/>
        </w:rPr>
      </w:pPr>
      <w:r w:rsidRPr="00576106">
        <w:rPr>
          <w:rFonts w:ascii="Bookman Old Style" w:hAnsi="Bookman Old Style"/>
          <w:lang w:val="es-CU"/>
        </w:rPr>
        <w:t xml:space="preserve">Aprendan a aprender, esto es, a identificar, asimilar y aplicar el conocimiento que les resulte </w:t>
      </w:r>
      <w:r w:rsidR="00C26261" w:rsidRPr="00576106">
        <w:rPr>
          <w:rFonts w:ascii="Bookman Old Style" w:hAnsi="Bookman Old Style"/>
          <w:lang w:val="es-CU"/>
        </w:rPr>
        <w:t>oportuno, pertinente y útil</w:t>
      </w:r>
      <w:r w:rsidRPr="00576106">
        <w:rPr>
          <w:rFonts w:ascii="Bookman Old Style" w:hAnsi="Bookman Old Style"/>
          <w:lang w:val="es-CU"/>
        </w:rPr>
        <w:t xml:space="preserve">. Así, cada alumno puede configurar </w:t>
      </w:r>
      <w:r w:rsidR="006255B4" w:rsidRPr="00576106">
        <w:rPr>
          <w:rFonts w:ascii="Bookman Old Style" w:hAnsi="Bookman Old Style"/>
          <w:lang w:val="es-CU"/>
        </w:rPr>
        <w:t>su</w:t>
      </w:r>
      <w:r w:rsidRPr="00576106">
        <w:rPr>
          <w:rFonts w:ascii="Bookman Old Style" w:hAnsi="Bookman Old Style"/>
          <w:lang w:val="es-CU"/>
        </w:rPr>
        <w:t xml:space="preserve"> </w:t>
      </w:r>
      <w:r w:rsidRPr="00576106">
        <w:rPr>
          <w:rFonts w:ascii="Bookman Old Style" w:hAnsi="Bookman Old Style"/>
          <w:i/>
          <w:lang w:val="es-CU"/>
        </w:rPr>
        <w:t>episteme</w:t>
      </w:r>
      <w:r w:rsidR="006255B4" w:rsidRPr="00576106">
        <w:rPr>
          <w:rFonts w:ascii="Bookman Old Style" w:hAnsi="Bookman Old Style"/>
          <w:lang w:val="es-CU"/>
        </w:rPr>
        <w:t xml:space="preserve"> </w:t>
      </w:r>
      <w:r w:rsidRPr="00576106">
        <w:rPr>
          <w:rFonts w:ascii="Bookman Old Style" w:hAnsi="Bookman Old Style"/>
          <w:lang w:val="es-CU"/>
        </w:rPr>
        <w:t xml:space="preserve">individual, cuyo valor lógico crece al mismo ritmo veloz que caduca, en el perenne e imprescindible ejercicio de construcción, deconstrucción y </w:t>
      </w:r>
      <w:r w:rsidRPr="00576106">
        <w:rPr>
          <w:rFonts w:ascii="Bookman Old Style" w:hAnsi="Bookman Old Style"/>
          <w:color w:val="000000"/>
          <w:lang w:val="es-CU"/>
        </w:rPr>
        <w:t>reconstrucción de sus saberes, descrito en el aporte ya clásico de Derrida (1987</w:t>
      </w:r>
      <w:r w:rsidR="001D3A86" w:rsidRPr="00576106">
        <w:rPr>
          <w:rFonts w:ascii="Bookman Old Style" w:hAnsi="Bookman Old Style"/>
          <w:color w:val="000000"/>
          <w:lang w:val="es-CU"/>
        </w:rPr>
        <w:t xml:space="preserve">, </w:t>
      </w:r>
      <w:r w:rsidR="00C61C9D" w:rsidRPr="00576106">
        <w:rPr>
          <w:rFonts w:ascii="Bookman Old Style" w:hAnsi="Bookman Old Style"/>
          <w:color w:val="000000"/>
          <w:lang w:val="es-CU"/>
        </w:rPr>
        <w:t>p</w:t>
      </w:r>
      <w:r w:rsidR="001D3A86" w:rsidRPr="00576106">
        <w:rPr>
          <w:rFonts w:ascii="Bookman Old Style" w:hAnsi="Bookman Old Style"/>
          <w:color w:val="000000"/>
          <w:lang w:val="es-CU"/>
        </w:rPr>
        <w:t>p.</w:t>
      </w:r>
      <w:r w:rsidRPr="00576106">
        <w:rPr>
          <w:rFonts w:ascii="Bookman Old Style" w:hAnsi="Bookman Old Style"/>
          <w:color w:val="000000"/>
          <w:lang w:val="es-CU"/>
        </w:rPr>
        <w:t xml:space="preserve"> 387ss), glosado por </w:t>
      </w:r>
      <w:r w:rsidRPr="00576106">
        <w:rPr>
          <w:rFonts w:ascii="Bookman Old Style" w:hAnsi="Bookman Old Style"/>
          <w:color w:val="000000"/>
          <w:shd w:val="clear" w:color="auto" w:fill="FFFFFF"/>
          <w:lang w:val="es-CU"/>
        </w:rPr>
        <w:t>Peeters (</w:t>
      </w:r>
      <w:r w:rsidRPr="00576106">
        <w:rPr>
          <w:rStyle w:val="apple-converted-space"/>
          <w:rFonts w:ascii="Bookman Old Style" w:hAnsi="Bookman Old Style"/>
          <w:color w:val="000000"/>
          <w:shd w:val="clear" w:color="auto" w:fill="FFFFFF"/>
          <w:lang w:val="es-CU"/>
        </w:rPr>
        <w:t>2013</w:t>
      </w:r>
      <w:r w:rsidR="001D3A86" w:rsidRPr="00576106">
        <w:rPr>
          <w:rStyle w:val="apple-converted-space"/>
          <w:rFonts w:ascii="Bookman Old Style" w:hAnsi="Bookman Old Style"/>
          <w:color w:val="000000"/>
          <w:shd w:val="clear" w:color="auto" w:fill="FFFFFF"/>
          <w:lang w:val="es-CU"/>
        </w:rPr>
        <w:t>, cap.</w:t>
      </w:r>
      <w:r w:rsidRPr="00576106">
        <w:rPr>
          <w:rStyle w:val="apple-converted-space"/>
          <w:rFonts w:ascii="Bookman Old Style" w:hAnsi="Bookman Old Style"/>
          <w:color w:val="000000"/>
          <w:shd w:val="clear" w:color="auto" w:fill="FFFFFF"/>
          <w:lang w:val="es-CU"/>
        </w:rPr>
        <w:t xml:space="preserve"> II).</w:t>
      </w:r>
    </w:p>
    <w:p w:rsidR="004D6E0D" w:rsidRPr="00576106" w:rsidRDefault="004D6E0D" w:rsidP="00576106">
      <w:pPr>
        <w:pStyle w:val="Prrafodelista"/>
        <w:numPr>
          <w:ilvl w:val="0"/>
          <w:numId w:val="15"/>
        </w:numPr>
        <w:spacing w:after="120"/>
        <w:ind w:left="357" w:hanging="357"/>
        <w:contextualSpacing w:val="0"/>
        <w:jc w:val="both"/>
        <w:rPr>
          <w:rStyle w:val="apple-converted-space"/>
          <w:rFonts w:ascii="Bookman Old Style" w:hAnsi="Bookman Old Style"/>
          <w:shd w:val="clear" w:color="auto" w:fill="FFFFFF"/>
          <w:lang w:val="es-CU"/>
        </w:rPr>
      </w:pPr>
      <w:r w:rsidRPr="00576106">
        <w:rPr>
          <w:rStyle w:val="apple-converted-space"/>
          <w:rFonts w:ascii="Bookman Old Style" w:hAnsi="Bookman Old Style"/>
          <w:shd w:val="clear" w:color="auto" w:fill="FFFFFF"/>
          <w:lang w:val="es-CU"/>
        </w:rPr>
        <w:t>Aprendan también</w:t>
      </w:r>
      <w:r w:rsidRPr="00576106">
        <w:rPr>
          <w:rFonts w:ascii="Bookman Old Style" w:hAnsi="Bookman Old Style"/>
          <w:lang w:val="es-CU"/>
        </w:rPr>
        <w:t xml:space="preserve"> a ser, a hacer y a relacionarse</w:t>
      </w:r>
      <w:r w:rsidR="001D3A86" w:rsidRPr="00576106">
        <w:rPr>
          <w:rFonts w:ascii="Bookman Old Style" w:hAnsi="Bookman Old Style"/>
          <w:lang w:val="es-CU"/>
        </w:rPr>
        <w:t xml:space="preserve">; según </w:t>
      </w:r>
      <w:r w:rsidR="001B47C9" w:rsidRPr="00576106">
        <w:rPr>
          <w:rFonts w:ascii="Bookman Old Style" w:hAnsi="Bookman Old Style"/>
          <w:lang w:val="es-CU"/>
        </w:rPr>
        <w:t xml:space="preserve">el criterio de </w:t>
      </w:r>
      <w:r w:rsidR="00495395" w:rsidRPr="00576106">
        <w:rPr>
          <w:rFonts w:ascii="Bookman Old Style" w:hAnsi="Bookman Old Style"/>
          <w:lang w:val="es-CU"/>
        </w:rPr>
        <w:t xml:space="preserve">la </w:t>
      </w:r>
      <w:r w:rsidR="001B47C9" w:rsidRPr="00576106">
        <w:rPr>
          <w:rFonts w:ascii="Bookman Old Style" w:hAnsi="Bookman Old Style"/>
          <w:lang w:val="es-CU"/>
        </w:rPr>
        <w:t>educa</w:t>
      </w:r>
      <w:r w:rsidR="00495395" w:rsidRPr="00576106">
        <w:rPr>
          <w:rFonts w:ascii="Bookman Old Style" w:hAnsi="Bookman Old Style"/>
          <w:lang w:val="es-CU"/>
        </w:rPr>
        <w:t xml:space="preserve">ción </w:t>
      </w:r>
      <w:r w:rsidR="000775C8" w:rsidRPr="00576106">
        <w:rPr>
          <w:rFonts w:ascii="Bookman Old Style" w:hAnsi="Bookman Old Style"/>
          <w:lang w:val="es-CU"/>
        </w:rPr>
        <w:t xml:space="preserve">humanista </w:t>
      </w:r>
      <w:r w:rsidR="00495395" w:rsidRPr="00576106">
        <w:rPr>
          <w:rFonts w:ascii="Bookman Old Style" w:hAnsi="Bookman Old Style"/>
          <w:lang w:val="es-CU"/>
        </w:rPr>
        <w:t xml:space="preserve">de excelencia, propuesto </w:t>
      </w:r>
      <w:r w:rsidR="000775C8" w:rsidRPr="00576106">
        <w:rPr>
          <w:rFonts w:ascii="Bookman Old Style" w:hAnsi="Bookman Old Style"/>
          <w:lang w:val="es-CU"/>
        </w:rPr>
        <w:t xml:space="preserve">para aplicarse en el siglo XXI </w:t>
      </w:r>
      <w:r w:rsidR="00495395" w:rsidRPr="00576106">
        <w:rPr>
          <w:rFonts w:ascii="Bookman Old Style" w:hAnsi="Bookman Old Style"/>
          <w:lang w:val="es-CU"/>
        </w:rPr>
        <w:t>por Delors y colaboradores</w:t>
      </w:r>
      <w:r w:rsidR="000775C8" w:rsidRPr="00576106">
        <w:rPr>
          <w:rFonts w:ascii="Bookman Old Style" w:hAnsi="Bookman Old Style"/>
          <w:lang w:val="es-CU"/>
        </w:rPr>
        <w:t xml:space="preserve"> (199</w:t>
      </w:r>
      <w:r w:rsidR="002912E3" w:rsidRPr="00576106">
        <w:rPr>
          <w:rFonts w:ascii="Bookman Old Style" w:hAnsi="Bookman Old Style"/>
          <w:lang w:val="es-CU"/>
        </w:rPr>
        <w:t>7</w:t>
      </w:r>
      <w:r w:rsidR="000775C8" w:rsidRPr="00576106">
        <w:rPr>
          <w:rFonts w:ascii="Bookman Old Style" w:hAnsi="Bookman Old Style"/>
          <w:lang w:val="es-CU"/>
        </w:rPr>
        <w:t>)</w:t>
      </w:r>
      <w:r w:rsidRPr="00576106">
        <w:rPr>
          <w:rStyle w:val="apple-converted-space"/>
          <w:rFonts w:ascii="Bookman Old Style" w:hAnsi="Bookman Old Style"/>
          <w:shd w:val="clear" w:color="auto" w:fill="FFFFFF"/>
          <w:lang w:val="es-CU"/>
        </w:rPr>
        <w:t>.</w:t>
      </w:r>
    </w:p>
    <w:p w:rsidR="004D6E0D" w:rsidRPr="00576106" w:rsidRDefault="004D6E0D" w:rsidP="00576106">
      <w:pPr>
        <w:spacing w:after="120"/>
        <w:jc w:val="both"/>
        <w:rPr>
          <w:rFonts w:ascii="Bookman Old Style" w:hAnsi="Bookman Old Style"/>
        </w:rPr>
      </w:pPr>
      <w:r w:rsidRPr="00576106">
        <w:rPr>
          <w:rStyle w:val="apple-converted-space"/>
          <w:rFonts w:ascii="Bookman Old Style" w:hAnsi="Bookman Old Style"/>
          <w:shd w:val="clear" w:color="auto" w:fill="FFFFFF"/>
        </w:rPr>
        <w:lastRenderedPageBreak/>
        <w:t xml:space="preserve">Entonces, el diseño curricular actual tiene que lograr revolucionarse a sí mismo, portando una cualidad aún inédita </w:t>
      </w:r>
      <w:r w:rsidRPr="00576106">
        <w:rPr>
          <w:rStyle w:val="apple-converted-space"/>
          <w:rFonts w:ascii="Bookman Old Style" w:hAnsi="Bookman Old Style"/>
          <w:i/>
          <w:shd w:val="clear" w:color="auto" w:fill="FFFFFF"/>
        </w:rPr>
        <w:t>stricto sensu</w:t>
      </w:r>
      <w:r w:rsidRPr="00576106">
        <w:rPr>
          <w:rStyle w:val="apple-converted-space"/>
          <w:rFonts w:ascii="Bookman Old Style" w:hAnsi="Bookman Old Style"/>
          <w:shd w:val="clear" w:color="auto" w:fill="FFFFFF"/>
        </w:rPr>
        <w:t>:</w:t>
      </w:r>
      <w:r w:rsidRPr="00576106">
        <w:rPr>
          <w:rStyle w:val="apple-converted-space"/>
          <w:rFonts w:ascii="Bookman Old Style" w:hAnsi="Bookman Old Style"/>
          <w:i/>
          <w:shd w:val="clear" w:color="auto" w:fill="FFFFFF"/>
        </w:rPr>
        <w:t xml:space="preserve"> </w:t>
      </w:r>
      <w:r w:rsidRPr="00576106">
        <w:rPr>
          <w:rStyle w:val="apple-converted-space"/>
          <w:rFonts w:ascii="Bookman Old Style" w:hAnsi="Bookman Old Style"/>
          <w:shd w:val="clear" w:color="auto" w:fill="FFFFFF"/>
        </w:rPr>
        <w:t xml:space="preserve">la de concebirse </w:t>
      </w:r>
      <w:r w:rsidRPr="00576106">
        <w:rPr>
          <w:rStyle w:val="apple-converted-space"/>
          <w:rFonts w:ascii="Bookman Old Style" w:hAnsi="Bookman Old Style"/>
          <w:i/>
          <w:shd w:val="clear" w:color="auto" w:fill="FFFFFF"/>
        </w:rPr>
        <w:t>bottom up</w:t>
      </w:r>
      <w:r w:rsidRPr="00576106">
        <w:rPr>
          <w:rStyle w:val="apple-converted-space"/>
          <w:rFonts w:ascii="Bookman Old Style" w:hAnsi="Bookman Old Style"/>
          <w:shd w:val="clear" w:color="auto" w:fill="FFFFFF"/>
        </w:rPr>
        <w:t xml:space="preserve">. </w:t>
      </w:r>
      <w:r w:rsidR="009F1BAF" w:rsidRPr="00576106">
        <w:rPr>
          <w:rStyle w:val="apple-converted-space"/>
          <w:rFonts w:ascii="Bookman Old Style" w:hAnsi="Bookman Old Style"/>
          <w:shd w:val="clear" w:color="auto" w:fill="FFFFFF"/>
        </w:rPr>
        <w:t xml:space="preserve">Es decir, </w:t>
      </w:r>
      <w:r w:rsidRPr="00576106">
        <w:rPr>
          <w:rStyle w:val="apple-converted-space"/>
          <w:rFonts w:ascii="Bookman Old Style" w:hAnsi="Bookman Old Style"/>
          <w:i/>
          <w:shd w:val="clear" w:color="auto" w:fill="FFFFFF"/>
        </w:rPr>
        <w:t>desde abajo</w:t>
      </w:r>
      <w:r w:rsidRPr="00576106">
        <w:rPr>
          <w:rStyle w:val="apple-converted-space"/>
          <w:rFonts w:ascii="Bookman Old Style" w:hAnsi="Bookman Old Style"/>
          <w:shd w:val="clear" w:color="auto" w:fill="FFFFFF"/>
        </w:rPr>
        <w:t>, el currículum debe atender las demandas de los discentes que devienen gestores competentes no sólo de lo que necesitan y desean saber, sino de sus propios proyectos de vida.</w:t>
      </w:r>
      <w:r w:rsidRPr="00576106">
        <w:rPr>
          <w:rFonts w:ascii="Bookman Old Style" w:hAnsi="Bookman Old Style"/>
        </w:rPr>
        <w:t xml:space="preserve"> La aludida integralidad del aprendizaje no presupone la atomización de lo aprendido, sino su sistematización para usarse en la gestión de nuevos saberes, sus aplicaciones prácticas y solución de problemas. El diseño curricular debe concebir el desarrollo de habilidades y capacidades como subordinado a - e instrumentalizado en - las competencias para el desempeño (Gutiérrez, 2007</w:t>
      </w:r>
      <w:r w:rsidR="00767F1D" w:rsidRPr="00576106">
        <w:rPr>
          <w:rFonts w:ascii="Bookman Old Style" w:hAnsi="Bookman Old Style"/>
        </w:rPr>
        <w:t>, pp.</w:t>
      </w:r>
      <w:r w:rsidRPr="00576106">
        <w:rPr>
          <w:rFonts w:ascii="Bookman Old Style" w:hAnsi="Bookman Old Style"/>
        </w:rPr>
        <w:t xml:space="preserve"> 19ss).</w:t>
      </w:r>
    </w:p>
    <w:p w:rsidR="004D6E0D" w:rsidRPr="00576106" w:rsidRDefault="004D6E0D" w:rsidP="00576106">
      <w:pPr>
        <w:spacing w:after="120"/>
        <w:jc w:val="both"/>
        <w:rPr>
          <w:rFonts w:ascii="Bookman Old Style" w:hAnsi="Bookman Old Style"/>
        </w:rPr>
      </w:pPr>
      <w:r w:rsidRPr="00576106">
        <w:rPr>
          <w:rStyle w:val="apple-converted-space"/>
          <w:rFonts w:ascii="Bookman Old Style" w:hAnsi="Bookman Old Style"/>
          <w:shd w:val="clear" w:color="auto" w:fill="FFFFFF"/>
        </w:rPr>
        <w:t>Debe privilegiarse con más fuerza el modelo constructivista como básico para el diseño curricular, por su rechazo de plano a</w:t>
      </w:r>
      <w:r w:rsidRPr="00576106">
        <w:rPr>
          <w:rFonts w:ascii="Bookman Old Style" w:hAnsi="Bookman Old Style"/>
        </w:rPr>
        <w:t xml:space="preserve">l aprendizaje memorístico, que pierde todo su sentido en un escenario global como el presente, signado por esa veloz dinámica en la que el saber nuevo deviene obsoleto. </w:t>
      </w:r>
    </w:p>
    <w:p w:rsidR="004D6E0D" w:rsidRPr="00576106" w:rsidRDefault="004D6E0D" w:rsidP="00576106">
      <w:pPr>
        <w:spacing w:after="120"/>
        <w:jc w:val="both"/>
        <w:rPr>
          <w:rFonts w:ascii="Bookman Old Style" w:hAnsi="Bookman Old Style"/>
        </w:rPr>
      </w:pPr>
      <w:r w:rsidRPr="00576106">
        <w:rPr>
          <w:rStyle w:val="apple-converted-space"/>
          <w:rFonts w:ascii="Bookman Old Style" w:hAnsi="Bookman Old Style"/>
          <w:shd w:val="clear" w:color="auto" w:fill="FFFFFF"/>
        </w:rPr>
        <w:t>Ausubel, sus colaboradores y seguidores proponen</w:t>
      </w:r>
      <w:r w:rsidRPr="00576106">
        <w:rPr>
          <w:rFonts w:ascii="Bookman Old Style" w:hAnsi="Bookman Old Style"/>
        </w:rPr>
        <w:t xml:space="preserve"> la enseñanza por exposición para promover al aprendizaje significativo (que lo es cuando puede relacionarse, de modo sustancial, con lo que el alumno ya posee en su estructura cognitiva). En todo caso, presentarle la información como debe ser aprendida, en su forma final, usando y aprovechando los esquemas previos que él utiliza, provocándolo para que por sí mismo descubra y construya un conocimiento nuevo (Ausubel, 1978</w:t>
      </w:r>
      <w:r w:rsidR="00767F1D" w:rsidRPr="00576106">
        <w:rPr>
          <w:rFonts w:ascii="Bookman Old Style" w:hAnsi="Bookman Old Style"/>
        </w:rPr>
        <w:t xml:space="preserve">, p. </w:t>
      </w:r>
      <w:r w:rsidRPr="00576106">
        <w:rPr>
          <w:rFonts w:ascii="Bookman Old Style" w:hAnsi="Bookman Old Style"/>
        </w:rPr>
        <w:t>251-257). Todo ello, diseñado de una forma coloquial y organizada que no le distraiga su concentración y que le estimule su participación activa en el proceso de enseñanza aprendizaje (Macías, 2016</w:t>
      </w:r>
      <w:r w:rsidR="00767F1D" w:rsidRPr="00576106">
        <w:rPr>
          <w:rFonts w:ascii="Bookman Old Style" w:hAnsi="Bookman Old Style"/>
        </w:rPr>
        <w:t>, p.</w:t>
      </w:r>
      <w:r w:rsidRPr="00576106">
        <w:rPr>
          <w:rFonts w:ascii="Bookman Old Style" w:hAnsi="Bookman Old Style"/>
        </w:rPr>
        <w:t xml:space="preserve"> 40-41).</w:t>
      </w:r>
    </w:p>
    <w:p w:rsidR="004D6E0D" w:rsidRPr="00576106" w:rsidRDefault="004D6E0D" w:rsidP="00576106">
      <w:pPr>
        <w:spacing w:after="120"/>
        <w:jc w:val="both"/>
        <w:rPr>
          <w:rFonts w:ascii="Bookman Old Style" w:hAnsi="Bookman Old Style"/>
        </w:rPr>
      </w:pPr>
      <w:r w:rsidRPr="00576106">
        <w:rPr>
          <w:rFonts w:ascii="Bookman Old Style" w:hAnsi="Bookman Old Style"/>
        </w:rPr>
        <w:t>Para mejorar el diseño curricular también conviene actualizar como referente de valor, la clásica propuesta constructivista social de Bruner (1972 [orig. 1960]</w:t>
      </w:r>
      <w:r w:rsidR="00C61C9D" w:rsidRPr="00576106">
        <w:rPr>
          <w:rFonts w:ascii="Bookman Old Style" w:hAnsi="Bookman Old Style"/>
        </w:rPr>
        <w:t>;</w:t>
      </w:r>
      <w:r w:rsidRPr="00576106">
        <w:rPr>
          <w:rFonts w:ascii="Bookman Old Style" w:hAnsi="Bookman Old Style"/>
        </w:rPr>
        <w:t xml:space="preserve"> 1978), expresada en las tesis que siguen:</w:t>
      </w:r>
    </w:p>
    <w:p w:rsidR="004D6E0D" w:rsidRPr="00576106" w:rsidRDefault="004D6E0D" w:rsidP="00576106">
      <w:pPr>
        <w:pStyle w:val="Prrafodelista"/>
        <w:numPr>
          <w:ilvl w:val="0"/>
          <w:numId w:val="16"/>
        </w:numPr>
        <w:spacing w:after="120"/>
        <w:contextualSpacing w:val="0"/>
        <w:jc w:val="both"/>
        <w:rPr>
          <w:rFonts w:ascii="Bookman Old Style" w:hAnsi="Bookman Old Style"/>
          <w:lang w:val="es-CU"/>
        </w:rPr>
      </w:pPr>
      <w:r w:rsidRPr="00576106">
        <w:rPr>
          <w:rFonts w:ascii="Bookman Old Style" w:hAnsi="Bookman Old Style"/>
          <w:lang w:val="es-CU"/>
        </w:rPr>
        <w:t xml:space="preserve">En el aprendizaje, es tan importante el proceso de obtenerlo como el resultado de su obtención. Aprender por descubrimiento motiva al alumno a develar y construir contenidos conceptuales. </w:t>
      </w:r>
    </w:p>
    <w:p w:rsidR="004D6E0D" w:rsidRPr="00576106" w:rsidRDefault="004D6E0D" w:rsidP="00576106">
      <w:pPr>
        <w:pStyle w:val="Prrafodelista"/>
        <w:numPr>
          <w:ilvl w:val="0"/>
          <w:numId w:val="16"/>
        </w:numPr>
        <w:spacing w:after="120"/>
        <w:contextualSpacing w:val="0"/>
        <w:jc w:val="both"/>
        <w:rPr>
          <w:rFonts w:ascii="Bookman Old Style" w:hAnsi="Bookman Old Style"/>
          <w:lang w:val="es-CU"/>
        </w:rPr>
      </w:pPr>
      <w:r w:rsidRPr="00576106">
        <w:rPr>
          <w:rFonts w:ascii="Bookman Old Style" w:hAnsi="Bookman Old Style"/>
          <w:lang w:val="es-CU"/>
        </w:rPr>
        <w:t>El sujeto en formación necesita desarrollar tanto la comprensión conceptual, como las estrategias para conocer y sus habilidades correspondientes.</w:t>
      </w:r>
    </w:p>
    <w:p w:rsidR="004D6E0D" w:rsidRPr="00576106" w:rsidRDefault="004D6E0D" w:rsidP="00576106">
      <w:pPr>
        <w:pStyle w:val="Prrafodelista"/>
        <w:numPr>
          <w:ilvl w:val="0"/>
          <w:numId w:val="16"/>
        </w:numPr>
        <w:spacing w:after="120"/>
        <w:contextualSpacing w:val="0"/>
        <w:jc w:val="both"/>
        <w:rPr>
          <w:rFonts w:ascii="Bookman Old Style" w:hAnsi="Bookman Old Style"/>
          <w:lang w:val="es-CU"/>
        </w:rPr>
      </w:pPr>
      <w:r w:rsidRPr="00576106">
        <w:rPr>
          <w:rFonts w:ascii="Bookman Old Style" w:hAnsi="Bookman Old Style"/>
          <w:lang w:val="es-CU"/>
        </w:rPr>
        <w:t xml:space="preserve">Es más importante aprender las estrategias para conocer y las habilidades que se les asocian, que acceder a un nuevo conocimiento. El valor del aprendizaje de esas estrategias, es directamente proporcional a la capacidad de aplicarlas a situaciones múltiples de aprendizaje. </w:t>
      </w:r>
    </w:p>
    <w:p w:rsidR="004D6E0D" w:rsidRPr="00576106" w:rsidRDefault="004D6E0D" w:rsidP="00576106">
      <w:pPr>
        <w:pStyle w:val="Prrafodelista"/>
        <w:numPr>
          <w:ilvl w:val="0"/>
          <w:numId w:val="16"/>
        </w:numPr>
        <w:spacing w:after="120"/>
        <w:contextualSpacing w:val="0"/>
        <w:jc w:val="both"/>
        <w:rPr>
          <w:rFonts w:ascii="Bookman Old Style" w:hAnsi="Bookman Old Style"/>
          <w:lang w:val="es-CU"/>
        </w:rPr>
      </w:pPr>
      <w:r w:rsidRPr="00576106">
        <w:rPr>
          <w:rFonts w:ascii="Bookman Old Style" w:hAnsi="Bookman Old Style"/>
          <w:lang w:val="es-CU"/>
        </w:rPr>
        <w:t>Las estrategias cognitivas cumplen con el principio de unidad de lo instructivo con lo educativo, ya que forman el ser del sujeto como una totalidad insertada en la realidad, que deviene capaz de comprenderla y transformarla en su actividad.</w:t>
      </w:r>
    </w:p>
    <w:p w:rsidR="004D6E0D" w:rsidRPr="00576106" w:rsidRDefault="004D6E0D" w:rsidP="00576106">
      <w:pPr>
        <w:pStyle w:val="Prrafodelista"/>
        <w:numPr>
          <w:ilvl w:val="0"/>
          <w:numId w:val="16"/>
        </w:numPr>
        <w:spacing w:after="120"/>
        <w:contextualSpacing w:val="0"/>
        <w:jc w:val="both"/>
        <w:rPr>
          <w:rFonts w:ascii="Bookman Old Style" w:hAnsi="Bookman Old Style"/>
          <w:lang w:val="es-CU"/>
        </w:rPr>
      </w:pPr>
      <w:r w:rsidRPr="00576106">
        <w:rPr>
          <w:rFonts w:ascii="Bookman Old Style" w:hAnsi="Bookman Old Style"/>
          <w:lang w:val="es-CU"/>
        </w:rPr>
        <w:lastRenderedPageBreak/>
        <w:t xml:space="preserve">El alumno va a interactuar con la realidad organizando sus </w:t>
      </w:r>
      <w:r w:rsidRPr="00576106">
        <w:rPr>
          <w:rFonts w:ascii="Bookman Old Style" w:hAnsi="Bookman Old Style"/>
          <w:i/>
          <w:lang w:val="es-CU"/>
        </w:rPr>
        <w:t>inputs</w:t>
      </w:r>
      <w:r w:rsidRPr="00576106">
        <w:rPr>
          <w:rFonts w:ascii="Bookman Old Style" w:hAnsi="Bookman Old Style"/>
          <w:lang w:val="es-CU"/>
        </w:rPr>
        <w:t>, de acuerdo con sus propios requerimientos, creando nuevos conocimientos o modificando los que posee.</w:t>
      </w:r>
    </w:p>
    <w:p w:rsidR="004D6E0D" w:rsidRPr="00576106" w:rsidRDefault="004D6E0D" w:rsidP="00576106">
      <w:pPr>
        <w:spacing w:after="120"/>
        <w:jc w:val="both"/>
        <w:rPr>
          <w:rFonts w:ascii="Bookman Old Style" w:hAnsi="Bookman Old Style"/>
        </w:rPr>
      </w:pPr>
      <w:r w:rsidRPr="00576106">
        <w:rPr>
          <w:rFonts w:ascii="Bookman Old Style" w:hAnsi="Bookman Old Style"/>
        </w:rPr>
        <w:t>Es muy importante la recomendación de Bruner de diseñar el currículo como una espiral, donde se enriquezcan con periodicidad los contenidos, cada vez con mayor profundidad, reforzando vacíos epistémicos y declarando lo que haya quedado obsoleto. El conocimiento se actualiza cuando se propone al alumnado volver sobre él de manera mediata y desde perspectivas múltiples, develando lo nuevo que se incorpora desde la ciencia, a su correspondiente proyección educacional curricularmente sistematizada. Tal recomendación es una fuente clásica de la concepción compleja contemporánea del currículo, ya que constituye una aplicación primordial de la idea del bucle recursivo (emergente desde la topología y la programación de códigos), al diseño curricular.</w:t>
      </w:r>
    </w:p>
    <w:p w:rsidR="00BE6B50" w:rsidRPr="00576106" w:rsidRDefault="004D6E0D" w:rsidP="00576106">
      <w:pPr>
        <w:spacing w:after="120"/>
        <w:jc w:val="both"/>
        <w:rPr>
          <w:rFonts w:ascii="Bookman Old Style" w:hAnsi="Bookman Old Style"/>
          <w:i/>
        </w:rPr>
      </w:pPr>
      <w:r w:rsidRPr="00576106">
        <w:rPr>
          <w:rFonts w:ascii="Bookman Old Style" w:hAnsi="Bookman Old Style"/>
        </w:rPr>
        <w:t xml:space="preserve">En relación con </w:t>
      </w:r>
      <w:r w:rsidR="00BE6B50" w:rsidRPr="00576106">
        <w:rPr>
          <w:rFonts w:ascii="Bookman Old Style" w:hAnsi="Bookman Old Style"/>
        </w:rPr>
        <w:t xml:space="preserve">la tercera contradicción, es un un gran </w:t>
      </w:r>
      <w:r w:rsidRPr="00576106">
        <w:rPr>
          <w:rFonts w:ascii="Bookman Old Style" w:hAnsi="Bookman Old Style"/>
        </w:rPr>
        <w:t>desafío</w:t>
      </w:r>
      <w:r w:rsidR="00BE6B50" w:rsidRPr="00576106">
        <w:rPr>
          <w:rFonts w:ascii="Bookman Old Style" w:hAnsi="Bookman Old Style"/>
        </w:rPr>
        <w:t xml:space="preserve"> también</w:t>
      </w:r>
      <w:r w:rsidR="00BE6B50" w:rsidRPr="00576106">
        <w:rPr>
          <w:rFonts w:ascii="Bookman Old Style" w:hAnsi="Bookman Old Style"/>
          <w:i/>
        </w:rPr>
        <w:t xml:space="preserve">: </w:t>
      </w:r>
      <w:r w:rsidRPr="00576106">
        <w:rPr>
          <w:rFonts w:ascii="Bookman Old Style" w:hAnsi="Bookman Old Style"/>
          <w:i/>
        </w:rPr>
        <w:t xml:space="preserve">el </w:t>
      </w:r>
      <w:r w:rsidR="00BE6B50" w:rsidRPr="00576106">
        <w:rPr>
          <w:rFonts w:ascii="Bookman Old Style" w:hAnsi="Bookman Old Style"/>
          <w:i/>
        </w:rPr>
        <w:t xml:space="preserve">del </w:t>
      </w:r>
      <w:r w:rsidRPr="00576106">
        <w:rPr>
          <w:rFonts w:ascii="Bookman Old Style" w:hAnsi="Bookman Old Style"/>
          <w:i/>
        </w:rPr>
        <w:t>impacto del tránsito actual entre el paradigma establecido y el emergente en la ciencia</w:t>
      </w:r>
      <w:r w:rsidR="00BE6B50" w:rsidRPr="00576106">
        <w:rPr>
          <w:rFonts w:ascii="Bookman Old Style" w:hAnsi="Bookman Old Style"/>
          <w:i/>
        </w:rPr>
        <w:t>.</w:t>
      </w:r>
    </w:p>
    <w:p w:rsidR="004D6E0D" w:rsidRPr="00576106" w:rsidRDefault="00BE6B50" w:rsidP="00576106">
      <w:pPr>
        <w:spacing w:after="120"/>
        <w:jc w:val="both"/>
        <w:rPr>
          <w:rFonts w:ascii="Bookman Old Style" w:hAnsi="Bookman Old Style"/>
        </w:rPr>
      </w:pPr>
      <w:r w:rsidRPr="00576106">
        <w:rPr>
          <w:rFonts w:ascii="Bookman Old Style" w:hAnsi="Bookman Old Style"/>
        </w:rPr>
        <w:t>S</w:t>
      </w:r>
      <w:r w:rsidR="004D6E0D" w:rsidRPr="00576106">
        <w:rPr>
          <w:rFonts w:ascii="Bookman Old Style" w:hAnsi="Bookman Old Style"/>
        </w:rPr>
        <w:t xml:space="preserve">u primer aspecto se enfoca en </w:t>
      </w:r>
      <w:r w:rsidR="004D6E0D" w:rsidRPr="00576106">
        <w:rPr>
          <w:rFonts w:ascii="Bookman Old Style" w:hAnsi="Bookman Old Style"/>
          <w:i/>
        </w:rPr>
        <w:t>el desarrollo de l</w:t>
      </w:r>
      <w:r w:rsidR="004D6E0D" w:rsidRPr="00576106">
        <w:rPr>
          <w:rStyle w:val="apple-converted-space"/>
          <w:rFonts w:ascii="Bookman Old Style" w:hAnsi="Bookman Old Style"/>
          <w:i/>
          <w:shd w:val="clear" w:color="auto" w:fill="FFFFFF"/>
        </w:rPr>
        <w:t>as</w:t>
      </w:r>
      <w:r w:rsidR="004D6E0D" w:rsidRPr="00576106">
        <w:rPr>
          <w:rFonts w:ascii="Bookman Old Style" w:hAnsi="Bookman Old Style"/>
          <w:i/>
        </w:rPr>
        <w:t xml:space="preserve"> teorías y marcos meta-teóricos de reflexión</w:t>
      </w:r>
      <w:r w:rsidR="004D6E0D" w:rsidRPr="00576106">
        <w:rPr>
          <w:rStyle w:val="apple-converted-space"/>
          <w:rFonts w:ascii="Bookman Old Style" w:hAnsi="Bookman Old Style"/>
          <w:i/>
          <w:shd w:val="clear" w:color="auto" w:fill="FFFFFF"/>
        </w:rPr>
        <w:t xml:space="preserve"> en</w:t>
      </w:r>
      <w:r w:rsidR="004D6E0D" w:rsidRPr="00576106">
        <w:rPr>
          <w:rFonts w:ascii="Bookman Old Style" w:hAnsi="Bookman Old Style"/>
          <w:i/>
        </w:rPr>
        <w:t xml:space="preserve"> los </w:t>
      </w:r>
      <w:r w:rsidR="004D6E0D" w:rsidRPr="00576106">
        <w:rPr>
          <w:rFonts w:ascii="Bookman Old Style" w:hAnsi="Bookman Old Style"/>
          <w:bCs/>
          <w:i/>
          <w:iCs/>
        </w:rPr>
        <w:t>planos vertical y horizontal de integración de la ciencia,</w:t>
      </w:r>
      <w:r w:rsidR="004D6E0D" w:rsidRPr="00576106">
        <w:rPr>
          <w:rFonts w:ascii="Bookman Old Style" w:hAnsi="Bookman Old Style"/>
          <w:i/>
        </w:rPr>
        <w:t xml:space="preserve"> y del principio de unidad del conocimiento y sus mediaciones inter, pluri y transdisciplinares</w:t>
      </w:r>
      <w:r w:rsidR="004D6E0D" w:rsidRPr="00576106">
        <w:rPr>
          <w:rFonts w:ascii="Bookman Old Style" w:hAnsi="Bookman Old Style"/>
        </w:rPr>
        <w:t xml:space="preserve">. </w:t>
      </w:r>
    </w:p>
    <w:p w:rsidR="004D6E0D" w:rsidRPr="00576106" w:rsidRDefault="00E10CD7" w:rsidP="00576106">
      <w:pPr>
        <w:spacing w:after="120"/>
        <w:jc w:val="both"/>
        <w:rPr>
          <w:rFonts w:ascii="Bookman Old Style" w:hAnsi="Bookman Old Style"/>
          <w:bCs/>
          <w:iCs/>
        </w:rPr>
      </w:pPr>
      <w:r w:rsidRPr="00576106">
        <w:rPr>
          <w:rFonts w:ascii="Bookman Old Style" w:hAnsi="Bookman Old Style"/>
        </w:rPr>
        <w:t>El</w:t>
      </w:r>
      <w:r w:rsidR="00BE6B50" w:rsidRPr="00576106">
        <w:rPr>
          <w:rFonts w:ascii="Bookman Old Style" w:hAnsi="Bookman Old Style"/>
        </w:rPr>
        <w:t xml:space="preserve"> </w:t>
      </w:r>
      <w:r w:rsidR="004D6E0D" w:rsidRPr="00576106">
        <w:rPr>
          <w:rFonts w:ascii="Bookman Old Style" w:hAnsi="Bookman Old Style"/>
        </w:rPr>
        <w:t>punto de partida de</w:t>
      </w:r>
      <w:r w:rsidR="00BE6B50" w:rsidRPr="00576106">
        <w:rPr>
          <w:rFonts w:ascii="Bookman Old Style" w:hAnsi="Bookman Old Style"/>
        </w:rPr>
        <w:t xml:space="preserve">l discurso </w:t>
      </w:r>
      <w:r w:rsidR="004D6E0D" w:rsidRPr="00576106">
        <w:rPr>
          <w:rFonts w:ascii="Bookman Old Style" w:hAnsi="Bookman Old Style"/>
        </w:rPr>
        <w:t xml:space="preserve">sobre </w:t>
      </w:r>
      <w:r w:rsidRPr="00576106">
        <w:rPr>
          <w:rFonts w:ascii="Bookman Old Style" w:hAnsi="Bookman Old Style"/>
        </w:rPr>
        <w:t>este</w:t>
      </w:r>
      <w:r w:rsidR="004D6E0D" w:rsidRPr="00576106">
        <w:rPr>
          <w:rFonts w:ascii="Bookman Old Style" w:hAnsi="Bookman Old Style"/>
        </w:rPr>
        <w:t xml:space="preserve"> aspecto, </w:t>
      </w:r>
      <w:r w:rsidRPr="00576106">
        <w:rPr>
          <w:rFonts w:ascii="Bookman Old Style" w:hAnsi="Bookman Old Style"/>
        </w:rPr>
        <w:t xml:space="preserve">es </w:t>
      </w:r>
      <w:r w:rsidR="00BE6B50" w:rsidRPr="00576106">
        <w:rPr>
          <w:rFonts w:ascii="Bookman Old Style" w:hAnsi="Bookman Old Style"/>
        </w:rPr>
        <w:t>el reconocimiento de que el protagonista más incisivo complejidad epistémica actual</w:t>
      </w:r>
      <w:r w:rsidRPr="00576106">
        <w:rPr>
          <w:rFonts w:ascii="Bookman Old Style" w:hAnsi="Bookman Old Style"/>
        </w:rPr>
        <w:t xml:space="preserve">, lo constituye </w:t>
      </w:r>
      <w:r w:rsidR="00BE6B50" w:rsidRPr="00576106">
        <w:rPr>
          <w:rFonts w:ascii="Bookman Old Style" w:hAnsi="Bookman Old Style"/>
        </w:rPr>
        <w:t xml:space="preserve"> </w:t>
      </w:r>
      <w:r w:rsidR="004D6E0D" w:rsidRPr="00576106">
        <w:rPr>
          <w:rFonts w:ascii="Bookman Old Style" w:hAnsi="Bookman Old Style"/>
        </w:rPr>
        <w:t xml:space="preserve">la </w:t>
      </w:r>
      <w:r w:rsidR="00862D88" w:rsidRPr="00576106">
        <w:rPr>
          <w:rFonts w:ascii="Bookman Old Style" w:hAnsi="Bookman Old Style"/>
        </w:rPr>
        <w:t>sistematización de cuestionamientos a instituciones, teorías y marcos meta-teóricos de reflexión, s</w:t>
      </w:r>
      <w:r w:rsidRPr="00576106">
        <w:rPr>
          <w:rFonts w:ascii="Bookman Old Style" w:hAnsi="Bookman Old Style"/>
        </w:rPr>
        <w:t xml:space="preserve">egún </w:t>
      </w:r>
      <w:r w:rsidR="004D6E0D" w:rsidRPr="00576106">
        <w:rPr>
          <w:rFonts w:ascii="Bookman Old Style" w:hAnsi="Bookman Old Style"/>
        </w:rPr>
        <w:t>Barnett</w:t>
      </w:r>
      <w:r w:rsidRPr="00576106">
        <w:rPr>
          <w:rFonts w:ascii="Bookman Old Style" w:hAnsi="Bookman Old Style"/>
        </w:rPr>
        <w:t xml:space="preserve"> (</w:t>
      </w:r>
      <w:r w:rsidR="004D6E0D" w:rsidRPr="00576106">
        <w:rPr>
          <w:rFonts w:ascii="Bookman Old Style" w:hAnsi="Bookman Old Style"/>
        </w:rPr>
        <w:t xml:space="preserve">op. cit.). </w:t>
      </w:r>
      <w:r w:rsidR="004D6E0D" w:rsidRPr="00576106">
        <w:rPr>
          <w:rFonts w:ascii="Bookman Old Style" w:hAnsi="Bookman Old Style"/>
          <w:bCs/>
          <w:iCs/>
        </w:rPr>
        <w:t xml:space="preserve">Ese proceso involucra a los dos planos de integración de la ciencia, que deben reflejarse en el diseño del currículum educacional: </w:t>
      </w:r>
    </w:p>
    <w:p w:rsidR="004D6E0D" w:rsidRPr="00576106" w:rsidRDefault="004D6E0D" w:rsidP="00576106">
      <w:pPr>
        <w:pStyle w:val="Prrafodelista"/>
        <w:numPr>
          <w:ilvl w:val="0"/>
          <w:numId w:val="17"/>
        </w:numPr>
        <w:spacing w:after="120"/>
        <w:contextualSpacing w:val="0"/>
        <w:jc w:val="both"/>
        <w:rPr>
          <w:rFonts w:ascii="Bookman Old Style" w:hAnsi="Bookman Old Style"/>
          <w:bCs/>
          <w:iCs/>
          <w:lang w:val="es-CU"/>
        </w:rPr>
      </w:pPr>
      <w:r w:rsidRPr="00576106">
        <w:rPr>
          <w:rFonts w:ascii="Bookman Old Style" w:hAnsi="Bookman Old Style"/>
          <w:bCs/>
          <w:iCs/>
          <w:lang w:val="es-CU"/>
        </w:rPr>
        <w:t xml:space="preserve">El </w:t>
      </w:r>
      <w:r w:rsidRPr="00576106">
        <w:rPr>
          <w:rFonts w:ascii="Bookman Old Style" w:hAnsi="Bookman Old Style"/>
          <w:bCs/>
          <w:i/>
          <w:iCs/>
          <w:lang w:val="es-CU"/>
        </w:rPr>
        <w:t>vertical</w:t>
      </w:r>
      <w:r w:rsidRPr="00576106">
        <w:rPr>
          <w:rFonts w:ascii="Bookman Old Style" w:hAnsi="Bookman Old Style"/>
          <w:bCs/>
          <w:iCs/>
          <w:lang w:val="es-CU"/>
        </w:rPr>
        <w:t>, que abarca la interrelación entre la investigación básica, la aplicada, y la orientada al desarrollo.</w:t>
      </w:r>
    </w:p>
    <w:p w:rsidR="004D6E0D" w:rsidRPr="00576106" w:rsidRDefault="004D6E0D" w:rsidP="00576106">
      <w:pPr>
        <w:pStyle w:val="Prrafodelista"/>
        <w:numPr>
          <w:ilvl w:val="0"/>
          <w:numId w:val="17"/>
        </w:numPr>
        <w:spacing w:after="120"/>
        <w:contextualSpacing w:val="0"/>
        <w:jc w:val="both"/>
        <w:rPr>
          <w:rFonts w:ascii="Bookman Old Style" w:hAnsi="Bookman Old Style"/>
          <w:iCs/>
          <w:lang w:val="es-CU"/>
        </w:rPr>
      </w:pPr>
      <w:r w:rsidRPr="00576106">
        <w:rPr>
          <w:rFonts w:ascii="Bookman Old Style" w:hAnsi="Bookman Old Style"/>
          <w:bCs/>
          <w:iCs/>
          <w:lang w:val="es-CU"/>
        </w:rPr>
        <w:t xml:space="preserve">El </w:t>
      </w:r>
      <w:r w:rsidRPr="00576106">
        <w:rPr>
          <w:rFonts w:ascii="Bookman Old Style" w:hAnsi="Bookman Old Style"/>
          <w:bCs/>
          <w:i/>
          <w:iCs/>
          <w:lang w:val="es-CU"/>
        </w:rPr>
        <w:t>horizontal</w:t>
      </w:r>
      <w:r w:rsidRPr="00576106">
        <w:rPr>
          <w:rFonts w:ascii="Bookman Old Style" w:hAnsi="Bookman Old Style"/>
          <w:bCs/>
          <w:iCs/>
          <w:lang w:val="es-CU"/>
        </w:rPr>
        <w:t>, que se refiere a las formas de i</w:t>
      </w:r>
      <w:r w:rsidRPr="00576106">
        <w:rPr>
          <w:rFonts w:ascii="Bookman Old Style" w:hAnsi="Bookman Old Style"/>
          <w:iCs/>
          <w:lang w:val="es-CU"/>
        </w:rPr>
        <w:t>nterpenetración y entrecruzamiento de las disciplinas tradicionales para la solución de problemas complejos, que exigen la unificación de los esfuerzos de las ciencias naturales, técnicas, y socio-humanistas</w:t>
      </w:r>
      <w:r w:rsidR="00EB1D73" w:rsidRPr="00576106">
        <w:rPr>
          <w:rFonts w:ascii="Bookman Old Style" w:hAnsi="Bookman Old Style"/>
          <w:iCs/>
          <w:lang w:val="es-CU"/>
        </w:rPr>
        <w:t>.</w:t>
      </w:r>
      <w:r w:rsidRPr="00576106">
        <w:rPr>
          <w:rFonts w:ascii="Bookman Old Style" w:hAnsi="Bookman Old Style"/>
          <w:iCs/>
          <w:lang w:val="es-CU"/>
        </w:rPr>
        <w:t xml:space="preserve"> </w:t>
      </w:r>
    </w:p>
    <w:p w:rsidR="004D6E0D" w:rsidRPr="00576106" w:rsidRDefault="004D6E0D" w:rsidP="00576106">
      <w:pPr>
        <w:spacing w:after="120"/>
        <w:jc w:val="both"/>
        <w:rPr>
          <w:rFonts w:ascii="Bookman Old Style" w:hAnsi="Bookman Old Style"/>
        </w:rPr>
      </w:pPr>
      <w:r w:rsidRPr="00576106">
        <w:rPr>
          <w:rFonts w:ascii="Bookman Old Style" w:hAnsi="Bookman Old Style"/>
          <w:iCs/>
        </w:rPr>
        <w:t xml:space="preserve">La </w:t>
      </w:r>
      <w:r w:rsidRPr="00576106">
        <w:rPr>
          <w:rFonts w:ascii="Bookman Old Style" w:hAnsi="Bookman Old Style"/>
          <w:i/>
          <w:iCs/>
        </w:rPr>
        <w:t>pluridisciplinariedad</w:t>
      </w:r>
      <w:r w:rsidRPr="00576106">
        <w:rPr>
          <w:rFonts w:ascii="Bookman Old Style" w:hAnsi="Bookman Old Style"/>
          <w:iCs/>
        </w:rPr>
        <w:t xml:space="preserve">, presente en ambos planos, promueve el estudio del objeto de una sola disciplina por varias disciplinas a la vez. Eso supone que </w:t>
      </w:r>
      <w:r w:rsidRPr="00576106">
        <w:rPr>
          <w:rFonts w:ascii="Bookman Old Style" w:hAnsi="Bookman Old Style"/>
        </w:rPr>
        <w:t xml:space="preserve">el conocimiento de </w:t>
      </w:r>
      <w:r w:rsidRPr="00576106">
        <w:rPr>
          <w:rFonts w:ascii="Bookman Old Style" w:hAnsi="Bookman Old Style"/>
          <w:iCs/>
        </w:rPr>
        <w:t>ese</w:t>
      </w:r>
      <w:r w:rsidRPr="00576106">
        <w:rPr>
          <w:rFonts w:ascii="Bookman Old Style" w:hAnsi="Bookman Old Style"/>
        </w:rPr>
        <w:t xml:space="preserve"> objeto salga enriquecido por esa aportación pluridisciplinar. </w:t>
      </w:r>
    </w:p>
    <w:p w:rsidR="004D6E0D" w:rsidRPr="00576106" w:rsidRDefault="004D6E0D" w:rsidP="00576106">
      <w:pPr>
        <w:tabs>
          <w:tab w:val="num" w:pos="720"/>
        </w:tabs>
        <w:spacing w:after="120"/>
        <w:jc w:val="both"/>
        <w:rPr>
          <w:rFonts w:ascii="Bookman Old Style" w:hAnsi="Bookman Old Style"/>
          <w:iCs/>
        </w:rPr>
      </w:pPr>
      <w:r w:rsidRPr="00576106">
        <w:rPr>
          <w:rFonts w:ascii="Bookman Old Style" w:hAnsi="Bookman Old Style"/>
          <w:iCs/>
        </w:rPr>
        <w:t xml:space="preserve">A su vez, la </w:t>
      </w:r>
      <w:r w:rsidRPr="00576106">
        <w:rPr>
          <w:rFonts w:ascii="Bookman Old Style" w:hAnsi="Bookman Old Style"/>
          <w:i/>
          <w:iCs/>
        </w:rPr>
        <w:t>interdisciplinariedad</w:t>
      </w:r>
      <w:r w:rsidRPr="00576106">
        <w:rPr>
          <w:rFonts w:ascii="Bookman Old Style" w:hAnsi="Bookman Old Style"/>
        </w:rPr>
        <w:t xml:space="preserve"> se manifiesta también en los dos planos, siempre que tenga lugar </w:t>
      </w:r>
      <w:r w:rsidRPr="00576106">
        <w:rPr>
          <w:rFonts w:ascii="Bookman Old Style" w:hAnsi="Bookman Old Style"/>
          <w:iCs/>
        </w:rPr>
        <w:t>la transferencia de métodos de una disciplina a otra. Ese proceso puede tener lugar en tres grados, a saber:</w:t>
      </w:r>
    </w:p>
    <w:p w:rsidR="004D6E0D" w:rsidRPr="00576106" w:rsidRDefault="004D6E0D" w:rsidP="00576106">
      <w:pPr>
        <w:pStyle w:val="Prrafodelista"/>
        <w:numPr>
          <w:ilvl w:val="0"/>
          <w:numId w:val="35"/>
        </w:numPr>
        <w:spacing w:after="120"/>
        <w:contextualSpacing w:val="0"/>
        <w:jc w:val="both"/>
        <w:rPr>
          <w:rFonts w:ascii="Bookman Old Style" w:hAnsi="Bookman Old Style"/>
          <w:lang w:val="es-CU"/>
        </w:rPr>
      </w:pPr>
      <w:r w:rsidRPr="00576106">
        <w:rPr>
          <w:rFonts w:ascii="Bookman Old Style" w:hAnsi="Bookman Old Style"/>
          <w:i/>
          <w:iCs/>
          <w:lang w:val="es-CU"/>
        </w:rPr>
        <w:lastRenderedPageBreak/>
        <w:t>De aplicación</w:t>
      </w:r>
      <w:r w:rsidRPr="00576106">
        <w:rPr>
          <w:rFonts w:ascii="Bookman Old Style" w:hAnsi="Bookman Old Style"/>
          <w:iCs/>
          <w:lang w:val="es-CU"/>
        </w:rPr>
        <w:t xml:space="preserve">, por ejemplo, </w:t>
      </w:r>
      <w:r w:rsidRPr="00576106">
        <w:rPr>
          <w:rFonts w:ascii="Bookman Old Style" w:hAnsi="Bookman Old Style"/>
          <w:lang w:val="es-CU"/>
        </w:rPr>
        <w:t>los métodos de la Física Nuclear transferidos a la Oncología, facilita la creación de nuevos recursos de detección y tratamiento del cáncer.</w:t>
      </w:r>
    </w:p>
    <w:p w:rsidR="004D6E0D" w:rsidRPr="00576106" w:rsidRDefault="004D6E0D" w:rsidP="00576106">
      <w:pPr>
        <w:pStyle w:val="Prrafodelista"/>
        <w:numPr>
          <w:ilvl w:val="0"/>
          <w:numId w:val="35"/>
        </w:numPr>
        <w:spacing w:after="120"/>
        <w:contextualSpacing w:val="0"/>
        <w:jc w:val="both"/>
        <w:rPr>
          <w:rFonts w:ascii="Bookman Old Style" w:hAnsi="Bookman Old Style"/>
          <w:lang w:val="es-CU"/>
        </w:rPr>
      </w:pPr>
      <w:r w:rsidRPr="00576106">
        <w:rPr>
          <w:rFonts w:ascii="Bookman Old Style" w:hAnsi="Bookman Old Style"/>
          <w:i/>
          <w:lang w:val="es-CU"/>
        </w:rPr>
        <w:t>E</w:t>
      </w:r>
      <w:r w:rsidRPr="00576106">
        <w:rPr>
          <w:rFonts w:ascii="Bookman Old Style" w:hAnsi="Bookman Old Style"/>
          <w:i/>
          <w:iCs/>
          <w:lang w:val="es-CU"/>
        </w:rPr>
        <w:t>pistemológico</w:t>
      </w:r>
      <w:r w:rsidRPr="00576106">
        <w:rPr>
          <w:rFonts w:ascii="Bookman Old Style" w:hAnsi="Bookman Old Style"/>
          <w:lang w:val="es-CU"/>
        </w:rPr>
        <w:t>, verbigracia, cuando se transfieren los métodos biológicos de la sistemática y taxonomía a otras ciencias, estas tienen la posibilidad de ordenar y jerarquizar mejor sus principios y saberes.</w:t>
      </w:r>
    </w:p>
    <w:p w:rsidR="004D6E0D" w:rsidRPr="00576106" w:rsidRDefault="004D6E0D" w:rsidP="00576106">
      <w:pPr>
        <w:pStyle w:val="Prrafodelista"/>
        <w:numPr>
          <w:ilvl w:val="0"/>
          <w:numId w:val="35"/>
        </w:numPr>
        <w:spacing w:after="120"/>
        <w:contextualSpacing w:val="0"/>
        <w:jc w:val="both"/>
        <w:rPr>
          <w:rFonts w:ascii="Bookman Old Style" w:hAnsi="Bookman Old Style"/>
          <w:lang w:val="es-CU"/>
        </w:rPr>
      </w:pPr>
      <w:r w:rsidRPr="00576106">
        <w:rPr>
          <w:rFonts w:ascii="Bookman Old Style" w:hAnsi="Bookman Old Style"/>
          <w:i/>
          <w:lang w:val="es-CU"/>
        </w:rPr>
        <w:t>De nacimiento de nuevas disciplinas</w:t>
      </w:r>
      <w:r w:rsidRPr="00576106">
        <w:rPr>
          <w:rFonts w:ascii="Bookman Old Style" w:hAnsi="Bookman Old Style"/>
          <w:lang w:val="es-CU"/>
        </w:rPr>
        <w:t xml:space="preserve">, como es el caso de la Heliobiología, que aplica los métodos predictivos de la </w:t>
      </w:r>
      <w:r w:rsidR="00D81B95" w:rsidRPr="00576106">
        <w:rPr>
          <w:rFonts w:ascii="Bookman Old Style" w:hAnsi="Bookman Old Style"/>
          <w:lang w:val="es-CU"/>
        </w:rPr>
        <w:t>A</w:t>
      </w:r>
      <w:r w:rsidRPr="00576106">
        <w:rPr>
          <w:rFonts w:ascii="Bookman Old Style" w:hAnsi="Bookman Old Style"/>
          <w:lang w:val="es-CU"/>
        </w:rPr>
        <w:t>strofísica sobre la aparición (periódica y en intervalos regulares), de tormentas solares; a las Ciencias Biológicas, Medicina (humana y veterinaria) e ingenierías agropecuarias, dada la hipotética afectación que las radiaciones electromagnéticas de esas tormentas, pudieran provocar en la fisiología de la biota.</w:t>
      </w:r>
    </w:p>
    <w:p w:rsidR="004D6E0D" w:rsidRPr="00576106" w:rsidRDefault="004D6E0D" w:rsidP="00576106">
      <w:pPr>
        <w:spacing w:after="120"/>
        <w:jc w:val="both"/>
        <w:rPr>
          <w:rFonts w:ascii="Bookman Old Style" w:hAnsi="Bookman Old Style"/>
        </w:rPr>
      </w:pPr>
      <w:r w:rsidRPr="00576106">
        <w:rPr>
          <w:rFonts w:ascii="Bookman Old Style" w:hAnsi="Bookman Old Style"/>
          <w:iCs/>
        </w:rPr>
        <w:t xml:space="preserve">Por su parte, la </w:t>
      </w:r>
      <w:r w:rsidRPr="00576106">
        <w:rPr>
          <w:rFonts w:ascii="Bookman Old Style" w:hAnsi="Bookman Old Style"/>
          <w:bCs/>
          <w:i/>
          <w:iCs/>
        </w:rPr>
        <w:t>transdisciplinariedad</w:t>
      </w:r>
      <w:r w:rsidRPr="00576106">
        <w:rPr>
          <w:rFonts w:ascii="Bookman Old Style" w:hAnsi="Bookman Old Style"/>
        </w:rPr>
        <w:t xml:space="preserve"> pasa necesariamente por el conocimiento disciplinario, pero atañe a lo que simultáneamente existe entre las disciplinas, </w:t>
      </w:r>
      <w:r w:rsidRPr="00576106">
        <w:rPr>
          <w:rFonts w:ascii="Bookman Old Style" w:hAnsi="Bookman Old Style"/>
          <w:iCs/>
        </w:rPr>
        <w:t>a través</w:t>
      </w:r>
      <w:r w:rsidRPr="00576106">
        <w:rPr>
          <w:rFonts w:ascii="Bookman Old Style" w:hAnsi="Bookman Old Style"/>
        </w:rPr>
        <w:t xml:space="preserve"> de estas y </w:t>
      </w:r>
      <w:r w:rsidRPr="00576106">
        <w:rPr>
          <w:rFonts w:ascii="Bookman Old Style" w:hAnsi="Bookman Old Style"/>
          <w:iCs/>
        </w:rPr>
        <w:t>más allá</w:t>
      </w:r>
      <w:r w:rsidRPr="00576106">
        <w:rPr>
          <w:rFonts w:ascii="Bookman Old Style" w:hAnsi="Bookman Old Style"/>
        </w:rPr>
        <w:t xml:space="preserve"> de toda disciplina. Tiene como finalidad la reflexión filosófico-cosmovisual que tribute a la unidad del conocimiento.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Es pertinente recordar que el ámbito docente está desfasado respecto al científico, siempre más dinámico; debido al consumo temporal del doble tamizado: el de la ciencia, que extrae el conocimiento de la información; y el del diseño curricular, como selector de los saberes y prácticas </w:t>
      </w:r>
      <w:r w:rsidR="00B56F6B" w:rsidRPr="00576106">
        <w:rPr>
          <w:rFonts w:ascii="Bookman Old Style" w:hAnsi="Bookman Old Style"/>
        </w:rPr>
        <w:t>(previamente sistematizados dada su procedencia disciplinar e inter, pluri y transdisciplinar)</w:t>
      </w:r>
      <w:r w:rsidR="0005657B" w:rsidRPr="00576106">
        <w:rPr>
          <w:rFonts w:ascii="Bookman Old Style" w:hAnsi="Bookman Old Style"/>
        </w:rPr>
        <w:t xml:space="preserve">, </w:t>
      </w:r>
      <w:r w:rsidRPr="00576106">
        <w:rPr>
          <w:rFonts w:ascii="Bookman Old Style" w:hAnsi="Bookman Old Style"/>
        </w:rPr>
        <w:t xml:space="preserve">que serán objeto de la </w:t>
      </w:r>
      <w:r w:rsidR="0005657B" w:rsidRPr="00576106">
        <w:rPr>
          <w:rFonts w:ascii="Bookman Old Style" w:hAnsi="Bookman Old Style"/>
        </w:rPr>
        <w:t>docencia en determinado tipo y nivel de enseñanza</w:t>
      </w:r>
      <w:r w:rsidRPr="00576106">
        <w:rPr>
          <w:rFonts w:ascii="Bookman Old Style" w:hAnsi="Bookman Old Style"/>
        </w:rPr>
        <w:t xml:space="preserve">. </w:t>
      </w:r>
    </w:p>
    <w:p w:rsidR="004D6E0D" w:rsidRPr="00576106" w:rsidRDefault="004D6E0D" w:rsidP="00576106">
      <w:pPr>
        <w:spacing w:after="120"/>
        <w:jc w:val="both"/>
        <w:rPr>
          <w:rFonts w:ascii="Bookman Old Style" w:hAnsi="Bookman Old Style"/>
          <w:iCs/>
        </w:rPr>
      </w:pPr>
      <w:r w:rsidRPr="00576106">
        <w:rPr>
          <w:rFonts w:ascii="Bookman Old Style" w:hAnsi="Bookman Old Style"/>
        </w:rPr>
        <w:t>Los tres pilares de la transdisciplinariedad</w:t>
      </w:r>
      <w:r w:rsidR="00CC776C" w:rsidRPr="00576106">
        <w:rPr>
          <w:rFonts w:ascii="Bookman Old Style" w:hAnsi="Bookman Old Style"/>
        </w:rPr>
        <w:t xml:space="preserve">, a saber, </w:t>
      </w:r>
      <w:r w:rsidRPr="00576106">
        <w:rPr>
          <w:rFonts w:ascii="Bookman Old Style" w:hAnsi="Bookman Old Style"/>
        </w:rPr>
        <w:t>los niveles de realidad, la lógica del tercero incluido, y la complejidad; determinan</w:t>
      </w:r>
      <w:r w:rsidRPr="00576106">
        <w:rPr>
          <w:rFonts w:ascii="Bookman Old Style" w:hAnsi="Bookman Old Style"/>
          <w:iCs/>
        </w:rPr>
        <w:t xml:space="preserve"> la metodología de la investigación transdisciplinar y la docencia que, a partir de ella, se estructure en el plano curricular. Aquí se parte de que la contradicción presentada entre dos opuestos, en determinado nivel de realidad, puede ser resuelta en un segundo nivel de realidad próximo al primero, a través de una mediación que traslade el conflicto a un contexto diferente.</w:t>
      </w:r>
    </w:p>
    <w:p w:rsidR="00862D88" w:rsidRPr="00576106" w:rsidRDefault="004D6E0D" w:rsidP="00576106">
      <w:pPr>
        <w:spacing w:after="120"/>
        <w:jc w:val="both"/>
        <w:rPr>
          <w:rFonts w:ascii="Bookman Old Style" w:hAnsi="Bookman Old Style"/>
          <w:iCs/>
        </w:rPr>
      </w:pPr>
      <w:r w:rsidRPr="00576106">
        <w:rPr>
          <w:rFonts w:ascii="Bookman Old Style" w:hAnsi="Bookman Old Style"/>
        </w:rPr>
        <w:t xml:space="preserve">La lógica del tercero incluido o lógica de la inclusión, es la lógica de la complejidad, que busca incorporar al “tercero excluido” de la tercera ley de la lógica clásica aristotélica; en un </w:t>
      </w:r>
      <w:r w:rsidR="00B37A46" w:rsidRPr="00576106">
        <w:rPr>
          <w:rFonts w:ascii="Bookman Old Style" w:hAnsi="Bookman Old Style"/>
        </w:rPr>
        <w:t xml:space="preserve">tránsito de </w:t>
      </w:r>
      <w:r w:rsidRPr="00576106">
        <w:rPr>
          <w:rFonts w:ascii="Bookman Old Style" w:hAnsi="Bookman Old Style"/>
        </w:rPr>
        <w:t>nivel</w:t>
      </w:r>
      <w:r w:rsidR="00B37A46" w:rsidRPr="00576106">
        <w:rPr>
          <w:rFonts w:ascii="Bookman Old Style" w:hAnsi="Bookman Old Style"/>
        </w:rPr>
        <w:t>es</w:t>
      </w:r>
      <w:r w:rsidRPr="00576106">
        <w:rPr>
          <w:rFonts w:ascii="Bookman Old Style" w:hAnsi="Bookman Old Style"/>
        </w:rPr>
        <w:t xml:space="preserve"> de realidad </w:t>
      </w:r>
      <w:r w:rsidR="005C4E65" w:rsidRPr="00576106">
        <w:rPr>
          <w:rFonts w:ascii="Bookman Old Style" w:hAnsi="Bookman Old Style"/>
        </w:rPr>
        <w:t>donde puedan</w:t>
      </w:r>
      <w:r w:rsidRPr="00576106">
        <w:rPr>
          <w:rFonts w:ascii="Bookman Old Style" w:hAnsi="Bookman Old Style"/>
        </w:rPr>
        <w:t xml:space="preserve"> coexistir los contradictorios. </w:t>
      </w:r>
      <w:r w:rsidRPr="00576106">
        <w:rPr>
          <w:rFonts w:ascii="Bookman Old Style" w:hAnsi="Bookman Old Style"/>
          <w:iCs/>
        </w:rPr>
        <w:t xml:space="preserve">Aceptar esa lógica de la inclusión en la ciencia y </w:t>
      </w:r>
      <w:r w:rsidR="000B4488" w:rsidRPr="00576106">
        <w:rPr>
          <w:rFonts w:ascii="Bookman Old Style" w:hAnsi="Bookman Old Style"/>
          <w:iCs/>
        </w:rPr>
        <w:t xml:space="preserve">en </w:t>
      </w:r>
      <w:r w:rsidRPr="00576106">
        <w:rPr>
          <w:rFonts w:ascii="Bookman Old Style" w:hAnsi="Bookman Old Style"/>
          <w:iCs/>
        </w:rPr>
        <w:t xml:space="preserve">su proyección educacional, es </w:t>
      </w:r>
      <w:r w:rsidR="00862D88" w:rsidRPr="00576106">
        <w:rPr>
          <w:rFonts w:ascii="Bookman Old Style" w:hAnsi="Bookman Old Style"/>
          <w:iCs/>
        </w:rPr>
        <w:t xml:space="preserve">simultáneamente, </w:t>
      </w:r>
      <w:r w:rsidRPr="00576106">
        <w:rPr>
          <w:rFonts w:ascii="Bookman Old Style" w:hAnsi="Bookman Old Style"/>
          <w:iCs/>
        </w:rPr>
        <w:t>un imperativo</w:t>
      </w:r>
      <w:r w:rsidR="00862D88" w:rsidRPr="00576106">
        <w:rPr>
          <w:rFonts w:ascii="Bookman Old Style" w:hAnsi="Bookman Old Style"/>
          <w:iCs/>
        </w:rPr>
        <w:t xml:space="preserve"> y un reto</w:t>
      </w:r>
      <w:r w:rsidRPr="00576106">
        <w:rPr>
          <w:rFonts w:ascii="Bookman Old Style" w:hAnsi="Bookman Old Style"/>
          <w:iCs/>
        </w:rPr>
        <w:t xml:space="preserve">. </w:t>
      </w:r>
    </w:p>
    <w:p w:rsidR="004D6E0D" w:rsidRPr="00576106" w:rsidRDefault="00862D88" w:rsidP="00576106">
      <w:pPr>
        <w:spacing w:after="120"/>
        <w:jc w:val="both"/>
        <w:rPr>
          <w:rFonts w:ascii="Bookman Old Style" w:hAnsi="Bookman Old Style"/>
          <w:iCs/>
        </w:rPr>
      </w:pPr>
      <w:r w:rsidRPr="00576106">
        <w:rPr>
          <w:rFonts w:ascii="Bookman Old Style" w:hAnsi="Bookman Old Style"/>
          <w:iCs/>
        </w:rPr>
        <w:t xml:space="preserve">Un imperativo porque sin ella </w:t>
      </w:r>
      <w:r w:rsidR="004D6E0D" w:rsidRPr="00576106">
        <w:rPr>
          <w:rFonts w:ascii="Bookman Old Style" w:hAnsi="Bookman Old Style"/>
          <w:iCs/>
        </w:rPr>
        <w:t xml:space="preserve">no </w:t>
      </w:r>
      <w:r w:rsidRPr="00576106">
        <w:rPr>
          <w:rFonts w:ascii="Bookman Old Style" w:hAnsi="Bookman Old Style"/>
          <w:iCs/>
        </w:rPr>
        <w:t>son</w:t>
      </w:r>
      <w:r w:rsidR="004D6E0D" w:rsidRPr="00576106">
        <w:rPr>
          <w:rFonts w:ascii="Bookman Old Style" w:hAnsi="Bookman Old Style"/>
          <w:iCs/>
        </w:rPr>
        <w:t xml:space="preserve"> explicable</w:t>
      </w:r>
      <w:r w:rsidRPr="00576106">
        <w:rPr>
          <w:rFonts w:ascii="Bookman Old Style" w:hAnsi="Bookman Old Style"/>
          <w:iCs/>
        </w:rPr>
        <w:t>s</w:t>
      </w:r>
      <w:r w:rsidR="004D6E0D" w:rsidRPr="00576106">
        <w:rPr>
          <w:rFonts w:ascii="Bookman Old Style" w:hAnsi="Bookman Old Style"/>
          <w:iCs/>
        </w:rPr>
        <w:t xml:space="preserve">, </w:t>
      </w:r>
      <w:r w:rsidR="0057054E" w:rsidRPr="00576106">
        <w:rPr>
          <w:rFonts w:ascii="Bookman Old Style" w:hAnsi="Bookman Old Style"/>
          <w:iCs/>
        </w:rPr>
        <w:t xml:space="preserve">tanto </w:t>
      </w:r>
      <w:r w:rsidR="004D6E0D" w:rsidRPr="00576106">
        <w:rPr>
          <w:rFonts w:ascii="Bookman Old Style" w:hAnsi="Bookman Old Style"/>
          <w:iCs/>
        </w:rPr>
        <w:t xml:space="preserve">en el discurso científico </w:t>
      </w:r>
      <w:r w:rsidR="0057054E" w:rsidRPr="00576106">
        <w:rPr>
          <w:rFonts w:ascii="Bookman Old Style" w:hAnsi="Bookman Old Style"/>
          <w:iCs/>
        </w:rPr>
        <w:t>como</w:t>
      </w:r>
      <w:r w:rsidR="004D6E0D" w:rsidRPr="00576106">
        <w:rPr>
          <w:rFonts w:ascii="Bookman Old Style" w:hAnsi="Bookman Old Style"/>
          <w:iCs/>
        </w:rPr>
        <w:t xml:space="preserve"> en el salón de clases, </w:t>
      </w:r>
      <w:r w:rsidRPr="00576106">
        <w:rPr>
          <w:rFonts w:ascii="Bookman Old Style" w:hAnsi="Bookman Old Style"/>
          <w:iCs/>
        </w:rPr>
        <w:t xml:space="preserve">muchos contenidos lectivos cuya integración curricular es insoslayable. Por ejemplo, en la docencia de Física, </w:t>
      </w:r>
      <w:r w:rsidR="004D6E0D" w:rsidRPr="00576106">
        <w:rPr>
          <w:rFonts w:ascii="Bookman Old Style" w:hAnsi="Bookman Old Style"/>
          <w:iCs/>
        </w:rPr>
        <w:t xml:space="preserve">la teoría </w:t>
      </w:r>
      <w:r w:rsidRPr="00576106">
        <w:rPr>
          <w:rFonts w:ascii="Bookman Old Style" w:hAnsi="Bookman Old Style"/>
          <w:iCs/>
        </w:rPr>
        <w:t xml:space="preserve">sobre la dualidad </w:t>
      </w:r>
      <w:r w:rsidR="004D6E0D" w:rsidRPr="00576106">
        <w:rPr>
          <w:rFonts w:ascii="Bookman Old Style" w:hAnsi="Bookman Old Style"/>
          <w:iCs/>
        </w:rPr>
        <w:t>ondulatorio-corpuscular de la luz que, en su tesis doctoral, Louis Victor de Broglie formul</w:t>
      </w:r>
      <w:r w:rsidRPr="00576106">
        <w:rPr>
          <w:rFonts w:ascii="Bookman Old Style" w:hAnsi="Bookman Old Style"/>
          <w:iCs/>
        </w:rPr>
        <w:t>ara</w:t>
      </w:r>
      <w:r w:rsidR="004D6E0D" w:rsidRPr="00576106">
        <w:rPr>
          <w:rFonts w:ascii="Bookman Old Style" w:hAnsi="Bookman Old Style"/>
          <w:iCs/>
        </w:rPr>
        <w:t xml:space="preserve"> en 1924 sobre el principio de incertidumbre de Heisenberg. </w:t>
      </w:r>
    </w:p>
    <w:p w:rsidR="004D6E0D" w:rsidRPr="00576106" w:rsidRDefault="00862D88" w:rsidP="00576106">
      <w:pPr>
        <w:tabs>
          <w:tab w:val="num" w:pos="720"/>
        </w:tabs>
        <w:spacing w:after="120"/>
        <w:jc w:val="both"/>
        <w:rPr>
          <w:rFonts w:ascii="Bookman Old Style" w:hAnsi="Bookman Old Style"/>
        </w:rPr>
      </w:pPr>
      <w:r w:rsidRPr="00576106">
        <w:rPr>
          <w:rFonts w:ascii="Bookman Old Style" w:hAnsi="Bookman Old Style"/>
        </w:rPr>
        <w:t>Un reto enorme, ya que l</w:t>
      </w:r>
      <w:r w:rsidR="004D6E0D" w:rsidRPr="00576106">
        <w:rPr>
          <w:rFonts w:ascii="Bookman Old Style" w:hAnsi="Bookman Old Style"/>
        </w:rPr>
        <w:t xml:space="preserve">a aplicación al diseño curricular de los planos horizontal y vertical de la integración de la ciencia, desde esas perspectivas </w:t>
      </w:r>
      <w:r w:rsidR="004D6E0D" w:rsidRPr="00576106">
        <w:rPr>
          <w:rFonts w:ascii="Bookman Old Style" w:hAnsi="Bookman Old Style"/>
        </w:rPr>
        <w:lastRenderedPageBreak/>
        <w:t>pluri, inter y transdisciplinar</w:t>
      </w:r>
      <w:r w:rsidRPr="00576106">
        <w:rPr>
          <w:rFonts w:ascii="Bookman Old Style" w:hAnsi="Bookman Old Style"/>
        </w:rPr>
        <w:t xml:space="preserve">; enfrenta la oposición </w:t>
      </w:r>
      <w:r w:rsidR="004D6E0D" w:rsidRPr="00576106">
        <w:rPr>
          <w:rFonts w:ascii="Bookman Old Style" w:hAnsi="Bookman Old Style"/>
        </w:rPr>
        <w:t>del paradigma científico todavía vigente y portador de la concepción positivista de clasificación de las ciencias y su docencia de manera parcelada</w:t>
      </w:r>
      <w:r w:rsidRPr="00576106">
        <w:rPr>
          <w:rFonts w:ascii="Bookman Old Style" w:hAnsi="Bookman Old Style"/>
        </w:rPr>
        <w:t>, que</w:t>
      </w:r>
      <w:r w:rsidR="004D6E0D" w:rsidRPr="00576106">
        <w:rPr>
          <w:rFonts w:ascii="Bookman Old Style" w:hAnsi="Bookman Old Style"/>
        </w:rPr>
        <w:t xml:space="preserve"> ocupa un lugar central y desempeña un papel determinante en el ámbito pedagógico de ese diseño. </w:t>
      </w:r>
    </w:p>
    <w:p w:rsidR="008B4751" w:rsidRPr="00576106" w:rsidRDefault="004D6E0D" w:rsidP="00576106">
      <w:pPr>
        <w:tabs>
          <w:tab w:val="num" w:pos="720"/>
        </w:tabs>
        <w:spacing w:after="120"/>
        <w:jc w:val="both"/>
        <w:rPr>
          <w:rFonts w:ascii="Bookman Old Style" w:hAnsi="Bookman Old Style"/>
        </w:rPr>
      </w:pPr>
      <w:r w:rsidRPr="00576106">
        <w:rPr>
          <w:rFonts w:ascii="Bookman Old Style" w:hAnsi="Bookman Old Style"/>
        </w:rPr>
        <w:t>A escala global, todavía predomina es</w:t>
      </w:r>
      <w:r w:rsidR="006422B3" w:rsidRPr="00576106">
        <w:rPr>
          <w:rFonts w:ascii="Bookman Old Style" w:hAnsi="Bookman Old Style"/>
        </w:rPr>
        <w:t>a concepción</w:t>
      </w:r>
      <w:r w:rsidRPr="00576106">
        <w:rPr>
          <w:rFonts w:ascii="Bookman Old Style" w:hAnsi="Bookman Old Style"/>
        </w:rPr>
        <w:t xml:space="preserve"> positivista de planeación</w:t>
      </w:r>
      <w:r w:rsidR="006638DD" w:rsidRPr="00576106">
        <w:rPr>
          <w:rFonts w:ascii="Bookman Old Style" w:hAnsi="Bookman Old Style"/>
        </w:rPr>
        <w:t xml:space="preserve"> curricular</w:t>
      </w:r>
      <w:r w:rsidRPr="00576106">
        <w:rPr>
          <w:rFonts w:ascii="Bookman Old Style" w:hAnsi="Bookman Old Style"/>
        </w:rPr>
        <w:t xml:space="preserve">, impartición, y evaluación por separado, de cada una de las disciplinas docentes de los programas de estudio. </w:t>
      </w:r>
      <w:r w:rsidR="00D63305" w:rsidRPr="00576106">
        <w:rPr>
          <w:rFonts w:ascii="Bookman Old Style" w:hAnsi="Bookman Old Style"/>
        </w:rPr>
        <w:t>En consecuencia, l</w:t>
      </w:r>
      <w:r w:rsidRPr="00576106">
        <w:rPr>
          <w:rFonts w:ascii="Bookman Old Style" w:hAnsi="Bookman Old Style"/>
        </w:rPr>
        <w:t xml:space="preserve">a formación del sujeto </w:t>
      </w:r>
      <w:r w:rsidR="00F81732" w:rsidRPr="00576106">
        <w:rPr>
          <w:rFonts w:ascii="Bookman Old Style" w:hAnsi="Bookman Old Style"/>
        </w:rPr>
        <w:t xml:space="preserve">tiene una dinámica fatalista, similar a la del ciclo mitológico del eterno retorno, </w:t>
      </w:r>
      <w:r w:rsidR="006422B3" w:rsidRPr="00576106">
        <w:rPr>
          <w:rFonts w:ascii="Bookman Old Style" w:hAnsi="Bookman Old Style"/>
        </w:rPr>
        <w:t xml:space="preserve">ya que </w:t>
      </w:r>
      <w:r w:rsidRPr="00576106">
        <w:rPr>
          <w:rFonts w:ascii="Bookman Old Style" w:hAnsi="Bookman Old Style"/>
        </w:rPr>
        <w:t xml:space="preserve">continúa reproduciendo </w:t>
      </w:r>
      <w:r w:rsidR="00E22271" w:rsidRPr="00576106">
        <w:rPr>
          <w:rFonts w:ascii="Bookman Old Style" w:hAnsi="Bookman Old Style"/>
        </w:rPr>
        <w:t xml:space="preserve">en el egresado </w:t>
      </w:r>
      <w:r w:rsidRPr="00576106">
        <w:rPr>
          <w:rFonts w:ascii="Bookman Old Style" w:hAnsi="Bookman Old Style"/>
        </w:rPr>
        <w:t>la</w:t>
      </w:r>
      <w:r w:rsidR="001E7D5A" w:rsidRPr="00576106">
        <w:rPr>
          <w:rFonts w:ascii="Bookman Old Style" w:hAnsi="Bookman Old Style"/>
        </w:rPr>
        <w:t xml:space="preserve">s dificultades </w:t>
      </w:r>
      <w:r w:rsidRPr="00576106">
        <w:rPr>
          <w:rFonts w:ascii="Bookman Old Style" w:hAnsi="Bookman Old Style"/>
        </w:rPr>
        <w:t xml:space="preserve">para gestionar </w:t>
      </w:r>
      <w:r w:rsidR="0067161C" w:rsidRPr="00576106">
        <w:rPr>
          <w:rFonts w:ascii="Bookman Old Style" w:hAnsi="Bookman Old Style"/>
        </w:rPr>
        <w:t xml:space="preserve">y sistematizar </w:t>
      </w:r>
      <w:r w:rsidRPr="00576106">
        <w:rPr>
          <w:rFonts w:ascii="Bookman Old Style" w:hAnsi="Bookman Old Style"/>
        </w:rPr>
        <w:t xml:space="preserve">sus saberes dentro del creciente entramado informativo que los contiene, y realizar tareas complejas en su desempeño. </w:t>
      </w:r>
    </w:p>
    <w:p w:rsidR="00862D88" w:rsidRPr="00576106" w:rsidRDefault="00E22271" w:rsidP="00576106">
      <w:pPr>
        <w:tabs>
          <w:tab w:val="num" w:pos="720"/>
        </w:tabs>
        <w:spacing w:after="120"/>
        <w:jc w:val="both"/>
        <w:rPr>
          <w:rFonts w:ascii="Bookman Old Style" w:hAnsi="Bookman Old Style"/>
        </w:rPr>
      </w:pPr>
      <w:r w:rsidRPr="00576106">
        <w:rPr>
          <w:rFonts w:ascii="Bookman Old Style" w:hAnsi="Bookman Old Style"/>
        </w:rPr>
        <w:t xml:space="preserve">Si </w:t>
      </w:r>
      <w:r w:rsidR="000023E9" w:rsidRPr="00576106">
        <w:rPr>
          <w:rFonts w:ascii="Bookman Old Style" w:hAnsi="Bookman Old Style"/>
        </w:rPr>
        <w:t>ese sujeto</w:t>
      </w:r>
      <w:r w:rsidR="00E44AF4" w:rsidRPr="00576106">
        <w:rPr>
          <w:rFonts w:ascii="Bookman Old Style" w:hAnsi="Bookman Old Style"/>
        </w:rPr>
        <w:t xml:space="preserve"> deviene</w:t>
      </w:r>
      <w:r w:rsidR="00832EB8" w:rsidRPr="00576106">
        <w:rPr>
          <w:rFonts w:ascii="Bookman Old Style" w:hAnsi="Bookman Old Style"/>
        </w:rPr>
        <w:t xml:space="preserve"> </w:t>
      </w:r>
      <w:r w:rsidR="005E711F" w:rsidRPr="00576106">
        <w:rPr>
          <w:rFonts w:ascii="Bookman Old Style" w:hAnsi="Bookman Old Style"/>
        </w:rPr>
        <w:t xml:space="preserve">profesional de la </w:t>
      </w:r>
      <w:r w:rsidR="00832EB8" w:rsidRPr="00576106">
        <w:rPr>
          <w:rFonts w:ascii="Bookman Old Style" w:hAnsi="Bookman Old Style"/>
        </w:rPr>
        <w:t>docen</w:t>
      </w:r>
      <w:r w:rsidR="005E711F" w:rsidRPr="00576106">
        <w:rPr>
          <w:rFonts w:ascii="Bookman Old Style" w:hAnsi="Bookman Old Style"/>
        </w:rPr>
        <w:t>cia</w:t>
      </w:r>
      <w:r w:rsidR="00832EB8" w:rsidRPr="00576106">
        <w:rPr>
          <w:rFonts w:ascii="Bookman Old Style" w:hAnsi="Bookman Old Style"/>
        </w:rPr>
        <w:t>,</w:t>
      </w:r>
      <w:r w:rsidR="00E44AF4" w:rsidRPr="00576106">
        <w:rPr>
          <w:rFonts w:ascii="Bookman Old Style" w:hAnsi="Bookman Old Style"/>
        </w:rPr>
        <w:t xml:space="preserve"> </w:t>
      </w:r>
      <w:r w:rsidR="005E711F" w:rsidRPr="00576106">
        <w:rPr>
          <w:rFonts w:ascii="Bookman Old Style" w:hAnsi="Bookman Old Style"/>
        </w:rPr>
        <w:t>le será muy difícil diseñar curricularmente</w:t>
      </w:r>
      <w:r w:rsidR="00196A5A" w:rsidRPr="00576106">
        <w:rPr>
          <w:rFonts w:ascii="Bookman Old Style" w:hAnsi="Bookman Old Style"/>
        </w:rPr>
        <w:t>,</w:t>
      </w:r>
      <w:r w:rsidR="005E711F" w:rsidRPr="00576106">
        <w:rPr>
          <w:rFonts w:ascii="Bookman Old Style" w:hAnsi="Bookman Old Style"/>
        </w:rPr>
        <w:t xml:space="preserve"> enseñar</w:t>
      </w:r>
      <w:r w:rsidR="00196A5A" w:rsidRPr="00576106">
        <w:rPr>
          <w:rFonts w:ascii="Bookman Old Style" w:hAnsi="Bookman Old Style"/>
        </w:rPr>
        <w:t xml:space="preserve"> y orientar la gestión epistémica de</w:t>
      </w:r>
      <w:r w:rsidR="00F34D2C" w:rsidRPr="00576106">
        <w:rPr>
          <w:rFonts w:ascii="Bookman Old Style" w:hAnsi="Bookman Old Style"/>
        </w:rPr>
        <w:t>l</w:t>
      </w:r>
      <w:r w:rsidR="00196A5A" w:rsidRPr="00576106">
        <w:rPr>
          <w:rFonts w:ascii="Bookman Old Style" w:hAnsi="Bookman Old Style"/>
        </w:rPr>
        <w:t xml:space="preserve"> alumn</w:t>
      </w:r>
      <w:r w:rsidR="00AF53E6" w:rsidRPr="00576106">
        <w:rPr>
          <w:rFonts w:ascii="Bookman Old Style" w:hAnsi="Bookman Old Style"/>
        </w:rPr>
        <w:t>ado</w:t>
      </w:r>
      <w:r w:rsidR="00862D88" w:rsidRPr="00576106">
        <w:rPr>
          <w:rFonts w:ascii="Bookman Old Style" w:hAnsi="Bookman Old Style"/>
        </w:rPr>
        <w:t>;</w:t>
      </w:r>
      <w:r w:rsidR="000A7823" w:rsidRPr="00576106">
        <w:rPr>
          <w:rFonts w:ascii="Bookman Old Style" w:hAnsi="Bookman Old Style"/>
        </w:rPr>
        <w:t xml:space="preserve"> </w:t>
      </w:r>
      <w:r w:rsidR="00862D88" w:rsidRPr="00576106">
        <w:rPr>
          <w:rFonts w:ascii="Bookman Old Style" w:hAnsi="Bookman Old Style"/>
        </w:rPr>
        <w:t xml:space="preserve">desde los planos horizontal y vertical de la integración de la ciencia y las perspectivas pluri, inter y transdisciplinar, cuya integración configure </w:t>
      </w:r>
      <w:r w:rsidR="000A7823" w:rsidRPr="00576106">
        <w:rPr>
          <w:rFonts w:ascii="Bookman Old Style" w:hAnsi="Bookman Old Style"/>
        </w:rPr>
        <w:t xml:space="preserve">un modelo referencial </w:t>
      </w:r>
      <w:r w:rsidR="008B4751" w:rsidRPr="00576106">
        <w:rPr>
          <w:rFonts w:ascii="Bookman Old Style" w:hAnsi="Bookman Old Style"/>
        </w:rPr>
        <w:t>complejo</w:t>
      </w:r>
      <w:r w:rsidR="006749DE" w:rsidRPr="00576106">
        <w:rPr>
          <w:rFonts w:ascii="Bookman Old Style" w:hAnsi="Bookman Old Style"/>
        </w:rPr>
        <w:t xml:space="preserve"> </w:t>
      </w:r>
      <w:r w:rsidR="00196A5A" w:rsidRPr="00576106">
        <w:rPr>
          <w:rFonts w:ascii="Bookman Old Style" w:hAnsi="Bookman Old Style"/>
        </w:rPr>
        <w:t xml:space="preserve">que </w:t>
      </w:r>
      <w:r w:rsidR="00AF53E6" w:rsidRPr="00576106">
        <w:rPr>
          <w:rFonts w:ascii="Bookman Old Style" w:hAnsi="Bookman Old Style"/>
        </w:rPr>
        <w:t xml:space="preserve">derribe los tabiques disciplinares y reconozca la unidad sistémica </w:t>
      </w:r>
      <w:r w:rsidR="00860802" w:rsidRPr="00576106">
        <w:rPr>
          <w:rFonts w:ascii="Bookman Old Style" w:hAnsi="Bookman Old Style"/>
        </w:rPr>
        <w:t>de los saberes y buenas prácticas asociadas.</w:t>
      </w:r>
      <w:r w:rsidR="003A7669" w:rsidRPr="00576106">
        <w:rPr>
          <w:rFonts w:ascii="Bookman Old Style" w:hAnsi="Bookman Old Style"/>
        </w:rPr>
        <w:t xml:space="preserve"> </w:t>
      </w:r>
    </w:p>
    <w:p w:rsidR="004D6E0D" w:rsidRPr="00576106" w:rsidRDefault="004D6E0D" w:rsidP="00576106">
      <w:pPr>
        <w:tabs>
          <w:tab w:val="num" w:pos="720"/>
        </w:tabs>
        <w:spacing w:after="120"/>
        <w:jc w:val="both"/>
        <w:rPr>
          <w:rFonts w:ascii="Bookman Old Style" w:hAnsi="Bookman Old Style"/>
        </w:rPr>
      </w:pPr>
      <w:r w:rsidRPr="00576106">
        <w:rPr>
          <w:rFonts w:ascii="Bookman Old Style" w:hAnsi="Bookman Old Style"/>
        </w:rPr>
        <w:t>Sin embargo, haciendo pasar lo apetecido por real, muchos diseños curriculares declaran</w:t>
      </w:r>
      <w:r w:rsidR="003A7669" w:rsidRPr="00576106">
        <w:rPr>
          <w:rFonts w:ascii="Bookman Old Style" w:hAnsi="Bookman Old Style"/>
        </w:rPr>
        <w:t xml:space="preserve"> en la actualidad</w:t>
      </w:r>
      <w:r w:rsidRPr="00576106">
        <w:rPr>
          <w:rFonts w:ascii="Bookman Old Style" w:hAnsi="Bookman Old Style"/>
        </w:rPr>
        <w:t xml:space="preserve">, en sus perfiles de </w:t>
      </w:r>
      <w:r w:rsidRPr="00576106">
        <w:rPr>
          <w:rFonts w:ascii="Bookman Old Style" w:hAnsi="Bookman Old Style"/>
          <w:i/>
        </w:rPr>
        <w:t>output</w:t>
      </w:r>
      <w:r w:rsidRPr="00576106">
        <w:rPr>
          <w:rFonts w:ascii="Bookman Old Style" w:hAnsi="Bookman Old Style"/>
        </w:rPr>
        <w:t xml:space="preserve"> y sin demostrarlo, que sus egresados saben integrar y usar sus saberes, destrezas, capacidades, y competencias para resolver problemas </w:t>
      </w:r>
      <w:r w:rsidR="00730A5E" w:rsidRPr="00576106">
        <w:rPr>
          <w:rFonts w:ascii="Bookman Old Style" w:hAnsi="Bookman Old Style"/>
        </w:rPr>
        <w:t xml:space="preserve">complejos </w:t>
      </w:r>
      <w:r w:rsidRPr="00576106">
        <w:rPr>
          <w:rFonts w:ascii="Bookman Old Style" w:hAnsi="Bookman Old Style"/>
        </w:rPr>
        <w:t>de su entorno, desde perspectivas inter, pluri, y transdisciplinares.</w:t>
      </w:r>
    </w:p>
    <w:p w:rsidR="004D6E0D" w:rsidRPr="00576106" w:rsidRDefault="00944E32" w:rsidP="00576106">
      <w:pPr>
        <w:spacing w:after="120"/>
        <w:jc w:val="both"/>
        <w:rPr>
          <w:rFonts w:ascii="Bookman Old Style" w:hAnsi="Bookman Old Style"/>
        </w:rPr>
      </w:pPr>
      <w:r w:rsidRPr="00576106">
        <w:rPr>
          <w:rFonts w:ascii="Bookman Old Style" w:hAnsi="Bookman Old Style"/>
        </w:rPr>
        <w:t>E</w:t>
      </w:r>
      <w:r w:rsidR="00541B48" w:rsidRPr="00576106">
        <w:rPr>
          <w:rFonts w:ascii="Bookman Old Style" w:hAnsi="Bookman Old Style"/>
        </w:rPr>
        <w:t xml:space="preserve">n </w:t>
      </w:r>
      <w:r w:rsidR="00222E72" w:rsidRPr="00576106">
        <w:rPr>
          <w:rFonts w:ascii="Bookman Old Style" w:hAnsi="Bookman Old Style"/>
        </w:rPr>
        <w:t>e</w:t>
      </w:r>
      <w:r w:rsidR="00541B48" w:rsidRPr="00576106">
        <w:rPr>
          <w:rFonts w:ascii="Bookman Old Style" w:hAnsi="Bookman Old Style"/>
        </w:rPr>
        <w:t xml:space="preserve">l último medio siglo, ha crecido </w:t>
      </w:r>
      <w:r w:rsidRPr="00576106">
        <w:rPr>
          <w:rFonts w:ascii="Bookman Old Style" w:hAnsi="Bookman Old Style"/>
        </w:rPr>
        <w:t xml:space="preserve">el posicionamiento </w:t>
      </w:r>
      <w:r w:rsidR="00541B48" w:rsidRPr="00576106">
        <w:rPr>
          <w:rFonts w:ascii="Bookman Old Style" w:hAnsi="Bookman Old Style"/>
        </w:rPr>
        <w:t xml:space="preserve">crítico </w:t>
      </w:r>
      <w:r w:rsidR="004D6E0D" w:rsidRPr="00576106">
        <w:rPr>
          <w:rFonts w:ascii="Bookman Old Style" w:hAnsi="Bookman Old Style"/>
        </w:rPr>
        <w:t>contra es</w:t>
      </w:r>
      <w:r w:rsidRPr="00576106">
        <w:rPr>
          <w:rFonts w:ascii="Bookman Old Style" w:hAnsi="Bookman Old Style"/>
        </w:rPr>
        <w:t>a concepción positivista</w:t>
      </w:r>
      <w:r w:rsidR="00893919" w:rsidRPr="00576106">
        <w:rPr>
          <w:rFonts w:ascii="Bookman Old Style" w:hAnsi="Bookman Old Style"/>
        </w:rPr>
        <w:t xml:space="preserve"> en el ámbito pedagógico; expreso en propuestas </w:t>
      </w:r>
      <w:r w:rsidR="00AF1A10" w:rsidRPr="00576106">
        <w:rPr>
          <w:rFonts w:ascii="Bookman Old Style" w:hAnsi="Bookman Old Style"/>
        </w:rPr>
        <w:t xml:space="preserve">como </w:t>
      </w:r>
      <w:r w:rsidR="00B5694D" w:rsidRPr="00576106">
        <w:rPr>
          <w:rFonts w:ascii="Bookman Old Style" w:hAnsi="Bookman Old Style"/>
        </w:rPr>
        <w:t>las de</w:t>
      </w:r>
      <w:r w:rsidR="004D6E0D" w:rsidRPr="00576106">
        <w:rPr>
          <w:rFonts w:ascii="Bookman Old Style" w:hAnsi="Bookman Old Style"/>
        </w:rPr>
        <w:t xml:space="preserve"> Darcy Ribeiro y Paulo Freire, según sugiere García (2013</w:t>
      </w:r>
      <w:r w:rsidR="00FD3376" w:rsidRPr="00576106">
        <w:rPr>
          <w:rFonts w:ascii="Bookman Old Style" w:hAnsi="Bookman Old Style"/>
        </w:rPr>
        <w:t xml:space="preserve">, </w:t>
      </w:r>
      <w:r w:rsidR="00C05912" w:rsidRPr="00576106">
        <w:rPr>
          <w:rFonts w:ascii="Bookman Old Style" w:hAnsi="Bookman Old Style"/>
        </w:rPr>
        <w:t>p</w:t>
      </w:r>
      <w:r w:rsidR="00FD3376" w:rsidRPr="00576106">
        <w:rPr>
          <w:rFonts w:ascii="Bookman Old Style" w:hAnsi="Bookman Old Style"/>
        </w:rPr>
        <w:t>p.</w:t>
      </w:r>
      <w:r w:rsidR="004D6E0D" w:rsidRPr="00576106">
        <w:rPr>
          <w:rFonts w:ascii="Bookman Old Style" w:hAnsi="Bookman Old Style"/>
        </w:rPr>
        <w:t xml:space="preserve"> 21-23); así como esfuerzos institucionales que </w:t>
      </w:r>
      <w:r w:rsidR="004113E0" w:rsidRPr="00576106">
        <w:rPr>
          <w:rFonts w:ascii="Bookman Old Style" w:hAnsi="Bookman Old Style"/>
        </w:rPr>
        <w:t xml:space="preserve">han </w:t>
      </w:r>
      <w:r w:rsidR="004D6E0D" w:rsidRPr="00576106">
        <w:rPr>
          <w:rFonts w:ascii="Bookman Old Style" w:hAnsi="Bookman Old Style"/>
        </w:rPr>
        <w:t>trata</w:t>
      </w:r>
      <w:r w:rsidR="00B5694D" w:rsidRPr="00576106">
        <w:rPr>
          <w:rFonts w:ascii="Bookman Old Style" w:hAnsi="Bookman Old Style"/>
        </w:rPr>
        <w:t>do</w:t>
      </w:r>
      <w:r w:rsidR="004D6E0D" w:rsidRPr="00576106">
        <w:rPr>
          <w:rFonts w:ascii="Bookman Old Style" w:hAnsi="Bookman Old Style"/>
        </w:rPr>
        <w:t xml:space="preserve"> de paliar el impacto de</w:t>
      </w:r>
      <w:r w:rsidR="00B5694D" w:rsidRPr="00576106">
        <w:rPr>
          <w:rFonts w:ascii="Bookman Old Style" w:hAnsi="Bookman Old Style"/>
        </w:rPr>
        <w:t xml:space="preserve"> tal concepción</w:t>
      </w:r>
      <w:r w:rsidR="004D6E0D" w:rsidRPr="00576106">
        <w:rPr>
          <w:rFonts w:ascii="Bookman Old Style" w:hAnsi="Bookman Old Style"/>
        </w:rPr>
        <w:t xml:space="preserve"> en el diseño curricular de programas de estudio. En Cuba, por ejemplo, se han aplicado dos:</w:t>
      </w:r>
    </w:p>
    <w:p w:rsidR="004D6E0D" w:rsidRPr="00576106" w:rsidRDefault="004D6E0D" w:rsidP="00576106">
      <w:pPr>
        <w:pStyle w:val="Prrafodelista"/>
        <w:numPr>
          <w:ilvl w:val="0"/>
          <w:numId w:val="19"/>
        </w:numPr>
        <w:spacing w:after="120"/>
        <w:contextualSpacing w:val="0"/>
        <w:jc w:val="both"/>
        <w:rPr>
          <w:rFonts w:ascii="Bookman Old Style" w:hAnsi="Bookman Old Style"/>
          <w:lang w:val="es-CU"/>
        </w:rPr>
      </w:pPr>
      <w:r w:rsidRPr="00576106">
        <w:rPr>
          <w:rFonts w:ascii="Bookman Old Style" w:hAnsi="Bookman Old Style"/>
          <w:lang w:val="es-CU"/>
        </w:rPr>
        <w:t xml:space="preserve">Una tentativa oficial de formar a los docentes de nivel medio de educación como “profesores generales integrales”, cuyo </w:t>
      </w:r>
      <w:r w:rsidRPr="00576106">
        <w:rPr>
          <w:rFonts w:ascii="Bookman Old Style" w:hAnsi="Bookman Old Style"/>
          <w:i/>
          <w:lang w:val="es-CU"/>
        </w:rPr>
        <w:t>output</w:t>
      </w:r>
      <w:r w:rsidRPr="00576106">
        <w:rPr>
          <w:rFonts w:ascii="Bookman Old Style" w:hAnsi="Bookman Old Style"/>
          <w:lang w:val="es-CU"/>
        </w:rPr>
        <w:t xml:space="preserve"> curricular incluyese como cualidad más valiosa, la de haber adquirido la solvencia intelectual necesaria y suficiente para vincular e impartir contenidos de varias disciplinas a la vez, desde una perspectiva inter y pluridisciplinar. </w:t>
      </w:r>
      <w:r w:rsidR="00DE1340" w:rsidRPr="00576106">
        <w:rPr>
          <w:rFonts w:ascii="Bookman Old Style" w:hAnsi="Bookman Old Style"/>
          <w:lang w:val="es-CU"/>
        </w:rPr>
        <w:t>C</w:t>
      </w:r>
      <w:r w:rsidRPr="00576106">
        <w:rPr>
          <w:rFonts w:ascii="Bookman Old Style" w:hAnsi="Bookman Old Style"/>
          <w:lang w:val="es-CU"/>
        </w:rPr>
        <w:t xml:space="preserve">uando se pretendió </w:t>
      </w:r>
      <w:r w:rsidR="00906D16" w:rsidRPr="00576106">
        <w:rPr>
          <w:rFonts w:ascii="Bookman Old Style" w:hAnsi="Bookman Old Style"/>
          <w:lang w:val="es-CU"/>
        </w:rPr>
        <w:t xml:space="preserve">implantarla </w:t>
      </w:r>
      <w:r w:rsidRPr="00576106">
        <w:rPr>
          <w:rFonts w:ascii="Bookman Old Style" w:hAnsi="Bookman Old Style"/>
          <w:lang w:val="es-CU"/>
        </w:rPr>
        <w:t xml:space="preserve">a corto plazo, </w:t>
      </w:r>
      <w:r w:rsidR="00476EFD" w:rsidRPr="00576106">
        <w:rPr>
          <w:rFonts w:ascii="Bookman Old Style" w:hAnsi="Bookman Old Style"/>
          <w:lang w:val="es-CU"/>
        </w:rPr>
        <w:t xml:space="preserve">hubo </w:t>
      </w:r>
      <w:r w:rsidRPr="00576106">
        <w:rPr>
          <w:rFonts w:ascii="Bookman Old Style" w:hAnsi="Bookman Old Style"/>
          <w:lang w:val="es-CU"/>
        </w:rPr>
        <w:t>oposición manifiesta y subsecuente deserción del sistema educacional</w:t>
      </w:r>
      <w:r w:rsidR="007642B5" w:rsidRPr="00576106">
        <w:rPr>
          <w:rFonts w:ascii="Bookman Old Style" w:hAnsi="Bookman Old Style"/>
          <w:lang w:val="es-CU"/>
        </w:rPr>
        <w:t>,</w:t>
      </w:r>
      <w:r w:rsidRPr="00576106">
        <w:rPr>
          <w:rFonts w:ascii="Bookman Old Style" w:hAnsi="Bookman Old Style"/>
          <w:lang w:val="es-CU"/>
        </w:rPr>
        <w:t xml:space="preserve"> por parte de numerosos educadores que</w:t>
      </w:r>
      <w:r w:rsidR="00E44F08" w:rsidRPr="00576106">
        <w:rPr>
          <w:rFonts w:ascii="Bookman Old Style" w:hAnsi="Bookman Old Style"/>
          <w:lang w:val="es-CU"/>
        </w:rPr>
        <w:t xml:space="preserve">, </w:t>
      </w:r>
      <w:r w:rsidRPr="00576106">
        <w:rPr>
          <w:rFonts w:ascii="Bookman Old Style" w:hAnsi="Bookman Old Style"/>
          <w:lang w:val="es-CU"/>
        </w:rPr>
        <w:t>formado</w:t>
      </w:r>
      <w:r w:rsidR="00E44F08" w:rsidRPr="00576106">
        <w:rPr>
          <w:rFonts w:ascii="Bookman Old Style" w:hAnsi="Bookman Old Style"/>
          <w:lang w:val="es-CU"/>
        </w:rPr>
        <w:t>s a partir de</w:t>
      </w:r>
      <w:r w:rsidRPr="00576106">
        <w:rPr>
          <w:rFonts w:ascii="Bookman Old Style" w:hAnsi="Bookman Old Style"/>
          <w:lang w:val="es-CU"/>
        </w:rPr>
        <w:t xml:space="preserve"> currículos diseñados según </w:t>
      </w:r>
      <w:r w:rsidR="007642B5" w:rsidRPr="00576106">
        <w:rPr>
          <w:rFonts w:ascii="Bookman Old Style" w:hAnsi="Bookman Old Style"/>
          <w:lang w:val="es-CU"/>
        </w:rPr>
        <w:t>la aludida</w:t>
      </w:r>
      <w:r w:rsidR="00DE1340" w:rsidRPr="00576106">
        <w:rPr>
          <w:rFonts w:ascii="Bookman Old Style" w:hAnsi="Bookman Old Style"/>
          <w:lang w:val="es-CU"/>
        </w:rPr>
        <w:t xml:space="preserve"> concepción</w:t>
      </w:r>
      <w:r w:rsidRPr="00576106">
        <w:rPr>
          <w:rFonts w:ascii="Bookman Old Style" w:hAnsi="Bookman Old Style"/>
          <w:lang w:val="es-CU"/>
        </w:rPr>
        <w:t xml:space="preserve"> positivista</w:t>
      </w:r>
      <w:r w:rsidR="00531F37" w:rsidRPr="00576106">
        <w:rPr>
          <w:rFonts w:ascii="Bookman Old Style" w:hAnsi="Bookman Old Style"/>
          <w:lang w:val="es-CU"/>
        </w:rPr>
        <w:t>, se resistieron a ese cambio para el que no estaban preparados</w:t>
      </w:r>
      <w:r w:rsidRPr="00576106">
        <w:rPr>
          <w:rFonts w:ascii="Bookman Old Style" w:hAnsi="Bookman Old Style"/>
          <w:lang w:val="es-CU"/>
        </w:rPr>
        <w:t>.</w:t>
      </w:r>
    </w:p>
    <w:p w:rsidR="004D6E0D" w:rsidRPr="00576106" w:rsidRDefault="004D6E0D" w:rsidP="00576106">
      <w:pPr>
        <w:pStyle w:val="Prrafodelista"/>
        <w:numPr>
          <w:ilvl w:val="0"/>
          <w:numId w:val="19"/>
        </w:numPr>
        <w:spacing w:after="120"/>
        <w:contextualSpacing w:val="0"/>
        <w:jc w:val="both"/>
        <w:rPr>
          <w:rFonts w:ascii="Bookman Old Style" w:hAnsi="Bookman Old Style"/>
          <w:lang w:val="es-CU"/>
        </w:rPr>
      </w:pPr>
      <w:r w:rsidRPr="00576106">
        <w:rPr>
          <w:rFonts w:ascii="Bookman Old Style" w:hAnsi="Bookman Old Style"/>
          <w:lang w:val="es-CU"/>
        </w:rPr>
        <w:t>Una concepción de trabajo, en forma de sistema de reuniones y análisis de clases metodológicas</w:t>
      </w:r>
      <w:r w:rsidR="007D7EBB" w:rsidRPr="00576106">
        <w:rPr>
          <w:rFonts w:ascii="Bookman Old Style" w:hAnsi="Bookman Old Style"/>
          <w:lang w:val="es-CU"/>
        </w:rPr>
        <w:t xml:space="preserve"> instructivas y demostrativas;</w:t>
      </w:r>
      <w:r w:rsidRPr="00576106">
        <w:rPr>
          <w:rFonts w:ascii="Bookman Old Style" w:hAnsi="Bookman Old Style"/>
          <w:lang w:val="es-CU"/>
        </w:rPr>
        <w:t xml:space="preserve"> implantada hace </w:t>
      </w:r>
      <w:r w:rsidR="00B15251" w:rsidRPr="00576106">
        <w:rPr>
          <w:rFonts w:ascii="Bookman Old Style" w:hAnsi="Bookman Old Style"/>
          <w:lang w:val="es-CU"/>
        </w:rPr>
        <w:t>más de cuatro décadas</w:t>
      </w:r>
      <w:r w:rsidRPr="00576106">
        <w:rPr>
          <w:rFonts w:ascii="Bookman Old Style" w:hAnsi="Bookman Old Style"/>
          <w:lang w:val="es-CU"/>
        </w:rPr>
        <w:t xml:space="preserve"> y acogida con beneplácito por los docentes, donde estos </w:t>
      </w:r>
      <w:r w:rsidRPr="00576106">
        <w:rPr>
          <w:rFonts w:ascii="Bookman Old Style" w:hAnsi="Bookman Old Style"/>
          <w:lang w:val="es-CU"/>
        </w:rPr>
        <w:lastRenderedPageBreak/>
        <w:t>debaten y acuerdan cómo concebir, distribuir, vincular e integrar mejor los componentes no personales del currículum:</w:t>
      </w:r>
    </w:p>
    <w:p w:rsidR="004D6E0D" w:rsidRPr="00576106" w:rsidRDefault="004D6E0D" w:rsidP="00576106">
      <w:pPr>
        <w:pStyle w:val="Prrafodelista"/>
        <w:numPr>
          <w:ilvl w:val="0"/>
          <w:numId w:val="20"/>
        </w:numPr>
        <w:spacing w:after="120"/>
        <w:contextualSpacing w:val="0"/>
        <w:jc w:val="both"/>
        <w:rPr>
          <w:rFonts w:ascii="Bookman Old Style" w:hAnsi="Bookman Old Style"/>
          <w:lang w:val="es-CU"/>
        </w:rPr>
      </w:pPr>
      <w:r w:rsidRPr="00576106">
        <w:rPr>
          <w:rFonts w:ascii="Bookman Old Style" w:hAnsi="Bookman Old Style"/>
          <w:lang w:val="es-CU"/>
        </w:rPr>
        <w:t>De una misma disciplina docente, cuando esta se imparte desglosada en asignaturas distribuidas en diferentes años lectivos de carrera.</w:t>
      </w:r>
    </w:p>
    <w:p w:rsidR="004D6E0D" w:rsidRPr="00576106" w:rsidRDefault="004D6E0D" w:rsidP="00576106">
      <w:pPr>
        <w:pStyle w:val="Prrafodelista"/>
        <w:numPr>
          <w:ilvl w:val="0"/>
          <w:numId w:val="20"/>
        </w:numPr>
        <w:spacing w:after="120"/>
        <w:contextualSpacing w:val="0"/>
        <w:jc w:val="both"/>
        <w:rPr>
          <w:rFonts w:ascii="Bookman Old Style" w:hAnsi="Bookman Old Style"/>
          <w:lang w:val="es-CU"/>
        </w:rPr>
      </w:pPr>
      <w:r w:rsidRPr="00576106">
        <w:rPr>
          <w:rFonts w:ascii="Bookman Old Style" w:hAnsi="Bookman Old Style"/>
          <w:lang w:val="es-CU"/>
        </w:rPr>
        <w:t>De varias asignaturas que comparten el calendario de un mismo año de carrera</w:t>
      </w:r>
    </w:p>
    <w:p w:rsidR="004D6E0D" w:rsidRPr="00576106" w:rsidRDefault="004D6E0D" w:rsidP="00576106">
      <w:pPr>
        <w:pStyle w:val="Prrafodelista"/>
        <w:numPr>
          <w:ilvl w:val="0"/>
          <w:numId w:val="20"/>
        </w:numPr>
        <w:spacing w:after="120"/>
        <w:contextualSpacing w:val="0"/>
        <w:jc w:val="both"/>
        <w:rPr>
          <w:rFonts w:ascii="Bookman Old Style" w:hAnsi="Bookman Old Style"/>
          <w:lang w:val="es-CU"/>
        </w:rPr>
      </w:pPr>
      <w:r w:rsidRPr="00576106">
        <w:rPr>
          <w:rFonts w:ascii="Bookman Old Style" w:hAnsi="Bookman Old Style"/>
          <w:lang w:val="es-CU"/>
        </w:rPr>
        <w:t xml:space="preserve">De varias disciplinas y asignaturas, </w:t>
      </w:r>
      <w:r w:rsidR="00D214CA" w:rsidRPr="00576106">
        <w:rPr>
          <w:rFonts w:ascii="Bookman Old Style" w:hAnsi="Bookman Old Style"/>
          <w:lang w:val="es-CU"/>
        </w:rPr>
        <w:t xml:space="preserve">recabando del alumno sistematizar los contenidos de estas, a través </w:t>
      </w:r>
      <w:r w:rsidRPr="00576106">
        <w:rPr>
          <w:rFonts w:ascii="Bookman Old Style" w:hAnsi="Bookman Old Style"/>
          <w:lang w:val="es-CU"/>
        </w:rPr>
        <w:t>de instrumentos evaluativos</w:t>
      </w:r>
      <w:r w:rsidR="0046273E" w:rsidRPr="00576106">
        <w:rPr>
          <w:rFonts w:ascii="Bookman Old Style" w:hAnsi="Bookman Old Style"/>
          <w:lang w:val="es-CU"/>
        </w:rPr>
        <w:t xml:space="preserve"> basad</w:t>
      </w:r>
      <w:r w:rsidR="001F6107" w:rsidRPr="00576106">
        <w:rPr>
          <w:rFonts w:ascii="Bookman Old Style" w:hAnsi="Bookman Old Style"/>
          <w:lang w:val="es-CU"/>
        </w:rPr>
        <w:t xml:space="preserve">os en </w:t>
      </w:r>
      <w:r w:rsidR="0046273E" w:rsidRPr="00576106">
        <w:rPr>
          <w:rFonts w:ascii="Bookman Old Style" w:hAnsi="Bookman Old Style"/>
          <w:lang w:val="es-CU"/>
        </w:rPr>
        <w:t>p</w:t>
      </w:r>
      <w:r w:rsidR="001F6107" w:rsidRPr="00576106">
        <w:rPr>
          <w:rFonts w:ascii="Bookman Old Style" w:hAnsi="Bookman Old Style"/>
          <w:lang w:val="es-CU"/>
        </w:rPr>
        <w:t xml:space="preserve">roblemas complejos, </w:t>
      </w:r>
      <w:r w:rsidRPr="00576106">
        <w:rPr>
          <w:rFonts w:ascii="Bookman Old Style" w:hAnsi="Bookman Old Style"/>
          <w:lang w:val="es-CU"/>
        </w:rPr>
        <w:t xml:space="preserve">durante - o al final - de semestres o años lectivos.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Los dos primeros tipos de acciones </w:t>
      </w:r>
      <w:r w:rsidR="00BB4A7C" w:rsidRPr="00576106">
        <w:rPr>
          <w:rFonts w:ascii="Bookman Old Style" w:hAnsi="Bookman Old Style"/>
        </w:rPr>
        <w:t xml:space="preserve">de esa </w:t>
      </w:r>
      <w:r w:rsidR="00F414D7" w:rsidRPr="00576106">
        <w:rPr>
          <w:rFonts w:ascii="Bookman Old Style" w:hAnsi="Bookman Old Style"/>
        </w:rPr>
        <w:t>concepción</w:t>
      </w:r>
      <w:r w:rsidR="00BB4A7C" w:rsidRPr="00576106">
        <w:rPr>
          <w:rFonts w:ascii="Bookman Old Style" w:hAnsi="Bookman Old Style"/>
        </w:rPr>
        <w:t xml:space="preserve"> de trabajo</w:t>
      </w:r>
      <w:r w:rsidR="00F414D7" w:rsidRPr="00576106">
        <w:rPr>
          <w:rFonts w:ascii="Bookman Old Style" w:hAnsi="Bookman Old Style"/>
        </w:rPr>
        <w:t xml:space="preserve"> metodológico, </w:t>
      </w:r>
      <w:r w:rsidRPr="00576106">
        <w:rPr>
          <w:rFonts w:ascii="Bookman Old Style" w:hAnsi="Bookman Old Style"/>
        </w:rPr>
        <w:t>se llevan a efecto con periodicidad planificada</w:t>
      </w:r>
      <w:r w:rsidR="007D7EBB" w:rsidRPr="00576106">
        <w:rPr>
          <w:rFonts w:ascii="Bookman Old Style" w:hAnsi="Bookman Old Style"/>
        </w:rPr>
        <w:t>,</w:t>
      </w:r>
      <w:r w:rsidR="005B6BF1" w:rsidRPr="00576106">
        <w:rPr>
          <w:rFonts w:ascii="Bookman Old Style" w:hAnsi="Bookman Old Style"/>
        </w:rPr>
        <w:t xml:space="preserve"> en cada curso escolar</w:t>
      </w:r>
      <w:r w:rsidRPr="00576106">
        <w:rPr>
          <w:rFonts w:ascii="Bookman Old Style" w:hAnsi="Bookman Old Style"/>
        </w:rPr>
        <w:t>. La</w:t>
      </w:r>
      <w:r w:rsidR="00D13ECD" w:rsidRPr="00576106">
        <w:rPr>
          <w:rFonts w:ascii="Bookman Old Style" w:hAnsi="Bookman Old Style"/>
        </w:rPr>
        <w:t xml:space="preserve">mentablemente, </w:t>
      </w:r>
      <w:r w:rsidR="00C4441E" w:rsidRPr="00576106">
        <w:rPr>
          <w:rFonts w:ascii="Bookman Old Style" w:hAnsi="Bookman Old Style"/>
        </w:rPr>
        <w:t>la realización de las acciones del tercer tipo aún es</w:t>
      </w:r>
      <w:r w:rsidRPr="00576106">
        <w:rPr>
          <w:rFonts w:ascii="Bookman Old Style" w:hAnsi="Bookman Old Style"/>
        </w:rPr>
        <w:t xml:space="preserve"> esporádicas, no obligatoria y dependiente de la iniciativa, voluntad, y consenso de los docentes.</w:t>
      </w:r>
    </w:p>
    <w:p w:rsidR="008E5C6B" w:rsidRPr="00576106" w:rsidRDefault="00E9059F" w:rsidP="00576106">
      <w:pPr>
        <w:pStyle w:val="Prrafodelista"/>
        <w:spacing w:after="120"/>
        <w:ind w:left="0"/>
        <w:contextualSpacing w:val="0"/>
        <w:jc w:val="both"/>
        <w:rPr>
          <w:rFonts w:ascii="Bookman Old Style" w:hAnsi="Bookman Old Style"/>
          <w:lang w:val="es-CU"/>
        </w:rPr>
      </w:pPr>
      <w:r w:rsidRPr="00576106">
        <w:rPr>
          <w:rFonts w:ascii="Bookman Old Style" w:hAnsi="Bookman Old Style"/>
          <w:lang w:val="es-CU"/>
        </w:rPr>
        <w:t xml:space="preserve">Por lo anterior, se infiere </w:t>
      </w:r>
      <w:r w:rsidR="00E10CD7" w:rsidRPr="00576106">
        <w:rPr>
          <w:rFonts w:ascii="Bookman Old Style" w:hAnsi="Bookman Old Style"/>
          <w:lang w:val="es-CU"/>
        </w:rPr>
        <w:t xml:space="preserve">como pertinente y oportuno atender el segundo aspecto de la tercera contradicción, a saber, </w:t>
      </w:r>
      <w:r w:rsidR="004D6E0D" w:rsidRPr="00576106">
        <w:rPr>
          <w:rFonts w:ascii="Bookman Old Style" w:hAnsi="Bookman Old Style"/>
          <w:i/>
          <w:lang w:val="es-CU"/>
        </w:rPr>
        <w:t>la necesidad de reducir la brecha teórica y metodológica entre e</w:t>
      </w:r>
      <w:r w:rsidR="00CF0496" w:rsidRPr="00576106">
        <w:rPr>
          <w:rFonts w:ascii="Bookman Old Style" w:hAnsi="Bookman Old Style"/>
          <w:i/>
          <w:lang w:val="es-CU"/>
        </w:rPr>
        <w:t>l</w:t>
      </w:r>
      <w:r w:rsidR="004D6E0D" w:rsidRPr="00576106">
        <w:rPr>
          <w:rFonts w:ascii="Bookman Old Style" w:hAnsi="Bookman Old Style"/>
          <w:i/>
          <w:lang w:val="es-CU"/>
        </w:rPr>
        <w:t xml:space="preserve"> desarrollo </w:t>
      </w:r>
      <w:r w:rsidR="00CF0496" w:rsidRPr="00576106">
        <w:rPr>
          <w:rFonts w:ascii="Bookman Old Style" w:hAnsi="Bookman Old Style"/>
          <w:i/>
          <w:lang w:val="es-CU"/>
        </w:rPr>
        <w:t>de l</w:t>
      </w:r>
      <w:r w:rsidR="00CF0496" w:rsidRPr="00576106">
        <w:rPr>
          <w:rStyle w:val="apple-converted-space"/>
          <w:rFonts w:ascii="Bookman Old Style" w:hAnsi="Bookman Old Style"/>
          <w:i/>
          <w:shd w:val="clear" w:color="auto" w:fill="FFFFFF"/>
          <w:lang w:val="es-CU"/>
        </w:rPr>
        <w:t>as</w:t>
      </w:r>
      <w:r w:rsidR="00CF0496" w:rsidRPr="00576106">
        <w:rPr>
          <w:rFonts w:ascii="Bookman Old Style" w:hAnsi="Bookman Old Style"/>
          <w:i/>
          <w:lang w:val="es-CU"/>
        </w:rPr>
        <w:t xml:space="preserve"> teorías y marcos meta-teóricos de reflexión</w:t>
      </w:r>
      <w:r w:rsidR="00CF0496" w:rsidRPr="00576106">
        <w:rPr>
          <w:rStyle w:val="apple-converted-space"/>
          <w:rFonts w:ascii="Bookman Old Style" w:hAnsi="Bookman Old Style"/>
          <w:i/>
          <w:shd w:val="clear" w:color="auto" w:fill="FFFFFF"/>
          <w:lang w:val="es-CU"/>
        </w:rPr>
        <w:t xml:space="preserve"> en</w:t>
      </w:r>
      <w:r w:rsidR="00CF0496" w:rsidRPr="00576106">
        <w:rPr>
          <w:rFonts w:ascii="Bookman Old Style" w:hAnsi="Bookman Old Style"/>
          <w:i/>
          <w:lang w:val="es-CU"/>
        </w:rPr>
        <w:t xml:space="preserve"> los </w:t>
      </w:r>
      <w:r w:rsidR="00CF0496" w:rsidRPr="00576106">
        <w:rPr>
          <w:rFonts w:ascii="Bookman Old Style" w:hAnsi="Bookman Old Style"/>
          <w:bCs/>
          <w:i/>
          <w:iCs/>
          <w:lang w:val="es-CU"/>
        </w:rPr>
        <w:t>planos vertical y horizontal de integración de la ciencia</w:t>
      </w:r>
      <w:r w:rsidR="0046708B" w:rsidRPr="00576106">
        <w:rPr>
          <w:rFonts w:ascii="Bookman Old Style" w:hAnsi="Bookman Old Style"/>
          <w:bCs/>
          <w:i/>
          <w:iCs/>
          <w:lang w:val="es-CU"/>
        </w:rPr>
        <w:t xml:space="preserve"> (</w:t>
      </w:r>
      <w:r w:rsidR="001C6FA5" w:rsidRPr="00576106">
        <w:rPr>
          <w:rFonts w:ascii="Bookman Old Style" w:hAnsi="Bookman Old Style"/>
          <w:i/>
          <w:lang w:val="es-CU"/>
        </w:rPr>
        <w:t xml:space="preserve">a partir del </w:t>
      </w:r>
      <w:r w:rsidR="00CF0496" w:rsidRPr="00576106">
        <w:rPr>
          <w:rFonts w:ascii="Bookman Old Style" w:hAnsi="Bookman Old Style"/>
          <w:i/>
          <w:lang w:val="es-CU"/>
        </w:rPr>
        <w:t>principio de unidad del conocimiento y sus mediaciones inter, pluri y transdisciplinares</w:t>
      </w:r>
      <w:r w:rsidR="0046708B" w:rsidRPr="00576106">
        <w:rPr>
          <w:rFonts w:ascii="Bookman Old Style" w:hAnsi="Bookman Old Style"/>
          <w:i/>
          <w:lang w:val="es-CU"/>
        </w:rPr>
        <w:t>)</w:t>
      </w:r>
      <w:r w:rsidR="003B2A99" w:rsidRPr="00576106">
        <w:rPr>
          <w:rFonts w:ascii="Bookman Old Style" w:hAnsi="Bookman Old Style"/>
          <w:i/>
          <w:lang w:val="es-CU"/>
        </w:rPr>
        <w:t xml:space="preserve"> para</w:t>
      </w:r>
      <w:r w:rsidR="00AA59FC" w:rsidRPr="00576106">
        <w:rPr>
          <w:rFonts w:ascii="Bookman Old Style" w:hAnsi="Bookman Old Style"/>
          <w:i/>
          <w:lang w:val="es-CU"/>
        </w:rPr>
        <w:t xml:space="preserve"> </w:t>
      </w:r>
      <w:r w:rsidR="004D6E0D" w:rsidRPr="00576106">
        <w:rPr>
          <w:rFonts w:ascii="Bookman Old Style" w:hAnsi="Bookman Old Style"/>
          <w:i/>
          <w:lang w:val="es-CU"/>
        </w:rPr>
        <w:t xml:space="preserve">su aplicación </w:t>
      </w:r>
      <w:r w:rsidRPr="00576106">
        <w:rPr>
          <w:rFonts w:ascii="Bookman Old Style" w:hAnsi="Bookman Old Style"/>
          <w:i/>
          <w:lang w:val="es-CU"/>
        </w:rPr>
        <w:t xml:space="preserve">en </w:t>
      </w:r>
      <w:r w:rsidR="004D6E0D" w:rsidRPr="00576106">
        <w:rPr>
          <w:rFonts w:ascii="Bookman Old Style" w:hAnsi="Bookman Old Style"/>
          <w:i/>
          <w:lang w:val="es-CU"/>
        </w:rPr>
        <w:t>programas de educación</w:t>
      </w:r>
      <w:r w:rsidR="004D6E0D" w:rsidRPr="00576106">
        <w:rPr>
          <w:rFonts w:ascii="Bookman Old Style" w:hAnsi="Bookman Old Style"/>
          <w:lang w:val="es-CU"/>
        </w:rPr>
        <w:t xml:space="preserve">; constituye uno de los mayores retos que en la contemporaneidad asume el diseño curricular, en tanto conversor del conocimiento científico en contenido disciplinar del proceso de enseñanza aprendizaje. </w:t>
      </w:r>
    </w:p>
    <w:p w:rsidR="00E10CD7" w:rsidRPr="00576106" w:rsidRDefault="00E9059F" w:rsidP="00576106">
      <w:pPr>
        <w:pStyle w:val="Prrafodelista"/>
        <w:spacing w:after="120"/>
        <w:ind w:left="0"/>
        <w:contextualSpacing w:val="0"/>
        <w:jc w:val="both"/>
        <w:rPr>
          <w:rFonts w:ascii="Bookman Old Style" w:hAnsi="Bookman Old Style"/>
          <w:lang w:val="es-CU"/>
        </w:rPr>
      </w:pPr>
      <w:r w:rsidRPr="00576106">
        <w:rPr>
          <w:rFonts w:ascii="Bookman Old Style" w:hAnsi="Bookman Old Style"/>
          <w:lang w:val="es-CU"/>
        </w:rPr>
        <w:t xml:space="preserve">Esa necesidad </w:t>
      </w:r>
      <w:r w:rsidR="008E5C6B" w:rsidRPr="00576106">
        <w:rPr>
          <w:rFonts w:ascii="Bookman Old Style" w:hAnsi="Bookman Old Style"/>
          <w:lang w:val="es-CU"/>
        </w:rPr>
        <w:t>s</w:t>
      </w:r>
      <w:r w:rsidR="004D6E0D" w:rsidRPr="00576106">
        <w:rPr>
          <w:rFonts w:ascii="Bookman Old Style" w:hAnsi="Bookman Old Style"/>
          <w:lang w:val="es-CU"/>
        </w:rPr>
        <w:t xml:space="preserve">e </w:t>
      </w:r>
      <w:r w:rsidR="008E5C6B" w:rsidRPr="00576106">
        <w:rPr>
          <w:rFonts w:ascii="Bookman Old Style" w:hAnsi="Bookman Old Style"/>
          <w:lang w:val="es-CU"/>
        </w:rPr>
        <w:t xml:space="preserve">acrece </w:t>
      </w:r>
      <w:r w:rsidRPr="00576106">
        <w:rPr>
          <w:rFonts w:ascii="Bookman Old Style" w:hAnsi="Bookman Old Style"/>
          <w:lang w:val="es-CU"/>
        </w:rPr>
        <w:t xml:space="preserve">en </w:t>
      </w:r>
      <w:r w:rsidR="004D6E0D" w:rsidRPr="00576106">
        <w:rPr>
          <w:rFonts w:ascii="Bookman Old Style" w:hAnsi="Bookman Old Style"/>
          <w:lang w:val="es-CU"/>
        </w:rPr>
        <w:t xml:space="preserve">las </w:t>
      </w:r>
      <w:r w:rsidRPr="00576106">
        <w:rPr>
          <w:rFonts w:ascii="Bookman Old Style" w:hAnsi="Bookman Old Style"/>
          <w:lang w:val="es-CU"/>
        </w:rPr>
        <w:t xml:space="preserve">tendencias </w:t>
      </w:r>
      <w:r w:rsidR="004D6E0D" w:rsidRPr="00576106">
        <w:rPr>
          <w:rFonts w:ascii="Bookman Old Style" w:hAnsi="Bookman Old Style"/>
          <w:lang w:val="es-CU"/>
        </w:rPr>
        <w:t>actuales</w:t>
      </w:r>
      <w:r w:rsidRPr="00576106">
        <w:rPr>
          <w:rFonts w:ascii="Bookman Old Style" w:hAnsi="Bookman Old Style"/>
          <w:lang w:val="es-CU"/>
        </w:rPr>
        <w:t xml:space="preserve"> de ese diseño</w:t>
      </w:r>
      <w:r w:rsidR="004D6E0D" w:rsidRPr="00576106">
        <w:rPr>
          <w:rFonts w:ascii="Bookman Old Style" w:hAnsi="Bookman Old Style"/>
          <w:lang w:val="es-CU"/>
        </w:rPr>
        <w:t xml:space="preserve">, </w:t>
      </w:r>
      <w:r w:rsidRPr="00576106">
        <w:rPr>
          <w:rFonts w:ascii="Bookman Old Style" w:hAnsi="Bookman Old Style"/>
          <w:lang w:val="es-CU"/>
        </w:rPr>
        <w:t xml:space="preserve">respecto a </w:t>
      </w:r>
      <w:r w:rsidR="004D6E0D" w:rsidRPr="00576106">
        <w:rPr>
          <w:rFonts w:ascii="Bookman Old Style" w:hAnsi="Bookman Old Style"/>
          <w:lang w:val="es-CU"/>
        </w:rPr>
        <w:t>lo que debe ser considerado “científico” para ser “enseñable”</w:t>
      </w:r>
      <w:r w:rsidRPr="00576106">
        <w:rPr>
          <w:rFonts w:ascii="Bookman Old Style" w:hAnsi="Bookman Old Style"/>
          <w:lang w:val="es-CU"/>
        </w:rPr>
        <w:t xml:space="preserve">; que caracterizan el </w:t>
      </w:r>
      <w:r w:rsidR="00E10CD7" w:rsidRPr="00576106">
        <w:rPr>
          <w:rFonts w:ascii="Bookman Old Style" w:hAnsi="Bookman Old Style"/>
          <w:i/>
          <w:lang w:val="es-CU"/>
        </w:rPr>
        <w:t xml:space="preserve">tercer </w:t>
      </w:r>
      <w:r w:rsidRPr="00576106">
        <w:rPr>
          <w:rFonts w:ascii="Bookman Old Style" w:hAnsi="Bookman Old Style"/>
          <w:i/>
          <w:lang w:val="es-CU"/>
        </w:rPr>
        <w:t>aspecto</w:t>
      </w:r>
      <w:r w:rsidRPr="00576106">
        <w:rPr>
          <w:rFonts w:ascii="Bookman Old Style" w:hAnsi="Bookman Old Style"/>
          <w:lang w:val="es-CU"/>
        </w:rPr>
        <w:t xml:space="preserve"> de es</w:t>
      </w:r>
      <w:r w:rsidR="00E10CD7" w:rsidRPr="00576106">
        <w:rPr>
          <w:rFonts w:ascii="Bookman Old Style" w:hAnsi="Bookman Old Style"/>
          <w:lang w:val="es-CU"/>
        </w:rPr>
        <w:t xml:space="preserve">a contradicción: </w:t>
      </w:r>
      <w:r w:rsidR="00E10CD7" w:rsidRPr="00576106">
        <w:rPr>
          <w:rFonts w:ascii="Bookman Old Style" w:hAnsi="Bookman Old Style"/>
          <w:i/>
          <w:lang w:val="es-CU"/>
        </w:rPr>
        <w:t>la flexibilización del criterio axiológico de inclusión/exclusión curricular de aportes de cosmovisiones y metodologías diversas, contrapuesta a la resistencia de los defensores del paradigma científico aún establecido, a valorar la posibilidad de integrar esos aportes a los componentes didácticos no personales del currículo</w:t>
      </w:r>
      <w:r w:rsidR="00E10CD7" w:rsidRPr="00576106">
        <w:rPr>
          <w:rFonts w:ascii="Bookman Old Style" w:hAnsi="Bookman Old Style"/>
          <w:lang w:val="es-CU"/>
        </w:rPr>
        <w:t>.</w:t>
      </w:r>
    </w:p>
    <w:p w:rsidR="004D6E0D" w:rsidRPr="00576106" w:rsidRDefault="00E9059F" w:rsidP="00576106">
      <w:pPr>
        <w:pStyle w:val="Prrafodelista"/>
        <w:spacing w:after="120"/>
        <w:ind w:left="0"/>
        <w:contextualSpacing w:val="0"/>
        <w:jc w:val="both"/>
        <w:rPr>
          <w:rFonts w:ascii="Bookman Old Style" w:hAnsi="Bookman Old Style"/>
          <w:lang w:val="es-CU"/>
        </w:rPr>
      </w:pPr>
      <w:r w:rsidRPr="00576106">
        <w:rPr>
          <w:rFonts w:ascii="Bookman Old Style" w:hAnsi="Bookman Old Style"/>
          <w:lang w:val="es-CU"/>
        </w:rPr>
        <w:t xml:space="preserve">En </w:t>
      </w:r>
      <w:r w:rsidR="00E10CD7" w:rsidRPr="00576106">
        <w:rPr>
          <w:rFonts w:ascii="Bookman Old Style" w:hAnsi="Bookman Old Style"/>
          <w:lang w:val="es-CU"/>
        </w:rPr>
        <w:t xml:space="preserve">este tercer aspecto </w:t>
      </w:r>
      <w:r w:rsidRPr="00576106">
        <w:rPr>
          <w:rFonts w:ascii="Bookman Old Style" w:hAnsi="Bookman Old Style"/>
          <w:lang w:val="es-CU"/>
        </w:rPr>
        <w:t xml:space="preserve">se manifiesta el disenso </w:t>
      </w:r>
      <w:r w:rsidR="004D6E0D" w:rsidRPr="00576106">
        <w:rPr>
          <w:rFonts w:ascii="Bookman Old Style" w:hAnsi="Bookman Old Style"/>
          <w:lang w:val="es-CU"/>
        </w:rPr>
        <w:t>teóric</w:t>
      </w:r>
      <w:r w:rsidRPr="00576106">
        <w:rPr>
          <w:rFonts w:ascii="Bookman Old Style" w:hAnsi="Bookman Old Style"/>
          <w:lang w:val="es-CU"/>
        </w:rPr>
        <w:t xml:space="preserve">o acerca </w:t>
      </w:r>
      <w:r w:rsidR="004D6E0D" w:rsidRPr="00576106">
        <w:rPr>
          <w:rFonts w:ascii="Bookman Old Style" w:hAnsi="Bookman Old Style"/>
          <w:lang w:val="es-CU"/>
        </w:rPr>
        <w:t xml:space="preserve">de </w:t>
      </w:r>
      <w:r w:rsidR="004D6E0D" w:rsidRPr="00576106">
        <w:rPr>
          <w:rFonts w:ascii="Bookman Old Style" w:hAnsi="Bookman Old Style"/>
          <w:i/>
          <w:lang w:val="es-CU"/>
        </w:rPr>
        <w:t>qué</w:t>
      </w:r>
      <w:r w:rsidR="004D6E0D" w:rsidRPr="00576106">
        <w:rPr>
          <w:rFonts w:ascii="Bookman Old Style" w:hAnsi="Bookman Old Style"/>
          <w:lang w:val="es-CU"/>
        </w:rPr>
        <w:t xml:space="preserve"> - y </w:t>
      </w:r>
      <w:r w:rsidRPr="00576106">
        <w:rPr>
          <w:rFonts w:ascii="Bookman Old Style" w:hAnsi="Bookman Old Style"/>
          <w:lang w:val="es-CU"/>
        </w:rPr>
        <w:t xml:space="preserve">el </w:t>
      </w:r>
      <w:r w:rsidR="004D6E0D" w:rsidRPr="00576106">
        <w:rPr>
          <w:rFonts w:ascii="Bookman Old Style" w:hAnsi="Bookman Old Style"/>
          <w:lang w:val="es-CU"/>
        </w:rPr>
        <w:t>metodológic</w:t>
      </w:r>
      <w:r w:rsidRPr="00576106">
        <w:rPr>
          <w:rFonts w:ascii="Bookman Old Style" w:hAnsi="Bookman Old Style"/>
          <w:lang w:val="es-CU"/>
        </w:rPr>
        <w:t xml:space="preserve">o </w:t>
      </w:r>
      <w:r w:rsidR="004D6E0D" w:rsidRPr="00576106">
        <w:rPr>
          <w:rFonts w:ascii="Bookman Old Style" w:hAnsi="Bookman Old Style"/>
          <w:lang w:val="es-CU"/>
        </w:rPr>
        <w:t xml:space="preserve">de </w:t>
      </w:r>
      <w:r w:rsidR="004D6E0D" w:rsidRPr="00576106">
        <w:rPr>
          <w:rFonts w:ascii="Bookman Old Style" w:hAnsi="Bookman Old Style"/>
          <w:i/>
          <w:lang w:val="es-CU"/>
        </w:rPr>
        <w:t>cómo</w:t>
      </w:r>
      <w:r w:rsidR="004D6E0D" w:rsidRPr="00576106">
        <w:rPr>
          <w:rFonts w:ascii="Bookman Old Style" w:hAnsi="Bookman Old Style"/>
          <w:lang w:val="es-CU"/>
        </w:rPr>
        <w:t xml:space="preserve"> - enseñar a aprender, </w:t>
      </w:r>
      <w:r w:rsidRPr="00576106">
        <w:rPr>
          <w:rFonts w:ascii="Bookman Old Style" w:hAnsi="Bookman Old Style"/>
          <w:lang w:val="es-CU"/>
        </w:rPr>
        <w:t>en</w:t>
      </w:r>
      <w:r w:rsidR="004D6E0D" w:rsidRPr="00576106">
        <w:rPr>
          <w:rFonts w:ascii="Bookman Old Style" w:hAnsi="Bookman Old Style"/>
          <w:lang w:val="es-CU"/>
        </w:rPr>
        <w:t xml:space="preserve"> la contradicción entre dos tendencias:</w:t>
      </w:r>
    </w:p>
    <w:p w:rsidR="004D6E0D" w:rsidRPr="00576106" w:rsidRDefault="004D6E0D" w:rsidP="00576106">
      <w:pPr>
        <w:pStyle w:val="Prrafodelista"/>
        <w:numPr>
          <w:ilvl w:val="0"/>
          <w:numId w:val="21"/>
        </w:numPr>
        <w:spacing w:after="120"/>
        <w:contextualSpacing w:val="0"/>
        <w:jc w:val="both"/>
        <w:rPr>
          <w:rFonts w:ascii="Bookman Old Style" w:hAnsi="Bookman Old Style"/>
          <w:lang w:val="es-CU"/>
        </w:rPr>
      </w:pPr>
      <w:r w:rsidRPr="00576106">
        <w:rPr>
          <w:rFonts w:ascii="Bookman Old Style" w:hAnsi="Bookman Old Style"/>
          <w:lang w:val="es-CU"/>
        </w:rPr>
        <w:t>La del paradigma establecido que, basado en el aporte newtoniano-cartesiano como referente, ejerce su papel crítico-axiológico de la ciencia, en favor de lo que ha considerado históricamente como resultado verdadero, por haberse obtenido con aplicación de las catorce etapas del método científico (MC-14).</w:t>
      </w:r>
    </w:p>
    <w:p w:rsidR="004D6E0D" w:rsidRPr="00576106" w:rsidRDefault="004D6E0D" w:rsidP="00576106">
      <w:pPr>
        <w:pStyle w:val="Prrafodelista"/>
        <w:numPr>
          <w:ilvl w:val="0"/>
          <w:numId w:val="21"/>
        </w:numPr>
        <w:spacing w:after="120"/>
        <w:contextualSpacing w:val="0"/>
        <w:jc w:val="both"/>
        <w:rPr>
          <w:rFonts w:ascii="Bookman Old Style" w:hAnsi="Bookman Old Style"/>
          <w:lang w:val="es-CU"/>
        </w:rPr>
      </w:pPr>
      <w:r w:rsidRPr="00576106">
        <w:rPr>
          <w:rFonts w:ascii="Bookman Old Style" w:hAnsi="Bookman Old Style"/>
          <w:lang w:val="es-CU"/>
        </w:rPr>
        <w:t xml:space="preserve">La del paradigma emergente, que supera la concepción clásica de concebir paradigmas en torno a un referente científico-concreto, pues su vertebración sistémica de todos los enfoques y áreas del conocimiento, lo dota de </w:t>
      </w:r>
      <w:r w:rsidRPr="00576106">
        <w:rPr>
          <w:rFonts w:ascii="Bookman Old Style" w:hAnsi="Bookman Old Style"/>
          <w:lang w:val="es-CU"/>
        </w:rPr>
        <w:lastRenderedPageBreak/>
        <w:t xml:space="preserve">universalidad actual y perspectiva y </w:t>
      </w:r>
      <w:r w:rsidR="00BD7E54" w:rsidRPr="00576106">
        <w:rPr>
          <w:rFonts w:ascii="Bookman Old Style" w:hAnsi="Bookman Old Style"/>
          <w:lang w:val="es-CU"/>
        </w:rPr>
        <w:t xml:space="preserve">lo </w:t>
      </w:r>
      <w:r w:rsidRPr="00576106">
        <w:rPr>
          <w:rFonts w:ascii="Bookman Old Style" w:hAnsi="Bookman Old Style"/>
          <w:lang w:val="es-CU"/>
        </w:rPr>
        <w:t xml:space="preserve">convierte en síntesis lógica de todos los paradigmas científicos precedentes; ofreciendo una apertura más amplia y democrática de la ciencia respecto al conocimiento universal, sean cuales fueren las fuentes y métodos de su obtención. </w:t>
      </w:r>
    </w:p>
    <w:p w:rsidR="004D6E0D" w:rsidRPr="00576106" w:rsidRDefault="004D6E0D" w:rsidP="00576106">
      <w:pPr>
        <w:widowControl w:val="0"/>
        <w:numPr>
          <w:ilvl w:val="12"/>
          <w:numId w:val="0"/>
        </w:numPr>
        <w:spacing w:after="120"/>
        <w:jc w:val="both"/>
        <w:rPr>
          <w:rFonts w:ascii="Bookman Old Style" w:hAnsi="Bookman Old Style"/>
        </w:rPr>
      </w:pPr>
      <w:r w:rsidRPr="00576106">
        <w:rPr>
          <w:rFonts w:ascii="Bookman Old Style" w:hAnsi="Bookman Old Style"/>
        </w:rPr>
        <w:t>El paradigma establecido se integró de la siguiente manera, según Capra (1999</w:t>
      </w:r>
      <w:r w:rsidR="00E4489B" w:rsidRPr="00576106">
        <w:rPr>
          <w:rFonts w:ascii="Bookman Old Style" w:hAnsi="Bookman Old Style"/>
        </w:rPr>
        <w:t>, pp.</w:t>
      </w:r>
      <w:r w:rsidRPr="00576106">
        <w:rPr>
          <w:rFonts w:ascii="Bookman Old Style" w:hAnsi="Bookman Old Style"/>
        </w:rPr>
        <w:t xml:space="preserve"> 49-69, 93ss), Martínez (1997, Cap. VII) y Ortega (2004):</w:t>
      </w:r>
    </w:p>
    <w:p w:rsidR="004D6E0D" w:rsidRPr="00576106" w:rsidRDefault="004D6E0D" w:rsidP="00576106">
      <w:pPr>
        <w:pStyle w:val="Prrafodelista"/>
        <w:widowControl w:val="0"/>
        <w:numPr>
          <w:ilvl w:val="0"/>
          <w:numId w:val="22"/>
        </w:numPr>
        <w:spacing w:after="120"/>
        <w:contextualSpacing w:val="0"/>
        <w:jc w:val="both"/>
        <w:rPr>
          <w:rFonts w:ascii="Bookman Old Style" w:hAnsi="Bookman Old Style"/>
          <w:lang w:val="es-CU"/>
        </w:rPr>
      </w:pPr>
      <w:r w:rsidRPr="00576106">
        <w:rPr>
          <w:rFonts w:ascii="Bookman Old Style" w:hAnsi="Bookman Old Style"/>
          <w:lang w:val="es-CU"/>
        </w:rPr>
        <w:t>De Newton, tomó las tesis: 1) del mundo como estructurado por partículas multidiversas por su tipo y proporciones, de una forma y masa constante, siendo la atracción gravitatoria entre ellas directa e inversamente proporcional a sus masas y al cuadrado de la distancia las mismas; 2) geométrico-euclidiana de un espacio tridimensional tenido como absoluto, invariable y en reposo; 3) de un tiempo fluyente del pasado al futuro, concebido absoluto y con autonomía e independencia con respecto al mundo material; y 4) determinista y mecanicista en la definición correlativa causa-efecto.</w:t>
      </w:r>
    </w:p>
    <w:p w:rsidR="004D6E0D" w:rsidRPr="00576106" w:rsidRDefault="004D6E0D" w:rsidP="00576106">
      <w:pPr>
        <w:pStyle w:val="Prrafodelista"/>
        <w:widowControl w:val="0"/>
        <w:numPr>
          <w:ilvl w:val="0"/>
          <w:numId w:val="22"/>
        </w:numPr>
        <w:spacing w:after="120"/>
        <w:contextualSpacing w:val="0"/>
        <w:jc w:val="both"/>
        <w:rPr>
          <w:rFonts w:ascii="Bookman Old Style" w:hAnsi="Bookman Old Style"/>
          <w:lang w:val="es-CU"/>
        </w:rPr>
      </w:pPr>
      <w:r w:rsidRPr="00576106">
        <w:rPr>
          <w:rFonts w:ascii="Bookman Old Style" w:hAnsi="Bookman Old Style"/>
          <w:lang w:val="es-CU"/>
        </w:rPr>
        <w:t>De Descartes asumió: 1) el dualismo absoluto entre la cosa pensada y la cosa material (lo que permite al sujeto predicar objetivamente sobre el mundo, que existe al margen de la subjetividad de ese sujeto que predica); 2) la división del problema sobre el objeto investigado en la mayor cantidad posible de sus elementos, caracterizados por su simplicidad e identidad propia.</w:t>
      </w:r>
    </w:p>
    <w:p w:rsidR="004D6E0D" w:rsidRPr="00576106" w:rsidRDefault="004D6E0D" w:rsidP="00576106">
      <w:pPr>
        <w:widowControl w:val="0"/>
        <w:spacing w:after="120"/>
        <w:jc w:val="both"/>
        <w:rPr>
          <w:rFonts w:ascii="Bookman Old Style" w:hAnsi="Bookman Old Style"/>
        </w:rPr>
      </w:pPr>
      <w:r w:rsidRPr="00576106">
        <w:rPr>
          <w:rFonts w:ascii="Bookman Old Style" w:hAnsi="Bookman Old Style"/>
        </w:rPr>
        <w:t xml:space="preserve">La adaptación de ese aporte newtoniano-cartesiano a la ciencia moderna, facilitó formular el paradigma establecido, cuya aplicación ha favorecido históricamente a la ciencia en su función de investigar, defender, enseñar y aprender, basándose en: </w:t>
      </w:r>
    </w:p>
    <w:p w:rsidR="004D6E0D" w:rsidRPr="00576106" w:rsidRDefault="004D6E0D" w:rsidP="00576106">
      <w:pPr>
        <w:widowControl w:val="0"/>
        <w:numPr>
          <w:ilvl w:val="0"/>
          <w:numId w:val="23"/>
        </w:numPr>
        <w:spacing w:after="120"/>
        <w:jc w:val="both"/>
        <w:rPr>
          <w:rFonts w:ascii="Bookman Old Style" w:hAnsi="Bookman Old Style"/>
        </w:rPr>
      </w:pPr>
      <w:r w:rsidRPr="00576106">
        <w:rPr>
          <w:rFonts w:ascii="Bookman Old Style" w:hAnsi="Bookman Old Style"/>
        </w:rPr>
        <w:t>El carácter objetivo del conocimiento y la exigencia de que sus modelos les sean correspondientes.</w:t>
      </w:r>
    </w:p>
    <w:p w:rsidR="004D6E0D" w:rsidRPr="00576106" w:rsidRDefault="004D6E0D" w:rsidP="00576106">
      <w:pPr>
        <w:widowControl w:val="0"/>
        <w:numPr>
          <w:ilvl w:val="0"/>
          <w:numId w:val="23"/>
        </w:numPr>
        <w:spacing w:after="120"/>
        <w:jc w:val="both"/>
        <w:rPr>
          <w:rFonts w:ascii="Bookman Old Style" w:hAnsi="Bookman Old Style"/>
        </w:rPr>
      </w:pPr>
      <w:r w:rsidRPr="00576106">
        <w:rPr>
          <w:rFonts w:ascii="Bookman Old Style" w:hAnsi="Bookman Old Style"/>
        </w:rPr>
        <w:t>El determinismo en la realidad.</w:t>
      </w:r>
    </w:p>
    <w:p w:rsidR="004D6E0D" w:rsidRPr="00576106" w:rsidRDefault="004D6E0D" w:rsidP="00576106">
      <w:pPr>
        <w:widowControl w:val="0"/>
        <w:numPr>
          <w:ilvl w:val="0"/>
          <w:numId w:val="23"/>
        </w:numPr>
        <w:spacing w:after="120"/>
        <w:jc w:val="both"/>
        <w:rPr>
          <w:rFonts w:ascii="Bookman Old Style" w:hAnsi="Bookman Old Style"/>
        </w:rPr>
      </w:pPr>
      <w:r w:rsidRPr="00576106">
        <w:rPr>
          <w:rFonts w:ascii="Bookman Old Style" w:hAnsi="Bookman Old Style"/>
        </w:rPr>
        <w:t>El valor del conocimiento solo si es susceptible de ser medido, lógico-formalmente demostrable y empíricamente contrastable por el MC-14.</w:t>
      </w:r>
    </w:p>
    <w:p w:rsidR="004D6E0D" w:rsidRPr="00576106" w:rsidRDefault="004D6E0D" w:rsidP="00576106">
      <w:pPr>
        <w:widowControl w:val="0"/>
        <w:numPr>
          <w:ilvl w:val="0"/>
          <w:numId w:val="23"/>
        </w:numPr>
        <w:spacing w:after="120"/>
        <w:jc w:val="both"/>
        <w:rPr>
          <w:rFonts w:ascii="Bookman Old Style" w:hAnsi="Bookman Old Style"/>
        </w:rPr>
      </w:pPr>
      <w:r w:rsidRPr="00576106">
        <w:rPr>
          <w:rFonts w:ascii="Bookman Old Style" w:hAnsi="Bookman Old Style"/>
        </w:rPr>
        <w:t xml:space="preserve">Su valor, en general, para formular e investigar los problemas científico-naturales y científico-técnicos. </w:t>
      </w:r>
    </w:p>
    <w:p w:rsidR="004D6E0D" w:rsidRPr="00576106" w:rsidRDefault="004D6E0D" w:rsidP="00576106">
      <w:pPr>
        <w:widowControl w:val="0"/>
        <w:spacing w:after="120"/>
        <w:jc w:val="both"/>
        <w:rPr>
          <w:rFonts w:ascii="Bookman Old Style" w:hAnsi="Bookman Old Style"/>
        </w:rPr>
      </w:pPr>
      <w:r w:rsidRPr="00576106">
        <w:rPr>
          <w:rFonts w:ascii="Bookman Old Style" w:hAnsi="Bookman Old Style"/>
        </w:rPr>
        <w:t>Se reconoce en los rasgos de este paradigma que se enseña y se aprende:</w:t>
      </w:r>
    </w:p>
    <w:p w:rsidR="004D6E0D" w:rsidRPr="00576106" w:rsidRDefault="004D6E0D" w:rsidP="00576106">
      <w:pPr>
        <w:pStyle w:val="Prrafodelista"/>
        <w:widowControl w:val="0"/>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t>La visión del Universo como un sistema mecánico de bloques elementales, donde el cuerpo humano es una máquina; la vida social, una lucha forzosa por la existencia; el crecimiento económico y tecnológico, la garantía del progreso material ilimitado; y los roles de género, concebidos como ley natural y justificadores de la discriminación femenina (Martínez, op. cit.: 20).</w:t>
      </w:r>
    </w:p>
    <w:p w:rsidR="004D6E0D" w:rsidRPr="00576106" w:rsidRDefault="004D6E0D" w:rsidP="00576106">
      <w:pPr>
        <w:pStyle w:val="Prrafodelista"/>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lastRenderedPageBreak/>
        <w:t>Una epistemología que concibe a la razón determinada por el criterio mecanicista de la causalidad y signada por su carácter unitario y autónomo, con libertad de objetivación de la cosa investigada, que es mentalmente fragmentada en sus partes para develar sus nexos causales.</w:t>
      </w:r>
    </w:p>
    <w:p w:rsidR="004D6E0D" w:rsidRPr="00576106" w:rsidRDefault="004D6E0D" w:rsidP="00576106">
      <w:pPr>
        <w:pStyle w:val="Prrafodelista"/>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t>Una metodología caracterizada por el criterio cartesiano de unificación del mundo, a partir de su ordenamiento matemático-racional, dado el orden regular racionalmente geométrico que esa metodología le atribuye al propio mundo.</w:t>
      </w:r>
    </w:p>
    <w:p w:rsidR="004D6E0D" w:rsidRPr="00576106" w:rsidRDefault="004D6E0D" w:rsidP="00576106">
      <w:pPr>
        <w:pStyle w:val="Prrafodelista"/>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t xml:space="preserve">Una ontología que concibe a la Naturaleza como concepto geométrico poblado – en tanto es un todo -, de entes matemáticamente ordenados, fragmentada y aisladamente dispuestos en calidad de partes, y animados por el movimiento mecánico-gravitatorio de sus continuos procesos evolutivos.     </w:t>
      </w:r>
    </w:p>
    <w:p w:rsidR="004D6E0D" w:rsidRPr="00576106" w:rsidRDefault="004D6E0D" w:rsidP="00576106">
      <w:pPr>
        <w:pStyle w:val="Prrafodelista"/>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t>Un componente biológico de la Naturaleza, adaptado pasivamente al medio físico.</w:t>
      </w:r>
    </w:p>
    <w:p w:rsidR="004D6E0D" w:rsidRPr="00576106" w:rsidRDefault="004D6E0D" w:rsidP="00576106">
      <w:pPr>
        <w:pStyle w:val="Prrafodelista"/>
        <w:widowControl w:val="0"/>
        <w:numPr>
          <w:ilvl w:val="0"/>
          <w:numId w:val="24"/>
        </w:numPr>
        <w:spacing w:after="120"/>
        <w:contextualSpacing w:val="0"/>
        <w:jc w:val="both"/>
        <w:rPr>
          <w:rFonts w:ascii="Bookman Old Style" w:hAnsi="Bookman Old Style"/>
          <w:lang w:val="es-CU"/>
        </w:rPr>
      </w:pPr>
      <w:r w:rsidRPr="00576106">
        <w:rPr>
          <w:rFonts w:ascii="Bookman Old Style" w:hAnsi="Bookman Old Style"/>
          <w:lang w:val="es-CU"/>
        </w:rPr>
        <w:t xml:space="preserve">Un componente social que presupone contrato entre los hombres y que garantiza, antropocéntricamente, la supremacía y el desbalance cuantitativo favorable a estos, con respecto a las otras formas de vida natural.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La superación del largo período histórico de humanización, identificado con el paso de la conciencia mitológica (donde el sujeto se consideraba extendido al universo y a este concentrado en su persona) a la autoconciencia plena; culminó su etapa clásica en esa división cartesiana polar del pensamiento respecto a la realidad material, que subsume </w:t>
      </w:r>
      <w:r w:rsidR="00730A5E" w:rsidRPr="00576106">
        <w:rPr>
          <w:rFonts w:ascii="Bookman Old Style" w:hAnsi="Bookman Old Style"/>
        </w:rPr>
        <w:t xml:space="preserve">a </w:t>
      </w:r>
      <w:r w:rsidRPr="00576106">
        <w:rPr>
          <w:rFonts w:ascii="Bookman Old Style" w:hAnsi="Bookman Old Style"/>
        </w:rPr>
        <w:t>otra: la del saber obtenido y la de su valoración para aplicarse a la vida. Tal división ha tenido un impacto cosmovisual decisivo, en las sociedades que replican esos rasgos en sus modos de sentir, pensar, vivir, enseñar, y aprender.</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Esa división polarizada y excluyente entre el pensar y la realidad material, fue fundamental para la estructuración del paradigma científico aún vigente, acompañado de la filosofía de la educación y el diseño curricular que les son correspondientes y legitimadores. Esa tríada justificó, en la ciencia y </w:t>
      </w:r>
      <w:r w:rsidR="00C8573F" w:rsidRPr="00576106">
        <w:rPr>
          <w:rFonts w:ascii="Bookman Old Style" w:hAnsi="Bookman Old Style"/>
        </w:rPr>
        <w:t>en</w:t>
      </w:r>
      <w:r w:rsidR="002E283C" w:rsidRPr="00576106">
        <w:rPr>
          <w:rFonts w:ascii="Bookman Old Style" w:hAnsi="Bookman Old Style"/>
        </w:rPr>
        <w:t xml:space="preserve"> </w:t>
      </w:r>
      <w:r w:rsidRPr="00576106">
        <w:rPr>
          <w:rFonts w:ascii="Bookman Old Style" w:hAnsi="Bookman Old Style"/>
        </w:rPr>
        <w:t xml:space="preserve">su proyección educacional, una visión del progreso social fundada en la depredación del entorno por parte de los humanos portadores de la conciencia que, por las prerrogativas que presuntamente les otorga el hecho de poseerla, se han sentido con pleno derecho a disponer de todo lo existente. La proyección docente y curricularmente diseñada de tal paradigma, ha formado al sujeto en esa cosmovisión antropocéntrica, cuya agresiva impronta proyectada sobre el entorno ha puesto en grave peligro a la supervivencia en el planeta. </w:t>
      </w:r>
    </w:p>
    <w:p w:rsidR="004D6E0D" w:rsidRPr="00576106" w:rsidRDefault="004D6E0D" w:rsidP="00576106">
      <w:pPr>
        <w:pStyle w:val="NormalWeb"/>
        <w:shd w:val="clear" w:color="auto" w:fill="FFFFFF"/>
        <w:spacing w:before="0" w:beforeAutospacing="0" w:after="120" w:afterAutospacing="0"/>
        <w:jc w:val="both"/>
        <w:rPr>
          <w:rFonts w:ascii="Bookman Old Style" w:hAnsi="Bookman Old Style"/>
        </w:rPr>
      </w:pPr>
      <w:r w:rsidRPr="00576106">
        <w:rPr>
          <w:rFonts w:ascii="Bookman Old Style" w:hAnsi="Bookman Old Style"/>
        </w:rPr>
        <w:t xml:space="preserve">La formación integral del ser humano, es defendida hoy desde una perspectiva ideológica múltiple y en los diferentes escenarios y contextos donde se desarrolla. Lograr como </w:t>
      </w:r>
      <w:r w:rsidRPr="00576106">
        <w:rPr>
          <w:rFonts w:ascii="Bookman Old Style" w:hAnsi="Bookman Old Style"/>
          <w:i/>
        </w:rPr>
        <w:t>output</w:t>
      </w:r>
      <w:r w:rsidRPr="00576106">
        <w:rPr>
          <w:rFonts w:ascii="Bookman Old Style" w:hAnsi="Bookman Old Style"/>
        </w:rPr>
        <w:t xml:space="preserve"> del proceso educativo a un sujeto integral, resiliente y funcional, </w:t>
      </w:r>
      <w:r w:rsidR="00730A5E" w:rsidRPr="00576106">
        <w:rPr>
          <w:rFonts w:ascii="Bookman Old Style" w:hAnsi="Bookman Old Style"/>
        </w:rPr>
        <w:t xml:space="preserve">presupone </w:t>
      </w:r>
      <w:r w:rsidRPr="00576106">
        <w:rPr>
          <w:rFonts w:ascii="Bookman Old Style" w:hAnsi="Bookman Old Style"/>
        </w:rPr>
        <w:t>un gran desafío</w:t>
      </w:r>
      <w:r w:rsidR="00730A5E" w:rsidRPr="00576106">
        <w:rPr>
          <w:rFonts w:ascii="Bookman Old Style" w:hAnsi="Bookman Old Style"/>
        </w:rPr>
        <w:t xml:space="preserve"> para este</w:t>
      </w:r>
      <w:r w:rsidRPr="00576106">
        <w:rPr>
          <w:rFonts w:ascii="Bookman Old Style" w:hAnsi="Bookman Old Style"/>
        </w:rPr>
        <w:t xml:space="preserve">, conminado a paliar el impacto de los llamados problemas globales de la Humanidad, tales como el </w:t>
      </w:r>
      <w:r w:rsidRPr="00576106">
        <w:rPr>
          <w:rFonts w:ascii="Bookman Old Style" w:hAnsi="Bookman Old Style"/>
        </w:rPr>
        <w:lastRenderedPageBreak/>
        <w:t>de la carrera de armamentos y la amenaza de guerra, la contaminación ambiental, el cambio climático, el agotamiento de portadores energéticos y materias primas, el crecimiento demográfico, la alimentación, el subdesarrollo, la precaria estabilidad de las relaciones internacionales y la protección de la salud humana; de los cuales se hace un detallado inventario crítico en las obras de Vilches y Gil-Pérez (2009</w:t>
      </w:r>
      <w:r w:rsidR="005566DF" w:rsidRPr="00576106">
        <w:rPr>
          <w:rFonts w:ascii="Bookman Old Style" w:hAnsi="Bookman Old Style"/>
        </w:rPr>
        <w:t>, pp.</w:t>
      </w:r>
      <w:r w:rsidRPr="00576106">
        <w:rPr>
          <w:rFonts w:ascii="Bookman Old Style" w:hAnsi="Bookman Old Style"/>
        </w:rPr>
        <w:t xml:space="preserve"> 101-122) y Gil-Pérez </w:t>
      </w:r>
      <w:r w:rsidRPr="00576106">
        <w:rPr>
          <w:rFonts w:ascii="Bookman Old Style" w:hAnsi="Bookman Old Style"/>
          <w:i/>
        </w:rPr>
        <w:t>et al</w:t>
      </w:r>
      <w:r w:rsidRPr="00576106">
        <w:rPr>
          <w:rFonts w:ascii="Bookman Old Style" w:hAnsi="Bookman Old Style"/>
        </w:rPr>
        <w:t>. (2003</w:t>
      </w:r>
      <w:r w:rsidR="005566DF" w:rsidRPr="00576106">
        <w:rPr>
          <w:rFonts w:ascii="Bookman Old Style" w:hAnsi="Bookman Old Style"/>
        </w:rPr>
        <w:t>, pp.</w:t>
      </w:r>
      <w:r w:rsidRPr="00576106">
        <w:rPr>
          <w:rFonts w:ascii="Bookman Old Style" w:hAnsi="Bookman Old Style"/>
        </w:rPr>
        <w:t xml:space="preserve"> 67-90).</w:t>
      </w:r>
    </w:p>
    <w:p w:rsidR="004D6E0D" w:rsidRPr="00576106" w:rsidRDefault="004D6E0D" w:rsidP="00576106">
      <w:pPr>
        <w:autoSpaceDE w:val="0"/>
        <w:autoSpaceDN w:val="0"/>
        <w:adjustRightInd w:val="0"/>
        <w:spacing w:after="120"/>
        <w:jc w:val="both"/>
        <w:rPr>
          <w:rFonts w:ascii="Bookman Old Style" w:hAnsi="Bookman Old Style"/>
        </w:rPr>
      </w:pPr>
      <w:r w:rsidRPr="00576106">
        <w:rPr>
          <w:rFonts w:ascii="Bookman Old Style" w:hAnsi="Bookman Old Style"/>
        </w:rPr>
        <w:t>El progreso actual de la ciencia potencia la dimensión valorativa del conocimiento. La reflexión bioética y ecológica (y la educación crítica basada en ella), sobre la resultante contradictoria de tal progreso, propone soluciones a los problemas generados por la separación polarizada de los saberes y los valores</w:t>
      </w:r>
      <w:r w:rsidRPr="00576106">
        <w:rPr>
          <w:rFonts w:ascii="Bookman Old Style" w:hAnsi="Bookman Old Style"/>
          <w:shd w:val="clear" w:color="auto" w:fill="FFFFFF"/>
        </w:rPr>
        <w:t>. A</w:t>
      </w:r>
      <w:r w:rsidRPr="00576106">
        <w:rPr>
          <w:rFonts w:ascii="Bookman Old Style" w:hAnsi="Bookman Old Style"/>
        </w:rPr>
        <w:t>nte el riesgo de la desaparición del propio entorno antroponatural, un creciente número de seres humanos ha optado estratégicamente por sobrevivir, procurando modelos de relación sostenible ser humano-mundo. Emergió entonces el nuevo paradigma, que observa los principios científico-filosóficos definidos por Rhode y Milbraith, comentados por Mateo y Suárez (2000</w:t>
      </w:r>
      <w:r w:rsidR="005566DF" w:rsidRPr="00576106">
        <w:rPr>
          <w:rFonts w:ascii="Bookman Old Style" w:hAnsi="Bookman Old Style"/>
        </w:rPr>
        <w:t>,</w:t>
      </w:r>
      <w:r w:rsidRPr="00576106">
        <w:rPr>
          <w:rFonts w:ascii="Bookman Old Style" w:hAnsi="Bookman Old Style"/>
        </w:rPr>
        <w:t xml:space="preserve"> </w:t>
      </w:r>
      <w:r w:rsidR="005566DF" w:rsidRPr="00576106">
        <w:rPr>
          <w:rFonts w:ascii="Bookman Old Style" w:hAnsi="Bookman Old Style"/>
        </w:rPr>
        <w:t xml:space="preserve">pp. </w:t>
      </w:r>
      <w:r w:rsidRPr="00576106">
        <w:rPr>
          <w:rFonts w:ascii="Bookman Old Style" w:hAnsi="Bookman Old Style"/>
        </w:rPr>
        <w:t>727-28) y sintetizados por Ortega (2004):</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La </w:t>
      </w:r>
      <w:r w:rsidRPr="00576106">
        <w:rPr>
          <w:rFonts w:ascii="Bookman Old Style" w:hAnsi="Bookman Old Style"/>
          <w:i/>
        </w:rPr>
        <w:t>complejidad</w:t>
      </w:r>
      <w:r w:rsidRPr="00576106">
        <w:rPr>
          <w:rFonts w:ascii="Bookman Old Style" w:hAnsi="Bookman Old Style"/>
        </w:rPr>
        <w:t xml:space="preserve">, que se opone tanto al reduccionismo parcelado y simplificador (practicado de forma generalizada en la reflexión sobre los contenidos de las ciencias y en la clasificación de estas); como a un holismo abstracto carente de referencia real. Esa oposición se defiende en favor de una concepción en la que se siente, piensa y vive según el enfoque de holograma, de una razón abierta para develar los vínculos en la realidad, que se manifiestan en </w:t>
      </w:r>
      <w:r w:rsidRPr="00576106">
        <w:rPr>
          <w:rFonts w:ascii="Bookman Old Style" w:hAnsi="Bookman Old Style"/>
          <w:i/>
        </w:rPr>
        <w:t>interdependencia sistémica</w:t>
      </w:r>
      <w:r w:rsidRPr="00576106">
        <w:rPr>
          <w:rFonts w:ascii="Bookman Old Style" w:hAnsi="Bookman Old Style"/>
        </w:rPr>
        <w:t>, donde cada elemento de un sistema porta lo esencial (intervinculado y atributivo) de todo el sistema.</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Esa interdependencia presupone que cada uno los fenómenos naturales y sociales es un sistema auto-organizado y, al mismo tiempo, abierto e interdependiente, en su integración a la realidad como sistema de sistemas; donde ocurren catástrofes benéficas, caracterizadas por el caos representado en bruscos cambios y trastornos temporales, que tienden a amortiguarse en los momentos extremos de reorganización constante. La </w:t>
      </w:r>
      <w:r w:rsidRPr="00576106">
        <w:rPr>
          <w:rFonts w:ascii="Bookman Old Style" w:hAnsi="Bookman Old Style"/>
          <w:i/>
        </w:rPr>
        <w:t>interdisciplinariedad sistémica</w:t>
      </w:r>
      <w:r w:rsidRPr="00576106">
        <w:rPr>
          <w:rFonts w:ascii="Bookman Old Style" w:hAnsi="Bookman Old Style"/>
        </w:rPr>
        <w:t xml:space="preserve">, a su vez, articula los campos del saber y la pluralidad de los enfoques de la indagación científica precedente, fijada en paradigmas anteriores.      </w:t>
      </w:r>
    </w:p>
    <w:p w:rsidR="004D6E0D" w:rsidRPr="00576106" w:rsidRDefault="004D6E0D" w:rsidP="00576106">
      <w:pPr>
        <w:tabs>
          <w:tab w:val="left" w:pos="357"/>
        </w:tabs>
        <w:spacing w:after="120"/>
        <w:jc w:val="both"/>
        <w:rPr>
          <w:rFonts w:ascii="Bookman Old Style" w:hAnsi="Bookman Old Style"/>
        </w:rPr>
      </w:pPr>
      <w:r w:rsidRPr="00576106">
        <w:rPr>
          <w:rFonts w:ascii="Bookman Old Style" w:hAnsi="Bookman Old Style"/>
        </w:rPr>
        <w:t xml:space="preserve">Se añade que la visión compleja de la realidad equilibra los polos de la irracionalidad y racionalidad sobredimensionadas, en la reflexión acerca de la relación de los sistemas con el Universo. No rechaza la racionalidad metodológica, ni tampoco defiende </w:t>
      </w:r>
      <w:r w:rsidR="00B50758" w:rsidRPr="00576106">
        <w:rPr>
          <w:rFonts w:ascii="Bookman Old Style" w:hAnsi="Bookman Old Style"/>
        </w:rPr>
        <w:t xml:space="preserve">a ultranza </w:t>
      </w:r>
      <w:r w:rsidRPr="00576106">
        <w:rPr>
          <w:rFonts w:ascii="Bookman Old Style" w:hAnsi="Bookman Old Style"/>
        </w:rPr>
        <w:t xml:space="preserve">el relativismo epistemológico del “todo vale” </w:t>
      </w:r>
      <w:r w:rsidR="00730A5E" w:rsidRPr="00576106">
        <w:rPr>
          <w:rFonts w:ascii="Bookman Old Style" w:hAnsi="Bookman Old Style"/>
        </w:rPr>
        <w:t>atribuido a</w:t>
      </w:r>
      <w:r w:rsidRPr="00576106">
        <w:rPr>
          <w:rFonts w:ascii="Bookman Old Style" w:hAnsi="Bookman Old Style"/>
        </w:rPr>
        <w:t xml:space="preserve"> Feyerabend (1993), como sostienen Solana (2011) y Reynoso (2006</w:t>
      </w:r>
      <w:r w:rsidR="005566DF" w:rsidRPr="00576106">
        <w:rPr>
          <w:rFonts w:ascii="Bookman Old Style" w:hAnsi="Bookman Old Style"/>
        </w:rPr>
        <w:t>, pp.</w:t>
      </w:r>
      <w:r w:rsidRPr="00576106">
        <w:rPr>
          <w:rFonts w:ascii="Bookman Old Style" w:hAnsi="Bookman Old Style"/>
        </w:rPr>
        <w:t xml:space="preserve"> 21-30; 2009</w:t>
      </w:r>
      <w:r w:rsidR="005566DF" w:rsidRPr="00576106">
        <w:rPr>
          <w:rFonts w:ascii="Bookman Old Style" w:hAnsi="Bookman Old Style"/>
        </w:rPr>
        <w:t>, p.</w:t>
      </w:r>
      <w:r w:rsidRPr="00576106">
        <w:rPr>
          <w:rFonts w:ascii="Bookman Old Style" w:hAnsi="Bookman Old Style"/>
        </w:rPr>
        <w:t xml:space="preserve"> 33-41).  </w:t>
      </w:r>
    </w:p>
    <w:p w:rsidR="004D6E0D" w:rsidRPr="00576106" w:rsidRDefault="004D6E0D" w:rsidP="00576106">
      <w:pPr>
        <w:tabs>
          <w:tab w:val="left" w:pos="357"/>
        </w:tabs>
        <w:spacing w:after="120"/>
        <w:jc w:val="both"/>
        <w:rPr>
          <w:rFonts w:ascii="Bookman Old Style" w:hAnsi="Bookman Old Style"/>
        </w:rPr>
      </w:pPr>
      <w:r w:rsidRPr="00576106">
        <w:rPr>
          <w:rFonts w:ascii="Bookman Old Style" w:hAnsi="Bookman Old Style"/>
        </w:rPr>
        <w:t xml:space="preserve">El </w:t>
      </w:r>
      <w:r w:rsidRPr="00576106">
        <w:rPr>
          <w:rFonts w:ascii="Bookman Old Style" w:hAnsi="Bookman Old Style"/>
          <w:i/>
        </w:rPr>
        <w:t>dinamismo</w:t>
      </w:r>
      <w:r w:rsidRPr="00576106">
        <w:rPr>
          <w:rFonts w:ascii="Bookman Old Style" w:hAnsi="Bookman Old Style"/>
        </w:rPr>
        <w:t xml:space="preserve">, por su parte, concibe la recursividad de los procesos de organización objetiva y continua de lo real, en la auto-eco-organización activa y constante de los sistemas, y la estabilidad de estos por su capacidad de </w:t>
      </w:r>
      <w:r w:rsidRPr="00576106">
        <w:rPr>
          <w:rFonts w:ascii="Bookman Old Style" w:hAnsi="Bookman Old Style"/>
        </w:rPr>
        <w:lastRenderedPageBreak/>
        <w:t xml:space="preserve">adaptación y equilibrio dinámicos. En ese ciclo evolutivo perenne, lo recursivo presupone que los polos identificables como causa y efecto en esa relación, puedan invertir esos atributos y sus funciones. </w:t>
      </w:r>
    </w:p>
    <w:p w:rsidR="004D6E0D" w:rsidRPr="00576106" w:rsidRDefault="004D6E0D" w:rsidP="00576106">
      <w:pPr>
        <w:spacing w:after="120"/>
        <w:jc w:val="both"/>
        <w:rPr>
          <w:rFonts w:ascii="Bookman Old Style" w:hAnsi="Bookman Old Style"/>
        </w:rPr>
      </w:pPr>
      <w:r w:rsidRPr="00576106">
        <w:rPr>
          <w:rFonts w:ascii="Bookman Old Style" w:hAnsi="Bookman Old Style"/>
        </w:rPr>
        <w:t>El paradigma emergente ofrece la apertura racional abierta y no reduccionista, necesaria para la comprensión de que:</w:t>
      </w:r>
    </w:p>
    <w:p w:rsidR="004D6E0D" w:rsidRPr="00576106" w:rsidRDefault="004D6E0D" w:rsidP="00576106">
      <w:pPr>
        <w:pStyle w:val="Prrafodelista"/>
        <w:numPr>
          <w:ilvl w:val="0"/>
          <w:numId w:val="25"/>
        </w:numPr>
        <w:spacing w:after="120"/>
        <w:contextualSpacing w:val="0"/>
        <w:jc w:val="both"/>
        <w:rPr>
          <w:rFonts w:ascii="Bookman Old Style" w:hAnsi="Bookman Old Style"/>
          <w:lang w:val="es-CU"/>
        </w:rPr>
      </w:pPr>
      <w:r w:rsidRPr="00576106">
        <w:rPr>
          <w:rFonts w:ascii="Bookman Old Style" w:hAnsi="Bookman Old Style"/>
          <w:lang w:val="es-CU"/>
        </w:rPr>
        <w:t>El componente biológico es activo e interinfluyente con el medio físico y que la biosfera es de regularidad automática.</w:t>
      </w:r>
    </w:p>
    <w:p w:rsidR="004D6E0D" w:rsidRPr="00576106" w:rsidRDefault="004D6E0D" w:rsidP="00576106">
      <w:pPr>
        <w:pStyle w:val="Prrafodelista"/>
        <w:numPr>
          <w:ilvl w:val="0"/>
          <w:numId w:val="25"/>
        </w:numPr>
        <w:spacing w:after="120"/>
        <w:contextualSpacing w:val="0"/>
        <w:jc w:val="both"/>
        <w:rPr>
          <w:rFonts w:ascii="Bookman Old Style" w:hAnsi="Bookman Old Style"/>
          <w:lang w:val="es-CU"/>
        </w:rPr>
      </w:pPr>
      <w:r w:rsidRPr="00576106">
        <w:rPr>
          <w:rFonts w:ascii="Bookman Old Style" w:hAnsi="Bookman Old Style"/>
          <w:lang w:val="es-CU"/>
        </w:rPr>
        <w:t>Las relaciones de supremacía y de desbalance cuantitativo, favorables al ser humano con respecto a la Naturaleza, deben ceder a favor de relaciones racionales de coexistencia y correlación interespecífica, signadas por el equilibrio y fundadas en el reconocimiento del medio natural como sujeto de derechos.</w:t>
      </w:r>
    </w:p>
    <w:p w:rsidR="004D6E0D" w:rsidRPr="00576106" w:rsidRDefault="004D6E0D"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 xml:space="preserve">La transición del paradigma establecido al emergente en la ciencia, no se efectúa con la brusquedad prevista por Thomas Kuhn hace medio siglo (1969). Constituye un dilatado y complejo proceso sustitutivo que comenzó a </w:t>
      </w:r>
      <w:r w:rsidR="00730A5E" w:rsidRPr="00576106">
        <w:rPr>
          <w:rFonts w:ascii="Bookman Old Style" w:hAnsi="Bookman Old Style"/>
        </w:rPr>
        <w:t xml:space="preserve">emerger </w:t>
      </w:r>
      <w:r w:rsidRPr="00576106">
        <w:rPr>
          <w:rFonts w:ascii="Bookman Old Style" w:hAnsi="Bookman Old Style"/>
        </w:rPr>
        <w:t>desde hace más de ocho décadas, en las deducciones lógico-filosóficas inferidas del principio de incertidumbre de Werner Heisenberg y su interpretación por de Broglie, y del teorema de la incompletitud e hipótesis del continuo</w:t>
      </w:r>
      <w:r w:rsidR="00644AC9" w:rsidRPr="00576106">
        <w:rPr>
          <w:rFonts w:ascii="Bookman Old Style" w:hAnsi="Bookman Old Style"/>
        </w:rPr>
        <w:t>,</w:t>
      </w:r>
      <w:r w:rsidRPr="00576106">
        <w:rPr>
          <w:rFonts w:ascii="Bookman Old Style" w:hAnsi="Bookman Old Style"/>
        </w:rPr>
        <w:t xml:space="preserve"> de Kurt Gödel. </w:t>
      </w:r>
    </w:p>
    <w:p w:rsidR="004D6E0D" w:rsidRPr="00576106" w:rsidRDefault="004D6E0D"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 xml:space="preserve">Por otra parte, enlentecer </w:t>
      </w:r>
      <w:r w:rsidRPr="00576106">
        <w:rPr>
          <w:rFonts w:ascii="Bookman Old Style" w:hAnsi="Bookman Old Style"/>
          <w:i/>
        </w:rPr>
        <w:t>ex profeso</w:t>
      </w:r>
      <w:r w:rsidRPr="00576106">
        <w:rPr>
          <w:rFonts w:ascii="Bookman Old Style" w:hAnsi="Bookman Old Style"/>
        </w:rPr>
        <w:t xml:space="preserve"> ese tránsito </w:t>
      </w:r>
      <w:r w:rsidR="00A42015" w:rsidRPr="00576106">
        <w:rPr>
          <w:rFonts w:ascii="Bookman Old Style" w:hAnsi="Bookman Old Style"/>
        </w:rPr>
        <w:t xml:space="preserve">de paradigmas </w:t>
      </w:r>
      <w:r w:rsidRPr="00576106">
        <w:rPr>
          <w:rFonts w:ascii="Bookman Old Style" w:hAnsi="Bookman Old Style"/>
        </w:rPr>
        <w:t xml:space="preserve">con actitudes prejuiciosas, favorece la reiteración cíclica de la formación curricular del educando, que reproduce en cada generación el modelo positivista de comprender la ciencia y su proyección educacional. </w:t>
      </w:r>
    </w:p>
    <w:p w:rsidR="004D6E0D" w:rsidRPr="00576106" w:rsidRDefault="004D6E0D"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 xml:space="preserve">El disenso entre las comunidades científicas defensoras de uno u otro paradigma, incluye debates respecto a qué tipo currículum diseñar, cómo diseñarlo y con qué dotarlo para cumplir su finalidad formativa.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El carácter inclusivo del paradigma emergente respecto a todos los paradigmas precedentes y los aportes de distintas fuentes, ciencias y posiciones metodológicas a la visión compleja del mundo; ha sido básico para la concepción de proyectos que legitiman saberes de procedencia diversa, como </w:t>
      </w:r>
      <w:r w:rsidR="00E35073" w:rsidRPr="00576106">
        <w:rPr>
          <w:rFonts w:ascii="Bookman Old Style" w:hAnsi="Bookman Old Style"/>
        </w:rPr>
        <w:t>la versión de Bloor</w:t>
      </w:r>
      <w:r w:rsidR="00AA0009" w:rsidRPr="00576106">
        <w:rPr>
          <w:rFonts w:ascii="Bookman Old Style" w:hAnsi="Bookman Old Style"/>
        </w:rPr>
        <w:t xml:space="preserve"> (1976) d</w:t>
      </w:r>
      <w:r w:rsidRPr="00576106">
        <w:rPr>
          <w:rFonts w:ascii="Bookman Old Style" w:hAnsi="Bookman Old Style"/>
        </w:rPr>
        <w:t>el Programa “Fuerte” de la Universidad de Edimburgo</w:t>
      </w:r>
      <w:r w:rsidR="00B50402" w:rsidRPr="00576106">
        <w:rPr>
          <w:rFonts w:ascii="Bookman Old Style" w:hAnsi="Bookman Old Style"/>
        </w:rPr>
        <w:t xml:space="preserve">, </w:t>
      </w:r>
      <w:r w:rsidR="00550F3D" w:rsidRPr="00576106">
        <w:rPr>
          <w:rFonts w:ascii="Bookman Old Style" w:hAnsi="Bookman Old Style"/>
        </w:rPr>
        <w:t>p</w:t>
      </w:r>
      <w:r w:rsidRPr="00576106">
        <w:rPr>
          <w:rFonts w:ascii="Bookman Old Style" w:hAnsi="Bookman Old Style"/>
        </w:rPr>
        <w:t>rom</w:t>
      </w:r>
      <w:r w:rsidR="00550F3D" w:rsidRPr="00576106">
        <w:rPr>
          <w:rFonts w:ascii="Bookman Old Style" w:hAnsi="Bookman Old Style"/>
        </w:rPr>
        <w:t>otor d</w:t>
      </w:r>
      <w:r w:rsidRPr="00576106">
        <w:rPr>
          <w:rFonts w:ascii="Bookman Old Style" w:hAnsi="Bookman Old Style"/>
        </w:rPr>
        <w:t xml:space="preserve">e la necesaria relativización del valor del conocimiento que: </w:t>
      </w:r>
    </w:p>
    <w:p w:rsidR="004D6E0D" w:rsidRPr="00576106" w:rsidRDefault="004D6E0D" w:rsidP="00576106">
      <w:pPr>
        <w:pStyle w:val="Prrafodelista"/>
        <w:numPr>
          <w:ilvl w:val="0"/>
          <w:numId w:val="26"/>
        </w:numPr>
        <w:spacing w:after="120"/>
        <w:contextualSpacing w:val="0"/>
        <w:jc w:val="both"/>
        <w:rPr>
          <w:rFonts w:ascii="Bookman Old Style" w:hAnsi="Bookman Old Style"/>
          <w:lang w:val="es-CU"/>
        </w:rPr>
      </w:pPr>
      <w:r w:rsidRPr="00576106">
        <w:rPr>
          <w:rFonts w:ascii="Bookman Old Style" w:hAnsi="Bookman Old Style"/>
          <w:lang w:val="es-CU"/>
        </w:rPr>
        <w:t>Demuestre que su naturaleza y mudanzas como proceso socialmente construido (tesis, sistemas de creencias, estados de opinión, etc.), tienen su referente causal en el desarrollo de la estructura sociocultural donde se inserta, que es siempre relativa, cambiante, cronotópica y socio-espiritual.</w:t>
      </w:r>
    </w:p>
    <w:p w:rsidR="004D6E0D" w:rsidRPr="00576106" w:rsidRDefault="004D6E0D" w:rsidP="00576106">
      <w:pPr>
        <w:pStyle w:val="Prrafodelista"/>
        <w:numPr>
          <w:ilvl w:val="0"/>
          <w:numId w:val="26"/>
        </w:numPr>
        <w:spacing w:after="120"/>
        <w:contextualSpacing w:val="0"/>
        <w:jc w:val="both"/>
        <w:rPr>
          <w:rFonts w:ascii="Bookman Old Style" w:hAnsi="Bookman Old Style"/>
          <w:lang w:val="es-CU"/>
        </w:rPr>
      </w:pPr>
      <w:r w:rsidRPr="00576106">
        <w:rPr>
          <w:rFonts w:ascii="Bookman Old Style" w:hAnsi="Bookman Old Style"/>
          <w:lang w:val="es-CU"/>
        </w:rPr>
        <w:t>Precise de la imparcialidad axiológico-evaluativa, en su análisis crítico e inclusivo de fuentes, niveles, tipos, formas y valor lógico de sus productos Bloor (1976</w:t>
      </w:r>
      <w:r w:rsidR="00A403A7" w:rsidRPr="00576106">
        <w:rPr>
          <w:rFonts w:ascii="Bookman Old Style" w:hAnsi="Bookman Old Style"/>
          <w:lang w:val="es-CU"/>
        </w:rPr>
        <w:t>, pp.</w:t>
      </w:r>
      <w:r w:rsidRPr="00576106">
        <w:rPr>
          <w:rFonts w:ascii="Bookman Old Style" w:hAnsi="Bookman Old Style"/>
          <w:lang w:val="es-CU"/>
        </w:rPr>
        <w:t xml:space="preserve"> 4-5). Legitima la revisión no discriminatoria de sus valores, tanto de las ubicadas en el pasado como en el presente, incluidas las </w:t>
      </w:r>
      <w:r w:rsidRPr="00576106">
        <w:rPr>
          <w:rFonts w:ascii="Bookman Old Style" w:hAnsi="Bookman Old Style"/>
          <w:lang w:val="es-CU"/>
        </w:rPr>
        <w:lastRenderedPageBreak/>
        <w:t xml:space="preserve">rechazadas por el paradigma establecido. La finalidad es aprovechar de todas lo que merezca conservarse. </w:t>
      </w:r>
    </w:p>
    <w:p w:rsidR="004D6E0D" w:rsidRPr="00576106" w:rsidRDefault="004D6E0D" w:rsidP="00576106">
      <w:pPr>
        <w:pStyle w:val="Prrafodelista"/>
        <w:numPr>
          <w:ilvl w:val="0"/>
          <w:numId w:val="26"/>
        </w:numPr>
        <w:spacing w:after="120"/>
        <w:contextualSpacing w:val="0"/>
        <w:jc w:val="both"/>
        <w:rPr>
          <w:rFonts w:ascii="Bookman Old Style" w:hAnsi="Bookman Old Style"/>
          <w:lang w:val="es-CU"/>
        </w:rPr>
      </w:pPr>
      <w:r w:rsidRPr="00576106">
        <w:rPr>
          <w:rFonts w:ascii="Bookman Old Style" w:hAnsi="Bookman Old Style"/>
          <w:lang w:val="es-CU"/>
        </w:rPr>
        <w:t xml:space="preserve">Emplee simétricamente los mismos modelos explicativos para lo que tenga, o no, un valor lógico reconocido. La tendencia, desde los fundamentos de la sociología (“naturalización de lo sociológico”), es a la configuración reflexiva de explicaciones generales sobre la realidad interconexa (Bloor, op. cit.). </w:t>
      </w:r>
    </w:p>
    <w:p w:rsidR="004D6E0D" w:rsidRPr="00576106" w:rsidRDefault="004D6E0D" w:rsidP="00576106">
      <w:pPr>
        <w:spacing w:after="120"/>
        <w:jc w:val="both"/>
        <w:rPr>
          <w:rFonts w:ascii="Bookman Old Style" w:hAnsi="Bookman Old Style"/>
        </w:rPr>
      </w:pPr>
      <w:r w:rsidRPr="00576106">
        <w:rPr>
          <w:rFonts w:ascii="Bookman Old Style" w:hAnsi="Bookman Old Style"/>
        </w:rPr>
        <w:t xml:space="preserve">A la pertinencia del Programa Fuerte de Edimburgo y su vínculo orgánico con el paradigma emergente en la ciencia, se </w:t>
      </w:r>
      <w:r w:rsidR="00A42015" w:rsidRPr="00576106">
        <w:rPr>
          <w:rFonts w:ascii="Bookman Old Style" w:hAnsi="Bookman Old Style"/>
        </w:rPr>
        <w:t xml:space="preserve">les atribuye un protagonismo en </w:t>
      </w:r>
      <w:r w:rsidRPr="00576106">
        <w:rPr>
          <w:rFonts w:ascii="Bookman Old Style" w:hAnsi="Bookman Old Style"/>
        </w:rPr>
        <w:t xml:space="preserve">la </w:t>
      </w:r>
      <w:r w:rsidR="00E10CD7" w:rsidRPr="00576106">
        <w:rPr>
          <w:rFonts w:ascii="Bookman Old Style" w:hAnsi="Bookman Old Style"/>
        </w:rPr>
        <w:t xml:space="preserve">aludida </w:t>
      </w:r>
      <w:r w:rsidRPr="00576106">
        <w:rPr>
          <w:rFonts w:ascii="Bookman Old Style" w:hAnsi="Bookman Old Style"/>
        </w:rPr>
        <w:t>flexibilización</w:t>
      </w:r>
      <w:r w:rsidR="00E10CD7" w:rsidRPr="00576106">
        <w:rPr>
          <w:rFonts w:ascii="Bookman Old Style" w:hAnsi="Bookman Old Style"/>
        </w:rPr>
        <w:t>.</w:t>
      </w:r>
      <w:r w:rsidRPr="00576106">
        <w:rPr>
          <w:rFonts w:ascii="Bookman Old Style" w:hAnsi="Bookman Old Style"/>
        </w:rPr>
        <w:t xml:space="preserve"> En la ciencia contemporánea, las posiciones afines con los principios del Programa “Fuerte” se asocian al paradigma emergente, ganan terreno en las comunidades científicas y pugnan por establecerse. Se caracterizan por flexibilizar el criterio acerca de lo que puede y debe atenderse por la epistemología científica, y por su correspondiente aplicación instructivo-educativa, curricularmente organizada. El autor considera que la génesis de esa flexibilización y apertura se localiza también en lo aportado por:</w:t>
      </w:r>
    </w:p>
    <w:p w:rsidR="004D6E0D" w:rsidRPr="00576106" w:rsidRDefault="004D6E0D" w:rsidP="00576106">
      <w:pPr>
        <w:pStyle w:val="NormalWeb"/>
        <w:numPr>
          <w:ilvl w:val="0"/>
          <w:numId w:val="27"/>
        </w:numPr>
        <w:spacing w:before="0" w:beforeAutospacing="0" w:after="120" w:afterAutospacing="0"/>
        <w:jc w:val="both"/>
        <w:rPr>
          <w:rFonts w:ascii="Bookman Old Style" w:hAnsi="Bookman Old Style"/>
          <w:spacing w:val="-3"/>
        </w:rPr>
      </w:pPr>
      <w:r w:rsidRPr="00576106">
        <w:rPr>
          <w:rFonts w:ascii="Bookman Old Style" w:hAnsi="Bookman Old Style"/>
        </w:rPr>
        <w:t xml:space="preserve">La Psicología Humanista, que desde la década de 1950 planteó la necesidad de rescatar pensamientos y técnicas antiguas y medievales, portadoras de una visión holística del sujeto dirigida a mejorarlo. La reflexión educativa humanista sobre la proyección conductual del ser humano, alcanzó su más alto valor en el </w:t>
      </w:r>
      <w:r w:rsidRPr="00576106">
        <w:rPr>
          <w:rFonts w:ascii="Bookman Old Style" w:hAnsi="Bookman Old Style"/>
          <w:i/>
        </w:rPr>
        <w:t>output</w:t>
      </w:r>
      <w:r w:rsidRPr="00576106">
        <w:rPr>
          <w:rFonts w:ascii="Bookman Old Style" w:hAnsi="Bookman Old Style"/>
        </w:rPr>
        <w:t xml:space="preserve"> curricular del </w:t>
      </w:r>
      <w:r w:rsidRPr="00576106">
        <w:rPr>
          <w:rFonts w:ascii="Bookman Old Style" w:hAnsi="Bookman Old Style"/>
          <w:i/>
        </w:rPr>
        <w:t>deber ser</w:t>
      </w:r>
      <w:r w:rsidRPr="00576106">
        <w:rPr>
          <w:rFonts w:ascii="Bookman Old Style" w:hAnsi="Bookman Old Style"/>
        </w:rPr>
        <w:t xml:space="preserve"> del sujeto, diseñado por Carl Rogers y sus colaboradores</w:t>
      </w:r>
      <w:r w:rsidRPr="00576106">
        <w:rPr>
          <w:rFonts w:ascii="Bookman Old Style" w:hAnsi="Bookman Old Style"/>
          <w:spacing w:val="-3"/>
        </w:rPr>
        <w:t xml:space="preserve"> (Rogers &amp; Rosenberg, </w:t>
      </w:r>
      <w:r w:rsidRPr="00576106">
        <w:rPr>
          <w:rFonts w:ascii="Bookman Old Style" w:hAnsi="Bookman Old Style"/>
        </w:rPr>
        <w:t>1977</w:t>
      </w:r>
      <w:r w:rsidR="00A403A7" w:rsidRPr="00576106">
        <w:rPr>
          <w:rFonts w:ascii="Bookman Old Style" w:hAnsi="Bookman Old Style"/>
        </w:rPr>
        <w:t>, pp.</w:t>
      </w:r>
      <w:r w:rsidRPr="00576106">
        <w:rPr>
          <w:rFonts w:ascii="Bookman Old Style" w:hAnsi="Bookman Old Style"/>
        </w:rPr>
        <w:t xml:space="preserve"> 215-227; Rogers &amp; Kinget, 1975 [orig. 1959]</w:t>
      </w:r>
      <w:r w:rsidR="00A403A7" w:rsidRPr="00576106">
        <w:rPr>
          <w:rFonts w:ascii="Bookman Old Style" w:hAnsi="Bookman Old Style"/>
        </w:rPr>
        <w:t>, pp.</w:t>
      </w:r>
      <w:r w:rsidRPr="00576106">
        <w:rPr>
          <w:rFonts w:ascii="Bookman Old Style" w:hAnsi="Bookman Old Style"/>
        </w:rPr>
        <w:t xml:space="preserve"> 2ss</w:t>
      </w:r>
      <w:r w:rsidRPr="00576106">
        <w:rPr>
          <w:rFonts w:ascii="Bookman Old Style" w:hAnsi="Bookman Old Style"/>
          <w:spacing w:val="-3"/>
        </w:rPr>
        <w:t>).</w:t>
      </w:r>
    </w:p>
    <w:p w:rsidR="004D6E0D" w:rsidRPr="00576106" w:rsidRDefault="004D6E0D" w:rsidP="00576106">
      <w:pPr>
        <w:pStyle w:val="Textoindependiente"/>
        <w:numPr>
          <w:ilvl w:val="0"/>
          <w:numId w:val="27"/>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La Antropología Crítica, surgida a principios de la de 1970 e inspirada en el legado de pensadores como Mircea Eliade y Carlos Castaneda; def</w:t>
      </w:r>
      <w:r w:rsidR="00A53F86" w:rsidRPr="00576106">
        <w:rPr>
          <w:rFonts w:ascii="Bookman Old Style" w:hAnsi="Bookman Old Style"/>
          <w:sz w:val="24"/>
          <w:szCs w:val="24"/>
          <w:lang w:val="es-CU"/>
        </w:rPr>
        <w:t>ensora d</w:t>
      </w:r>
      <w:r w:rsidRPr="00576106">
        <w:rPr>
          <w:rFonts w:ascii="Bookman Old Style" w:hAnsi="Bookman Old Style"/>
          <w:sz w:val="24"/>
          <w:szCs w:val="24"/>
          <w:lang w:val="es-CU"/>
        </w:rPr>
        <w:t>el criterio de que los investigadores antropológicos, en vez de proyectar sus propios sistemas de conceptos al análisis de las cosmovisiones de los investigados, deben ser empáticos y emplear los sistemas de conceptos que usan estos últimos</w:t>
      </w:r>
      <w:r w:rsidR="005A57F5" w:rsidRPr="00576106">
        <w:rPr>
          <w:rFonts w:ascii="Bookman Old Style" w:hAnsi="Bookman Old Style"/>
          <w:sz w:val="24"/>
          <w:szCs w:val="24"/>
          <w:lang w:val="es-CU"/>
        </w:rPr>
        <w:t xml:space="preserve"> para explicarse a sí mismos y su realidad</w:t>
      </w:r>
      <w:r w:rsidRPr="00576106">
        <w:rPr>
          <w:rFonts w:ascii="Bookman Old Style" w:hAnsi="Bookman Old Style"/>
          <w:sz w:val="24"/>
          <w:szCs w:val="24"/>
          <w:lang w:val="es-CU"/>
        </w:rPr>
        <w:t xml:space="preserve">. </w:t>
      </w:r>
    </w:p>
    <w:p w:rsidR="004D6E0D" w:rsidRPr="00576106" w:rsidRDefault="004D6E0D" w:rsidP="00576106">
      <w:pPr>
        <w:pStyle w:val="Textoindependiente"/>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 xml:space="preserve">La producción de conocimientos y la orientación humanista del saber hacer y vivir, </w:t>
      </w:r>
      <w:r w:rsidR="00C42A9F" w:rsidRPr="00576106">
        <w:rPr>
          <w:rFonts w:ascii="Bookman Old Style" w:hAnsi="Bookman Old Style"/>
          <w:sz w:val="24"/>
          <w:szCs w:val="24"/>
          <w:lang w:val="es-CU"/>
        </w:rPr>
        <w:t>en función de</w:t>
      </w:r>
      <w:r w:rsidR="00E9059F" w:rsidRPr="00576106">
        <w:rPr>
          <w:rFonts w:ascii="Bookman Old Style" w:hAnsi="Bookman Old Style"/>
          <w:sz w:val="24"/>
          <w:szCs w:val="24"/>
          <w:lang w:val="es-CU"/>
        </w:rPr>
        <w:t>l diseño curricular</w:t>
      </w:r>
      <w:r w:rsidR="0015548F" w:rsidRPr="00576106">
        <w:rPr>
          <w:rFonts w:ascii="Bookman Old Style" w:hAnsi="Bookman Old Style"/>
          <w:sz w:val="24"/>
          <w:szCs w:val="24"/>
          <w:lang w:val="es-CU"/>
        </w:rPr>
        <w:t xml:space="preserve">, </w:t>
      </w:r>
      <w:r w:rsidRPr="00576106">
        <w:rPr>
          <w:rFonts w:ascii="Bookman Old Style" w:hAnsi="Bookman Old Style"/>
          <w:sz w:val="24"/>
          <w:szCs w:val="24"/>
          <w:lang w:val="es-CU"/>
        </w:rPr>
        <w:t>está sujeta cada vez más a este “nuevo orden” cognoscitivo, signado por la revalorización necesaria de formas de obtención de la verdad, que asimila e integra elementos rechazados por la epistemología reputada como científica, según García (1995</w:t>
      </w:r>
      <w:r w:rsidR="003A106A" w:rsidRPr="00576106">
        <w:rPr>
          <w:rFonts w:ascii="Bookman Old Style" w:hAnsi="Bookman Old Style"/>
          <w:sz w:val="24"/>
          <w:szCs w:val="24"/>
          <w:lang w:val="es-CU"/>
        </w:rPr>
        <w:t>, p.</w:t>
      </w:r>
      <w:r w:rsidRPr="00576106">
        <w:rPr>
          <w:rFonts w:ascii="Bookman Old Style" w:hAnsi="Bookman Old Style"/>
          <w:sz w:val="24"/>
          <w:szCs w:val="24"/>
          <w:lang w:val="es-CU"/>
        </w:rPr>
        <w:t xml:space="preserve"> 90) y Weiler (1991</w:t>
      </w:r>
      <w:r w:rsidR="003A106A" w:rsidRPr="00576106">
        <w:rPr>
          <w:rFonts w:ascii="Bookman Old Style" w:hAnsi="Bookman Old Style"/>
          <w:sz w:val="24"/>
          <w:szCs w:val="24"/>
          <w:lang w:val="es-CU"/>
        </w:rPr>
        <w:t>, pp.</w:t>
      </w:r>
      <w:r w:rsidRPr="00576106">
        <w:rPr>
          <w:rFonts w:ascii="Bookman Old Style" w:hAnsi="Bookman Old Style"/>
          <w:sz w:val="24"/>
          <w:szCs w:val="24"/>
          <w:lang w:val="es-CU"/>
        </w:rPr>
        <w:t xml:space="preserve"> 23-25). Ambos estructuraron metodológicamente el desarrollo discursivo de tal idea, en lo específico de las formas de obtención</w:t>
      </w:r>
      <w:r w:rsidR="00E9059F" w:rsidRPr="00576106">
        <w:rPr>
          <w:rFonts w:ascii="Bookman Old Style" w:hAnsi="Bookman Old Style"/>
          <w:sz w:val="24"/>
          <w:szCs w:val="24"/>
          <w:lang w:val="es-CU"/>
        </w:rPr>
        <w:t xml:space="preserve">, </w:t>
      </w:r>
      <w:r w:rsidRPr="00576106">
        <w:rPr>
          <w:rFonts w:ascii="Bookman Old Style" w:hAnsi="Bookman Old Style"/>
          <w:sz w:val="24"/>
          <w:szCs w:val="24"/>
          <w:lang w:val="es-CU"/>
        </w:rPr>
        <w:t xml:space="preserve">asimilación </w:t>
      </w:r>
      <w:r w:rsidR="00E9059F" w:rsidRPr="00576106">
        <w:rPr>
          <w:rFonts w:ascii="Bookman Old Style" w:hAnsi="Bookman Old Style"/>
          <w:sz w:val="24"/>
          <w:szCs w:val="24"/>
          <w:lang w:val="es-CU"/>
        </w:rPr>
        <w:t xml:space="preserve">y enseñanza </w:t>
      </w:r>
      <w:r w:rsidRPr="00576106">
        <w:rPr>
          <w:rFonts w:ascii="Bookman Old Style" w:hAnsi="Bookman Old Style"/>
          <w:sz w:val="24"/>
          <w:szCs w:val="24"/>
          <w:lang w:val="es-CU"/>
        </w:rPr>
        <w:t>de</w:t>
      </w:r>
      <w:r w:rsidR="00E10CD7" w:rsidRPr="00576106">
        <w:rPr>
          <w:rFonts w:ascii="Bookman Old Style" w:hAnsi="Bookman Old Style"/>
          <w:sz w:val="24"/>
          <w:szCs w:val="24"/>
          <w:lang w:val="es-CU"/>
        </w:rPr>
        <w:t xml:space="preserve"> </w:t>
      </w:r>
      <w:r w:rsidRPr="00576106">
        <w:rPr>
          <w:rFonts w:ascii="Bookman Old Style" w:hAnsi="Bookman Old Style"/>
          <w:sz w:val="24"/>
          <w:szCs w:val="24"/>
          <w:lang w:val="es-CU"/>
        </w:rPr>
        <w:t>l</w:t>
      </w:r>
      <w:r w:rsidR="00E10CD7" w:rsidRPr="00576106">
        <w:rPr>
          <w:rFonts w:ascii="Bookman Old Style" w:hAnsi="Bookman Old Style"/>
          <w:sz w:val="24"/>
          <w:szCs w:val="24"/>
          <w:lang w:val="es-CU"/>
        </w:rPr>
        <w:t>os</w:t>
      </w:r>
      <w:r w:rsidRPr="00576106">
        <w:rPr>
          <w:rFonts w:ascii="Bookman Old Style" w:hAnsi="Bookman Old Style"/>
          <w:sz w:val="24"/>
          <w:szCs w:val="24"/>
          <w:lang w:val="es-CU"/>
        </w:rPr>
        <w:t xml:space="preserve"> saber</w:t>
      </w:r>
      <w:r w:rsidR="00E10CD7" w:rsidRPr="00576106">
        <w:rPr>
          <w:rFonts w:ascii="Bookman Old Style" w:hAnsi="Bookman Old Style"/>
          <w:sz w:val="24"/>
          <w:szCs w:val="24"/>
          <w:lang w:val="es-CU"/>
        </w:rPr>
        <w:t>es y buenas prácticas asociadas</w:t>
      </w:r>
      <w:r w:rsidRPr="00576106">
        <w:rPr>
          <w:rFonts w:ascii="Bookman Old Style" w:hAnsi="Bookman Old Style"/>
          <w:sz w:val="24"/>
          <w:szCs w:val="24"/>
          <w:lang w:val="es-CU"/>
        </w:rPr>
        <w:t xml:space="preserve">, de acuerdo con ese “orden” y en las perspectivas: </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 xml:space="preserve">Epistemológica, que muestra un desmembramiento del carácter unificado de la ciencia y disensiones en torno a </w:t>
      </w:r>
      <w:r w:rsidRPr="00576106">
        <w:rPr>
          <w:rFonts w:ascii="Bookman Old Style" w:hAnsi="Bookman Old Style"/>
          <w:i/>
          <w:sz w:val="24"/>
          <w:szCs w:val="24"/>
          <w:lang w:val="es-CU"/>
        </w:rPr>
        <w:t>qué</w:t>
      </w:r>
      <w:r w:rsidRPr="00576106">
        <w:rPr>
          <w:rFonts w:ascii="Bookman Old Style" w:hAnsi="Bookman Old Style"/>
          <w:sz w:val="24"/>
          <w:szCs w:val="24"/>
          <w:lang w:val="es-CU"/>
        </w:rPr>
        <w:t xml:space="preserve"> – o </w:t>
      </w:r>
      <w:r w:rsidRPr="00576106">
        <w:rPr>
          <w:rFonts w:ascii="Bookman Old Style" w:hAnsi="Bookman Old Style"/>
          <w:i/>
          <w:sz w:val="24"/>
          <w:szCs w:val="24"/>
          <w:lang w:val="es-CU"/>
        </w:rPr>
        <w:t>cómo</w:t>
      </w:r>
      <w:r w:rsidRPr="00576106">
        <w:rPr>
          <w:rFonts w:ascii="Bookman Old Style" w:hAnsi="Bookman Old Style"/>
          <w:sz w:val="24"/>
          <w:szCs w:val="24"/>
          <w:lang w:val="es-CU"/>
        </w:rPr>
        <w:t xml:space="preserve"> – considerar “conocimiento científico”.</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lastRenderedPageBreak/>
        <w:t>Organizativo-estructuradora del discurso, portadora de la intención de integrar el conocimiento con inclusión de elementos habitualmente rechazados o desatendidos por la epistemología científica.</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Axiológica, referida a la asimilación positiva de formas y vías del conocer no admitidas como científicas hasta el presente por esa epistemología.</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Del criterio metodológico de obtención del conocimiento y de su comprobación veritativa.</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De la revisión del contenido y de la extensión de conceptos epistemológicos básicos, tales como lo “objetivo”, lo “cierto”, lo “medible”, lo “predecible”, etc.</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De las vías alternativas del conocer.</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De la atención mayor al conocimiento contextualizado en detrimento del abstracto-generalizador.</w:t>
      </w:r>
    </w:p>
    <w:p w:rsidR="004D6E0D" w:rsidRPr="00576106" w:rsidRDefault="004D6E0D" w:rsidP="00576106">
      <w:pPr>
        <w:pStyle w:val="Textoindependiente"/>
        <w:numPr>
          <w:ilvl w:val="0"/>
          <w:numId w:val="28"/>
        </w:numPr>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 xml:space="preserve">De las fuentes del conocimiento, relativo a la legitimación del sistema de conocimientos de la sabiduría popular acerca de la sociedad. </w:t>
      </w:r>
    </w:p>
    <w:p w:rsidR="004D6E0D" w:rsidRPr="00576106" w:rsidRDefault="004D6E0D" w:rsidP="00576106">
      <w:pPr>
        <w:pStyle w:val="Textoindependiente"/>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La revalorización del legado cultural proveniente de diversas zonas del planeta, que ha sido preterido o conceptual-metodológicamente mal enfocado por las comunidades científicas inspiradas en el paradigma establecido (Ortega y Peñate, 2006</w:t>
      </w:r>
      <w:r w:rsidR="009F3025" w:rsidRPr="00576106">
        <w:rPr>
          <w:rFonts w:ascii="Bookman Old Style" w:hAnsi="Bookman Old Style"/>
          <w:sz w:val="24"/>
          <w:szCs w:val="24"/>
          <w:lang w:val="es-CU"/>
        </w:rPr>
        <w:t xml:space="preserve">, pp. </w:t>
      </w:r>
      <w:r w:rsidRPr="00576106">
        <w:rPr>
          <w:rFonts w:ascii="Bookman Old Style" w:hAnsi="Bookman Old Style"/>
          <w:sz w:val="24"/>
          <w:szCs w:val="24"/>
          <w:lang w:val="es-CU"/>
        </w:rPr>
        <w:t>9-15; Ortega, 2002</w:t>
      </w:r>
      <w:r w:rsidR="009F3025" w:rsidRPr="00576106">
        <w:rPr>
          <w:rFonts w:ascii="Bookman Old Style" w:hAnsi="Bookman Old Style"/>
          <w:sz w:val="24"/>
          <w:szCs w:val="24"/>
          <w:lang w:val="es-CU"/>
        </w:rPr>
        <w:t>, pp.</w:t>
      </w:r>
      <w:r w:rsidRPr="00576106">
        <w:rPr>
          <w:rFonts w:ascii="Bookman Old Style" w:hAnsi="Bookman Old Style"/>
          <w:sz w:val="24"/>
          <w:szCs w:val="24"/>
          <w:lang w:val="es-CU"/>
        </w:rPr>
        <w:t xml:space="preserve"> 12-16); debe ser atendido por la teoría y el diseño curricular. De hecho, existe una tendencia creciente - impulsada por la Organización Mundial de la Salud y sus instancias regionales - a incorporar saberes y técnicas terapéuticas de ese origen, en los currículums de estudio de los niveles medio y superior de varias especialidades de las Ciencias Médicas. Esa tendencia se abre paso contra la liderada por pensadores como Bunge (2012</w:t>
      </w:r>
      <w:r w:rsidR="009F3025" w:rsidRPr="00576106">
        <w:rPr>
          <w:rFonts w:ascii="Bookman Old Style" w:hAnsi="Bookman Old Style"/>
          <w:sz w:val="24"/>
          <w:szCs w:val="24"/>
          <w:lang w:val="es-CU"/>
        </w:rPr>
        <w:t>, pp.</w:t>
      </w:r>
      <w:r w:rsidRPr="00576106">
        <w:rPr>
          <w:rFonts w:ascii="Bookman Old Style" w:hAnsi="Bookman Old Style"/>
          <w:sz w:val="24"/>
          <w:szCs w:val="24"/>
          <w:lang w:val="es-CU"/>
        </w:rPr>
        <w:t xml:space="preserve"> 10ss; 2010</w:t>
      </w:r>
      <w:r w:rsidR="009F3025" w:rsidRPr="00576106">
        <w:rPr>
          <w:rFonts w:ascii="Bookman Old Style" w:hAnsi="Bookman Old Style"/>
          <w:sz w:val="24"/>
          <w:szCs w:val="24"/>
          <w:lang w:val="es-CU"/>
        </w:rPr>
        <w:t>, pp.</w:t>
      </w:r>
      <w:r w:rsidRPr="00576106">
        <w:rPr>
          <w:rFonts w:ascii="Bookman Old Style" w:hAnsi="Bookman Old Style"/>
          <w:sz w:val="24"/>
          <w:szCs w:val="24"/>
          <w:lang w:val="es-CU"/>
        </w:rPr>
        <w:t xml:space="preserve"> 47ss), quienes declaran pseudocientíficos a esos saberes y técnicas por haberse obtenido sin el empleo del MC-14.</w:t>
      </w:r>
    </w:p>
    <w:p w:rsidR="004D6E0D" w:rsidRPr="00576106" w:rsidRDefault="004D6E0D" w:rsidP="00576106">
      <w:pPr>
        <w:pStyle w:val="Textoindependiente"/>
        <w:spacing w:after="120" w:line="240" w:lineRule="auto"/>
        <w:rPr>
          <w:rFonts w:ascii="Bookman Old Style" w:hAnsi="Bookman Old Style"/>
          <w:sz w:val="24"/>
          <w:szCs w:val="24"/>
          <w:lang w:val="es-CU"/>
        </w:rPr>
      </w:pPr>
      <w:r w:rsidRPr="00576106">
        <w:rPr>
          <w:rFonts w:ascii="Bookman Old Style" w:hAnsi="Bookman Old Style"/>
          <w:sz w:val="24"/>
          <w:szCs w:val="24"/>
          <w:lang w:val="es-CU"/>
        </w:rPr>
        <w:t xml:space="preserve">No obstante, el diseño curricular debe ser cauto en esa revalorización de saberes, cuidando </w:t>
      </w:r>
      <w:r w:rsidR="00D474C0" w:rsidRPr="00576106">
        <w:rPr>
          <w:rFonts w:ascii="Bookman Old Style" w:hAnsi="Bookman Old Style"/>
          <w:sz w:val="24"/>
          <w:szCs w:val="24"/>
          <w:lang w:val="es-CU"/>
        </w:rPr>
        <w:t xml:space="preserve">de </w:t>
      </w:r>
      <w:r w:rsidRPr="00576106">
        <w:rPr>
          <w:rFonts w:ascii="Bookman Old Style" w:hAnsi="Bookman Old Style"/>
          <w:sz w:val="24"/>
          <w:szCs w:val="24"/>
          <w:lang w:val="es-CU"/>
        </w:rPr>
        <w:t>no violar el principio del historicismo</w:t>
      </w:r>
      <w:r w:rsidR="00711F63" w:rsidRPr="00576106">
        <w:rPr>
          <w:rFonts w:ascii="Bookman Old Style" w:hAnsi="Bookman Old Style"/>
          <w:sz w:val="24"/>
          <w:szCs w:val="24"/>
          <w:lang w:val="es-CU"/>
        </w:rPr>
        <w:t>,</w:t>
      </w:r>
      <w:r w:rsidRPr="00576106">
        <w:rPr>
          <w:rFonts w:ascii="Bookman Old Style" w:hAnsi="Bookman Old Style"/>
          <w:sz w:val="24"/>
          <w:szCs w:val="24"/>
          <w:lang w:val="es-CU"/>
        </w:rPr>
        <w:t xml:space="preserve"> pues no hay ni puede haber coincidencias absolutas, sino “paralelos interdisciplinarios” de la ciencia con aportes de otros tiempos y procedencias</w:t>
      </w:r>
      <w:r w:rsidR="00711F63" w:rsidRPr="00576106">
        <w:rPr>
          <w:rFonts w:ascii="Bookman Old Style" w:hAnsi="Bookman Old Style"/>
          <w:sz w:val="24"/>
          <w:szCs w:val="24"/>
          <w:lang w:val="es-CU"/>
        </w:rPr>
        <w:t xml:space="preserve">, según </w:t>
      </w:r>
      <w:r w:rsidR="006515D4" w:rsidRPr="00576106">
        <w:rPr>
          <w:rFonts w:ascii="Bookman Old Style" w:hAnsi="Bookman Old Style"/>
          <w:sz w:val="24"/>
          <w:szCs w:val="24"/>
          <w:lang w:val="es-CU"/>
        </w:rPr>
        <w:t xml:space="preserve">indicaron </w:t>
      </w:r>
      <w:r w:rsidRPr="00576106">
        <w:rPr>
          <w:rFonts w:ascii="Bookman Old Style" w:hAnsi="Bookman Old Style"/>
          <w:sz w:val="24"/>
          <w:szCs w:val="24"/>
          <w:lang w:val="es-CU"/>
        </w:rPr>
        <w:t xml:space="preserve">Walsh </w:t>
      </w:r>
      <w:r w:rsidRPr="00576106">
        <w:rPr>
          <w:rFonts w:ascii="Bookman Old Style" w:hAnsi="Bookman Old Style"/>
          <w:i/>
          <w:sz w:val="24"/>
          <w:szCs w:val="24"/>
          <w:lang w:val="es-CU"/>
        </w:rPr>
        <w:t>et al.</w:t>
      </w:r>
      <w:r w:rsidR="006515D4" w:rsidRPr="00576106">
        <w:rPr>
          <w:rFonts w:ascii="Bookman Old Style" w:hAnsi="Bookman Old Style"/>
          <w:i/>
          <w:sz w:val="24"/>
          <w:szCs w:val="24"/>
          <w:lang w:val="es-CU"/>
        </w:rPr>
        <w:t xml:space="preserve"> </w:t>
      </w:r>
      <w:r w:rsidR="006515D4" w:rsidRPr="00576106">
        <w:rPr>
          <w:rFonts w:ascii="Bookman Old Style" w:hAnsi="Bookman Old Style"/>
          <w:sz w:val="24"/>
          <w:szCs w:val="24"/>
          <w:lang w:val="es-CU"/>
        </w:rPr>
        <w:t>(</w:t>
      </w:r>
      <w:r w:rsidRPr="00576106">
        <w:rPr>
          <w:rFonts w:ascii="Bookman Old Style" w:hAnsi="Bookman Old Style"/>
          <w:sz w:val="24"/>
          <w:szCs w:val="24"/>
          <w:lang w:val="es-CU"/>
        </w:rPr>
        <w:t>1991</w:t>
      </w:r>
      <w:r w:rsidR="008C2413" w:rsidRPr="00576106">
        <w:rPr>
          <w:rFonts w:ascii="Bookman Old Style" w:hAnsi="Bookman Old Style"/>
          <w:sz w:val="24"/>
          <w:szCs w:val="24"/>
          <w:lang w:val="es-CU"/>
        </w:rPr>
        <w:t>, pp.</w:t>
      </w:r>
      <w:r w:rsidRPr="00576106">
        <w:rPr>
          <w:rFonts w:ascii="Bookman Old Style" w:hAnsi="Bookman Old Style"/>
          <w:sz w:val="24"/>
          <w:szCs w:val="24"/>
          <w:lang w:val="es-CU"/>
        </w:rPr>
        <w:t xml:space="preserve"> 49-50</w:t>
      </w:r>
      <w:r w:rsidR="006515D4" w:rsidRPr="00576106">
        <w:rPr>
          <w:rFonts w:ascii="Bookman Old Style" w:hAnsi="Bookman Old Style"/>
          <w:sz w:val="24"/>
          <w:szCs w:val="24"/>
          <w:lang w:val="es-CU"/>
        </w:rPr>
        <w:t xml:space="preserve">) y </w:t>
      </w:r>
      <w:r w:rsidRPr="00576106">
        <w:rPr>
          <w:rFonts w:ascii="Bookman Old Style" w:hAnsi="Bookman Old Style"/>
          <w:sz w:val="24"/>
          <w:szCs w:val="24"/>
          <w:lang w:val="es-CU"/>
        </w:rPr>
        <w:t>Walsh y Vaughan</w:t>
      </w:r>
      <w:r w:rsidR="006515D4" w:rsidRPr="00576106">
        <w:rPr>
          <w:rFonts w:ascii="Bookman Old Style" w:hAnsi="Bookman Old Style"/>
          <w:sz w:val="24"/>
          <w:szCs w:val="24"/>
          <w:lang w:val="es-CU"/>
        </w:rPr>
        <w:t xml:space="preserve"> (</w:t>
      </w:r>
      <w:r w:rsidRPr="00576106">
        <w:rPr>
          <w:rFonts w:ascii="Bookman Old Style" w:hAnsi="Bookman Old Style"/>
          <w:sz w:val="24"/>
          <w:szCs w:val="24"/>
          <w:lang w:val="es-CU"/>
        </w:rPr>
        <w:t>1991</w:t>
      </w:r>
      <w:r w:rsidR="008C2413" w:rsidRPr="00576106">
        <w:rPr>
          <w:rFonts w:ascii="Bookman Old Style" w:hAnsi="Bookman Old Style"/>
          <w:sz w:val="24"/>
          <w:szCs w:val="24"/>
          <w:lang w:val="es-CU"/>
        </w:rPr>
        <w:t>, pp.</w:t>
      </w:r>
      <w:r w:rsidRPr="00576106">
        <w:rPr>
          <w:rFonts w:ascii="Bookman Old Style" w:hAnsi="Bookman Old Style"/>
          <w:sz w:val="24"/>
          <w:szCs w:val="24"/>
          <w:lang w:val="es-CU"/>
        </w:rPr>
        <w:t xml:space="preserve"> 345-354).</w:t>
      </w:r>
    </w:p>
    <w:p w:rsidR="004D6E0D" w:rsidRPr="00576106" w:rsidRDefault="004D6E0D" w:rsidP="00576106">
      <w:pPr>
        <w:spacing w:after="120"/>
        <w:jc w:val="both"/>
        <w:rPr>
          <w:rFonts w:ascii="Bookman Old Style" w:hAnsi="Bookman Old Style"/>
        </w:rPr>
      </w:pPr>
      <w:r w:rsidRPr="00576106">
        <w:rPr>
          <w:rFonts w:ascii="Bookman Old Style" w:hAnsi="Bookman Old Style"/>
        </w:rPr>
        <w:t>Frente a los grandes desafíos arriba descritos, se infiere que el paradigma emergente en la ciencia no sólo ha reflexionado sobre su papel y lugar respecto a las diversas cosmovisiones precedentes, sus paradigmas respectivos e integración de estos; sino que, en su aplicación práctico-pedagógica, demanda al diseño del currículo que facilite enseñar a aprender, explicar y transformar el mundo</w:t>
      </w:r>
      <w:r w:rsidR="004921DE" w:rsidRPr="00576106">
        <w:rPr>
          <w:rFonts w:ascii="Bookman Old Style" w:hAnsi="Bookman Old Style"/>
        </w:rPr>
        <w:t xml:space="preserve">, tener como </w:t>
      </w:r>
      <w:r w:rsidR="00652B23" w:rsidRPr="00576106">
        <w:rPr>
          <w:rFonts w:ascii="Bookman Old Style" w:hAnsi="Bookman Old Style"/>
        </w:rPr>
        <w:t xml:space="preserve">ineludibles </w:t>
      </w:r>
      <w:r w:rsidR="004921DE" w:rsidRPr="00576106">
        <w:rPr>
          <w:rFonts w:ascii="Bookman Old Style" w:hAnsi="Bookman Old Style"/>
        </w:rPr>
        <w:t>referentes de valor</w:t>
      </w:r>
      <w:r w:rsidRPr="00576106">
        <w:rPr>
          <w:rFonts w:ascii="Bookman Old Style" w:hAnsi="Bookman Old Style"/>
        </w:rPr>
        <w:t xml:space="preserve"> las perspectivas:</w:t>
      </w:r>
    </w:p>
    <w:p w:rsidR="004D6E0D" w:rsidRPr="00576106" w:rsidRDefault="004D6E0D" w:rsidP="00576106">
      <w:pPr>
        <w:pStyle w:val="Prrafodelista"/>
        <w:numPr>
          <w:ilvl w:val="0"/>
          <w:numId w:val="29"/>
        </w:numPr>
        <w:spacing w:after="120"/>
        <w:contextualSpacing w:val="0"/>
        <w:jc w:val="both"/>
        <w:rPr>
          <w:rFonts w:ascii="Bookman Old Style" w:hAnsi="Bookman Old Style"/>
          <w:lang w:val="es-CU"/>
        </w:rPr>
      </w:pPr>
      <w:r w:rsidRPr="00576106">
        <w:rPr>
          <w:rFonts w:ascii="Bookman Old Style" w:hAnsi="Bookman Old Style"/>
          <w:i/>
          <w:lang w:val="es-CU"/>
        </w:rPr>
        <w:t>Crítica</w:t>
      </w:r>
      <w:r w:rsidRPr="00576106">
        <w:rPr>
          <w:rFonts w:ascii="Bookman Old Style" w:hAnsi="Bookman Old Style"/>
          <w:lang w:val="es-CU"/>
        </w:rPr>
        <w:t xml:space="preserve">, ejercida respecto a la información </w:t>
      </w:r>
      <w:r w:rsidR="00EE58C4" w:rsidRPr="00576106">
        <w:rPr>
          <w:rFonts w:ascii="Bookman Old Style" w:hAnsi="Bookman Old Style"/>
          <w:lang w:val="es-CU"/>
        </w:rPr>
        <w:t xml:space="preserve">voluminosa, </w:t>
      </w:r>
      <w:r w:rsidRPr="00576106">
        <w:rPr>
          <w:rFonts w:ascii="Bookman Old Style" w:hAnsi="Bookman Old Style"/>
          <w:lang w:val="es-CU"/>
        </w:rPr>
        <w:t>indiscriminada y genérica, que porta y a la vez oculta el germen racional de los saberes oportunos, pertinentes y útiles para vivir.</w:t>
      </w:r>
    </w:p>
    <w:p w:rsidR="004D6E0D" w:rsidRPr="00576106" w:rsidRDefault="004D6E0D" w:rsidP="00576106">
      <w:pPr>
        <w:pStyle w:val="Prrafodelista"/>
        <w:numPr>
          <w:ilvl w:val="0"/>
          <w:numId w:val="29"/>
        </w:numPr>
        <w:spacing w:after="120"/>
        <w:contextualSpacing w:val="0"/>
        <w:jc w:val="both"/>
        <w:rPr>
          <w:rFonts w:ascii="Bookman Old Style" w:hAnsi="Bookman Old Style"/>
          <w:lang w:val="es-CU"/>
        </w:rPr>
      </w:pPr>
      <w:r w:rsidRPr="00576106">
        <w:rPr>
          <w:rFonts w:ascii="Bookman Old Style" w:hAnsi="Bookman Old Style"/>
          <w:i/>
          <w:lang w:val="es-CU"/>
        </w:rPr>
        <w:lastRenderedPageBreak/>
        <w:t>Pluri, inter y transdisciplinar</w:t>
      </w:r>
      <w:r w:rsidRPr="00576106">
        <w:rPr>
          <w:rFonts w:ascii="Bookman Old Style" w:hAnsi="Bookman Old Style"/>
          <w:lang w:val="es-CU"/>
        </w:rPr>
        <w:t xml:space="preserve">, caracterizada por sus niveles progresivos de reflexión indagatoria sobre la infinita diversidad y profundidad de los nexos reales. </w:t>
      </w:r>
    </w:p>
    <w:p w:rsidR="004D6E0D" w:rsidRPr="00576106" w:rsidRDefault="004D6E0D" w:rsidP="00576106">
      <w:pPr>
        <w:pStyle w:val="Prrafodelista"/>
        <w:numPr>
          <w:ilvl w:val="0"/>
          <w:numId w:val="29"/>
        </w:numPr>
        <w:spacing w:after="120"/>
        <w:contextualSpacing w:val="0"/>
        <w:jc w:val="both"/>
        <w:rPr>
          <w:rFonts w:ascii="Bookman Old Style" w:hAnsi="Bookman Old Style"/>
          <w:lang w:val="es-CU"/>
        </w:rPr>
      </w:pPr>
      <w:r w:rsidRPr="00576106">
        <w:rPr>
          <w:rFonts w:ascii="Bookman Old Style" w:hAnsi="Bookman Old Style"/>
          <w:i/>
          <w:lang w:val="es-CU"/>
        </w:rPr>
        <w:t>Ecosófica</w:t>
      </w:r>
      <w:r w:rsidRPr="00576106">
        <w:rPr>
          <w:rFonts w:ascii="Bookman Old Style" w:hAnsi="Bookman Old Style"/>
          <w:lang w:val="es-CU"/>
        </w:rPr>
        <w:t>, que establece como prioridad defender la relación sostenible del ser humano con su entorno antroponatural, concebidos ambos como sujetos de derechos.</w:t>
      </w:r>
    </w:p>
    <w:p w:rsidR="004D6E0D" w:rsidRPr="00576106" w:rsidRDefault="004D6E0D" w:rsidP="00576106">
      <w:pPr>
        <w:pStyle w:val="Prrafodelista"/>
        <w:numPr>
          <w:ilvl w:val="0"/>
          <w:numId w:val="29"/>
        </w:numPr>
        <w:spacing w:after="120"/>
        <w:contextualSpacing w:val="0"/>
        <w:jc w:val="both"/>
        <w:rPr>
          <w:rFonts w:ascii="Bookman Old Style" w:hAnsi="Bookman Old Style"/>
          <w:lang w:val="es-CU"/>
        </w:rPr>
      </w:pPr>
      <w:r w:rsidRPr="00576106">
        <w:rPr>
          <w:rFonts w:ascii="Bookman Old Style" w:hAnsi="Bookman Old Style"/>
          <w:i/>
          <w:lang w:val="es-CU"/>
        </w:rPr>
        <w:t>Histórico-axiológica</w:t>
      </w:r>
      <w:r w:rsidRPr="00576106">
        <w:rPr>
          <w:rFonts w:ascii="Bookman Old Style" w:hAnsi="Bookman Old Style"/>
          <w:lang w:val="es-CU"/>
        </w:rPr>
        <w:t>, en la valoración de las diversas fuentes del saber, justipreciando sus objetivos, contenidos, métodos, medios de enseñar, y formas de evaluar; sean cuales fueren sus orígenes y procedimientos de obtención.</w:t>
      </w:r>
    </w:p>
    <w:p w:rsidR="00EB0AFA" w:rsidRPr="00576106" w:rsidRDefault="00EB0AFA" w:rsidP="00576106">
      <w:pPr>
        <w:spacing w:after="120"/>
        <w:jc w:val="both"/>
        <w:rPr>
          <w:rFonts w:ascii="Bookman Old Style" w:hAnsi="Bookman Old Style"/>
        </w:rPr>
      </w:pPr>
      <w:r w:rsidRPr="00576106">
        <w:rPr>
          <w:rFonts w:ascii="Bookman Old Style" w:hAnsi="Bookman Old Style"/>
        </w:rPr>
        <w:t>Un solo tipo de currículum no cumpliría con eficacia todos los requerimientos arriba consignados. Para atender a esas demandas</w:t>
      </w:r>
      <w:r w:rsidR="00AE79F3" w:rsidRPr="00576106">
        <w:rPr>
          <w:rFonts w:ascii="Bookman Old Style" w:hAnsi="Bookman Old Style"/>
        </w:rPr>
        <w:t xml:space="preserve"> múltiples</w:t>
      </w:r>
      <w:r w:rsidRPr="00576106">
        <w:rPr>
          <w:rFonts w:ascii="Bookman Old Style" w:hAnsi="Bookman Old Style"/>
        </w:rPr>
        <w:t>, el diseño curricular actual debe ser de una tipología mixta de amplio espectro. Entonces:</w:t>
      </w:r>
    </w:p>
    <w:p w:rsidR="00EB0AFA" w:rsidRPr="00576106" w:rsidRDefault="00EB0AFA" w:rsidP="00576106">
      <w:pPr>
        <w:spacing w:after="120"/>
        <w:jc w:val="both"/>
        <w:rPr>
          <w:rFonts w:ascii="Bookman Old Style" w:hAnsi="Bookman Old Style"/>
        </w:rPr>
      </w:pPr>
      <w:r w:rsidRPr="00576106">
        <w:rPr>
          <w:rFonts w:ascii="Bookman Old Style" w:hAnsi="Bookman Old Style"/>
          <w:i/>
        </w:rPr>
        <w:t>Por su grado de concreción</w:t>
      </w:r>
      <w:r w:rsidRPr="00576106">
        <w:rPr>
          <w:rFonts w:ascii="Bookman Old Style" w:hAnsi="Bookman Old Style"/>
        </w:rPr>
        <w:t xml:space="preserve">, </w:t>
      </w:r>
      <w:r w:rsidR="00F642FF" w:rsidRPr="00576106">
        <w:rPr>
          <w:rFonts w:ascii="Bookman Old Style" w:hAnsi="Bookman Old Style"/>
        </w:rPr>
        <w:t xml:space="preserve">deberán </w:t>
      </w:r>
      <w:r w:rsidRPr="00576106">
        <w:rPr>
          <w:rFonts w:ascii="Bookman Old Style" w:hAnsi="Bookman Old Style"/>
        </w:rPr>
        <w:t>usar</w:t>
      </w:r>
      <w:r w:rsidR="00F642FF" w:rsidRPr="00576106">
        <w:rPr>
          <w:rFonts w:ascii="Bookman Old Style" w:hAnsi="Bookman Old Style"/>
        </w:rPr>
        <w:t>se</w:t>
      </w:r>
      <w:r w:rsidRPr="00576106">
        <w:rPr>
          <w:rFonts w:ascii="Bookman Old Style" w:hAnsi="Bookman Old Style"/>
        </w:rPr>
        <w:t xml:space="preserve"> recursos del currículum </w:t>
      </w:r>
      <w:r w:rsidRPr="00576106">
        <w:rPr>
          <w:rFonts w:ascii="Bookman Old Style" w:hAnsi="Bookman Old Style"/>
          <w:i/>
        </w:rPr>
        <w:t>pensado</w:t>
      </w:r>
      <w:r w:rsidRPr="00576106">
        <w:rPr>
          <w:rFonts w:ascii="Bookman Old Style" w:hAnsi="Bookman Old Style"/>
        </w:rPr>
        <w:t xml:space="preserve"> para idealizar y modelar el conocimiento, en las mediaciones meta-teóricas de entornos complejos. Por otra parte, la imprescindible necesidad del </w:t>
      </w:r>
      <w:r w:rsidR="00E27640" w:rsidRPr="00576106">
        <w:rPr>
          <w:rFonts w:ascii="Bookman Old Style" w:hAnsi="Bookman Old Style"/>
        </w:rPr>
        <w:t>alumnado</w:t>
      </w:r>
      <w:r w:rsidRPr="00576106">
        <w:rPr>
          <w:rFonts w:ascii="Bookman Old Style" w:hAnsi="Bookman Old Style"/>
        </w:rPr>
        <w:t xml:space="preserve"> de aprender a ser, a aprender, a hacer y a vivir; demanda emplear el currículum </w:t>
      </w:r>
      <w:r w:rsidRPr="00576106">
        <w:rPr>
          <w:rFonts w:ascii="Bookman Old Style" w:hAnsi="Bookman Old Style"/>
          <w:i/>
        </w:rPr>
        <w:t>real</w:t>
      </w:r>
      <w:r w:rsidRPr="00576106">
        <w:rPr>
          <w:rFonts w:ascii="Bookman Old Style" w:hAnsi="Bookman Old Style"/>
        </w:rPr>
        <w:t xml:space="preserve">, que se vive en la praxis concreta de los sujetos. </w:t>
      </w:r>
    </w:p>
    <w:p w:rsidR="00EB0AFA" w:rsidRPr="00576106" w:rsidRDefault="00EB0AFA" w:rsidP="00576106">
      <w:pPr>
        <w:spacing w:after="120"/>
        <w:jc w:val="both"/>
        <w:rPr>
          <w:rFonts w:ascii="Bookman Old Style" w:hAnsi="Bookman Old Style"/>
        </w:rPr>
      </w:pPr>
      <w:r w:rsidRPr="00576106">
        <w:rPr>
          <w:rFonts w:ascii="Bookman Old Style" w:hAnsi="Bookman Old Style"/>
        </w:rPr>
        <w:t xml:space="preserve">Se debe tener en cuenta también al tipo </w:t>
      </w:r>
      <w:r w:rsidR="00F46F88" w:rsidRPr="00576106">
        <w:rPr>
          <w:rFonts w:ascii="Bookman Old Style" w:hAnsi="Bookman Old Style"/>
          <w:i/>
        </w:rPr>
        <w:t>oculto</w:t>
      </w:r>
      <w:r w:rsidRPr="00576106">
        <w:rPr>
          <w:rFonts w:ascii="Bookman Old Style" w:hAnsi="Bookman Old Style"/>
        </w:rPr>
        <w:t>, dada la necesidad de que el sujeto rescate y actualice en su cosmovisión unipersonal, saberes y prácticas que haya adquirido sin mediación de la docencia curricularmente planeada; así como develar, del</w:t>
      </w:r>
      <w:r w:rsidR="00F642FF" w:rsidRPr="00576106">
        <w:rPr>
          <w:rFonts w:ascii="Bookman Old Style" w:hAnsi="Bookman Old Style"/>
          <w:i/>
          <w:iCs/>
        </w:rPr>
        <w:t xml:space="preserve"> nulo</w:t>
      </w:r>
      <w:r w:rsidR="00253204" w:rsidRPr="00576106">
        <w:rPr>
          <w:rFonts w:ascii="Bookman Old Style" w:hAnsi="Bookman Old Style"/>
          <w:i/>
          <w:iCs/>
        </w:rPr>
        <w:t xml:space="preserve">, </w:t>
      </w:r>
      <w:r w:rsidR="0062041A" w:rsidRPr="00576106">
        <w:rPr>
          <w:rFonts w:ascii="Bookman Old Style" w:hAnsi="Bookman Old Style"/>
          <w:iCs/>
        </w:rPr>
        <w:t xml:space="preserve">la utilidad y aplicación aún no concientizadas de </w:t>
      </w:r>
      <w:r w:rsidR="00253204" w:rsidRPr="00576106">
        <w:rPr>
          <w:rStyle w:val="Ttulo1Car"/>
          <w:rFonts w:ascii="Bookman Old Style" w:hAnsi="Bookman Old Style"/>
          <w:b w:val="0"/>
          <w:sz w:val="24"/>
          <w:szCs w:val="24"/>
        </w:rPr>
        <w:t>sus elementos</w:t>
      </w:r>
      <w:r w:rsidR="00390E8F" w:rsidRPr="00576106">
        <w:rPr>
          <w:rStyle w:val="Ttulo1Car"/>
          <w:rFonts w:ascii="Bookman Old Style" w:hAnsi="Bookman Old Style"/>
          <w:b w:val="0"/>
          <w:sz w:val="24"/>
          <w:szCs w:val="24"/>
        </w:rPr>
        <w:t>,</w:t>
      </w:r>
      <w:r w:rsidRPr="00576106">
        <w:rPr>
          <w:rStyle w:val="Ttulo1Car"/>
          <w:rFonts w:ascii="Bookman Old Style" w:hAnsi="Bookman Old Style"/>
          <w:b w:val="0"/>
          <w:sz w:val="24"/>
          <w:szCs w:val="24"/>
        </w:rPr>
        <w:t xml:space="preserve"> </w:t>
      </w:r>
      <w:r w:rsidRPr="00576106">
        <w:rPr>
          <w:rStyle w:val="fontstyle01"/>
          <w:rFonts w:ascii="Bookman Old Style" w:hAnsi="Bookman Old Style"/>
        </w:rPr>
        <w:t xml:space="preserve">que </w:t>
      </w:r>
      <w:r w:rsidR="007F2EE8" w:rsidRPr="00576106">
        <w:rPr>
          <w:rStyle w:val="fontstyle01"/>
          <w:rFonts w:ascii="Bookman Old Style" w:hAnsi="Bookman Old Style"/>
        </w:rPr>
        <w:t xml:space="preserve">le </w:t>
      </w:r>
      <w:r w:rsidRPr="00576106">
        <w:rPr>
          <w:rStyle w:val="fontstyle01"/>
          <w:rFonts w:ascii="Bookman Old Style" w:hAnsi="Bookman Old Style"/>
        </w:rPr>
        <w:t>limit</w:t>
      </w:r>
      <w:r w:rsidR="007F2EE8" w:rsidRPr="00576106">
        <w:rPr>
          <w:rStyle w:val="fontstyle01"/>
          <w:rFonts w:ascii="Bookman Old Style" w:hAnsi="Bookman Old Style"/>
        </w:rPr>
        <w:t>e</w:t>
      </w:r>
      <w:r w:rsidRPr="00576106">
        <w:rPr>
          <w:rStyle w:val="fontstyle01"/>
          <w:rFonts w:ascii="Bookman Old Style" w:hAnsi="Bookman Old Style"/>
        </w:rPr>
        <w:t>n o impid</w:t>
      </w:r>
      <w:r w:rsidR="00390E8F" w:rsidRPr="00576106">
        <w:rPr>
          <w:rStyle w:val="fontstyle01"/>
          <w:rFonts w:ascii="Bookman Old Style" w:hAnsi="Bookman Old Style"/>
        </w:rPr>
        <w:t>e</w:t>
      </w:r>
      <w:r w:rsidR="007F2EE8" w:rsidRPr="00576106">
        <w:rPr>
          <w:rStyle w:val="fontstyle01"/>
          <w:rFonts w:ascii="Bookman Old Style" w:hAnsi="Bookman Old Style"/>
        </w:rPr>
        <w:t>n</w:t>
      </w:r>
      <w:r w:rsidRPr="00576106">
        <w:rPr>
          <w:rStyle w:val="fontstyle01"/>
          <w:rFonts w:ascii="Bookman Old Style" w:hAnsi="Bookman Old Style"/>
        </w:rPr>
        <w:t xml:space="preserve"> llegar a </w:t>
      </w:r>
      <w:r w:rsidR="00AE79F3" w:rsidRPr="00576106">
        <w:rPr>
          <w:rStyle w:val="fontstyle01"/>
          <w:rFonts w:ascii="Bookman Old Style" w:hAnsi="Bookman Old Style"/>
        </w:rPr>
        <w:t xml:space="preserve">inferencias y </w:t>
      </w:r>
      <w:r w:rsidRPr="00576106">
        <w:rPr>
          <w:rStyle w:val="fontstyle01"/>
          <w:rFonts w:ascii="Bookman Old Style" w:hAnsi="Bookman Old Style"/>
        </w:rPr>
        <w:t>conclusiones</w:t>
      </w:r>
      <w:r w:rsidR="007F2EE8" w:rsidRPr="00576106">
        <w:rPr>
          <w:rStyle w:val="fontstyle01"/>
          <w:rFonts w:ascii="Bookman Old Style" w:hAnsi="Bookman Old Style"/>
        </w:rPr>
        <w:t xml:space="preserve"> de valor</w:t>
      </w:r>
      <w:r w:rsidRPr="00576106">
        <w:rPr>
          <w:rStyle w:val="fontstyle01"/>
          <w:rFonts w:ascii="Bookman Old Style" w:hAnsi="Bookman Old Style"/>
        </w:rPr>
        <w:t>.</w:t>
      </w:r>
      <w:r w:rsidRPr="00576106">
        <w:rPr>
          <w:rFonts w:ascii="Bookman Old Style" w:hAnsi="Bookman Old Style"/>
        </w:rPr>
        <w:t xml:space="preserve"> </w:t>
      </w:r>
    </w:p>
    <w:p w:rsidR="00EB0AFA" w:rsidRPr="00576106" w:rsidRDefault="00AE79F3"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Por otra parte, e</w:t>
      </w:r>
      <w:r w:rsidR="00EB0AFA" w:rsidRPr="00576106">
        <w:rPr>
          <w:rFonts w:ascii="Bookman Old Style" w:hAnsi="Bookman Old Style"/>
        </w:rPr>
        <w:t xml:space="preserve">n esta época de transición de paradigmas científicos, es pertinente un diseño </w:t>
      </w:r>
      <w:r w:rsidR="002921CB" w:rsidRPr="00576106">
        <w:rPr>
          <w:rFonts w:ascii="Bookman Old Style" w:hAnsi="Bookman Old Style"/>
        </w:rPr>
        <w:t xml:space="preserve">curricular </w:t>
      </w:r>
      <w:r w:rsidR="00EB0AFA" w:rsidRPr="00576106">
        <w:rPr>
          <w:rFonts w:ascii="Bookman Old Style" w:hAnsi="Bookman Old Style"/>
        </w:rPr>
        <w:t xml:space="preserve">congruente con el carácter evolutivo de ese tránsito. En consecuencia, </w:t>
      </w:r>
      <w:r w:rsidR="00EB0AFA" w:rsidRPr="00576106">
        <w:rPr>
          <w:rFonts w:ascii="Bookman Old Style" w:hAnsi="Bookman Old Style"/>
          <w:i/>
        </w:rPr>
        <w:t>por su relación con la práctica</w:t>
      </w:r>
      <w:r w:rsidR="00EB0AFA" w:rsidRPr="00576106">
        <w:rPr>
          <w:rFonts w:ascii="Bookman Old Style" w:hAnsi="Bookman Old Style"/>
        </w:rPr>
        <w:t xml:space="preserve"> deben prevalecer</w:t>
      </w:r>
      <w:r w:rsidRPr="00576106">
        <w:rPr>
          <w:rFonts w:ascii="Bookman Old Style" w:hAnsi="Bookman Old Style"/>
        </w:rPr>
        <w:t xml:space="preserve"> y combinarse</w:t>
      </w:r>
      <w:r w:rsidR="00EB0AFA" w:rsidRPr="00576106">
        <w:rPr>
          <w:rFonts w:ascii="Bookman Old Style" w:hAnsi="Bookman Old Style"/>
        </w:rPr>
        <w:t>, en relativa paridad:</w:t>
      </w:r>
    </w:p>
    <w:p w:rsidR="00EB0AFA" w:rsidRPr="00576106" w:rsidRDefault="00EB0AFA" w:rsidP="00576106">
      <w:pPr>
        <w:pStyle w:val="NormalWeb"/>
        <w:numPr>
          <w:ilvl w:val="0"/>
          <w:numId w:val="31"/>
        </w:numPr>
        <w:spacing w:before="0" w:beforeAutospacing="0" w:after="120" w:afterAutospacing="0"/>
        <w:jc w:val="both"/>
        <w:rPr>
          <w:rFonts w:ascii="Bookman Old Style" w:hAnsi="Bookman Old Style"/>
        </w:rPr>
      </w:pPr>
      <w:r w:rsidRPr="00576106">
        <w:rPr>
          <w:rFonts w:ascii="Bookman Old Style" w:hAnsi="Bookman Old Style"/>
        </w:rPr>
        <w:t xml:space="preserve">El currículum de tipo </w:t>
      </w:r>
      <w:r w:rsidRPr="00576106">
        <w:rPr>
          <w:rFonts w:ascii="Bookman Old Style" w:hAnsi="Bookman Old Style"/>
          <w:i/>
        </w:rPr>
        <w:t>desarrollista</w:t>
      </w:r>
      <w:r w:rsidRPr="00576106">
        <w:rPr>
          <w:rFonts w:ascii="Bookman Old Style" w:hAnsi="Bookman Old Style"/>
        </w:rPr>
        <w:t xml:space="preserve"> (enfocado en reflejar una teoría y praxis emergente como la que identifica al nuevo paradigma).</w:t>
      </w:r>
    </w:p>
    <w:p w:rsidR="00AE79F3" w:rsidRPr="00576106" w:rsidRDefault="00EB0AFA" w:rsidP="00576106">
      <w:pPr>
        <w:pStyle w:val="NormalWeb"/>
        <w:numPr>
          <w:ilvl w:val="0"/>
          <w:numId w:val="31"/>
        </w:numPr>
        <w:spacing w:before="0" w:beforeAutospacing="0" w:after="120" w:afterAutospacing="0"/>
        <w:jc w:val="both"/>
        <w:rPr>
          <w:rFonts w:ascii="Bookman Old Style" w:hAnsi="Bookman Old Style"/>
        </w:rPr>
      </w:pPr>
      <w:r w:rsidRPr="00576106">
        <w:rPr>
          <w:rFonts w:ascii="Bookman Old Style" w:hAnsi="Bookman Old Style"/>
        </w:rPr>
        <w:t xml:space="preserve">El </w:t>
      </w:r>
      <w:r w:rsidRPr="00576106">
        <w:rPr>
          <w:rFonts w:ascii="Bookman Old Style" w:hAnsi="Bookman Old Style"/>
          <w:i/>
        </w:rPr>
        <w:t>innovador</w:t>
      </w:r>
      <w:r w:rsidRPr="00576106">
        <w:rPr>
          <w:rFonts w:ascii="Bookman Old Style" w:hAnsi="Bookman Old Style"/>
        </w:rPr>
        <w:t xml:space="preserve"> (que resulta de la relación entre el currículo tradicional y la posibilidad y necesidad de su transformación, formando al sujeto desde un escenario educacional actual, en progreso hacia uno perspectivo).</w:t>
      </w:r>
    </w:p>
    <w:p w:rsidR="00EB0AFA" w:rsidRPr="00576106" w:rsidRDefault="00EB0AFA" w:rsidP="00576106">
      <w:pPr>
        <w:pStyle w:val="NormalWeb"/>
        <w:spacing w:before="0" w:beforeAutospacing="0" w:after="120" w:afterAutospacing="0"/>
        <w:ind w:left="360"/>
        <w:jc w:val="both"/>
        <w:rPr>
          <w:rFonts w:ascii="Bookman Old Style" w:hAnsi="Bookman Old Style"/>
        </w:rPr>
      </w:pPr>
      <w:r w:rsidRPr="00576106">
        <w:rPr>
          <w:rFonts w:ascii="Bookman Old Style" w:hAnsi="Bookman Old Style"/>
        </w:rPr>
        <w:t xml:space="preserve">Por su capacidad procesal de relacionar dialécticamente el presente y el futuro de la formación del sujeto, el </w:t>
      </w:r>
      <w:r w:rsidRPr="00576106">
        <w:rPr>
          <w:rFonts w:ascii="Bookman Old Style" w:hAnsi="Bookman Old Style"/>
          <w:i/>
        </w:rPr>
        <w:t>innovador</w:t>
      </w:r>
      <w:r w:rsidRPr="00576106">
        <w:rPr>
          <w:rFonts w:ascii="Bookman Old Style" w:hAnsi="Bookman Old Style"/>
        </w:rPr>
        <w:t xml:space="preserve"> es un tipo de currículo muy apropiado en la actualidad. </w:t>
      </w:r>
    </w:p>
    <w:p w:rsidR="00AE79F3" w:rsidRPr="00576106" w:rsidRDefault="00EB0AFA"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 xml:space="preserve">Por último, atendiendo a </w:t>
      </w:r>
      <w:r w:rsidRPr="00576106">
        <w:rPr>
          <w:rFonts w:ascii="Bookman Old Style" w:hAnsi="Bookman Old Style"/>
          <w:i/>
        </w:rPr>
        <w:t>su grado de flexibilidad</w:t>
      </w:r>
      <w:r w:rsidRPr="00576106">
        <w:rPr>
          <w:rFonts w:ascii="Bookman Old Style" w:hAnsi="Bookman Old Style"/>
        </w:rPr>
        <w:t xml:space="preserve">, </w:t>
      </w:r>
      <w:r w:rsidR="00AE79F3" w:rsidRPr="00576106">
        <w:rPr>
          <w:rFonts w:ascii="Bookman Old Style" w:hAnsi="Bookman Old Style"/>
        </w:rPr>
        <w:t xml:space="preserve">en un escenario donde la responsabilidad de gestión de saberes y buenas prácticas asociadas se traslada hacia el alumnado, </w:t>
      </w:r>
      <w:r w:rsidRPr="00576106">
        <w:rPr>
          <w:rFonts w:ascii="Bookman Old Style" w:hAnsi="Bookman Old Style"/>
        </w:rPr>
        <w:t xml:space="preserve">se justifica priorizar la atención en el </w:t>
      </w:r>
      <w:r w:rsidR="00AE79F3" w:rsidRPr="00576106">
        <w:rPr>
          <w:rFonts w:ascii="Bookman Old Style" w:hAnsi="Bookman Old Style"/>
        </w:rPr>
        <w:t xml:space="preserve">currículo </w:t>
      </w:r>
      <w:r w:rsidRPr="00576106">
        <w:rPr>
          <w:rFonts w:ascii="Bookman Old Style" w:hAnsi="Bookman Old Style"/>
        </w:rPr>
        <w:t xml:space="preserve">de tipo </w:t>
      </w:r>
      <w:r w:rsidRPr="00576106">
        <w:rPr>
          <w:rFonts w:ascii="Bookman Old Style" w:hAnsi="Bookman Old Style"/>
          <w:i/>
        </w:rPr>
        <w:t>abierto</w:t>
      </w:r>
      <w:r w:rsidRPr="00576106">
        <w:rPr>
          <w:rFonts w:ascii="Bookman Old Style" w:hAnsi="Bookman Old Style"/>
        </w:rPr>
        <w:t xml:space="preserve">, dada su concepción sobre cómo diseñar </w:t>
      </w:r>
      <w:r w:rsidR="00AE79F3" w:rsidRPr="00576106">
        <w:rPr>
          <w:rFonts w:ascii="Bookman Old Style" w:hAnsi="Bookman Old Style"/>
        </w:rPr>
        <w:t xml:space="preserve">– desde abajo - </w:t>
      </w:r>
      <w:r w:rsidRPr="00576106">
        <w:rPr>
          <w:rFonts w:ascii="Bookman Old Style" w:hAnsi="Bookman Old Style"/>
        </w:rPr>
        <w:t xml:space="preserve">los componentes del proceso de enseñanza-aprendizaje y, respecto al ordenamiento </w:t>
      </w:r>
      <w:r w:rsidRPr="00576106">
        <w:rPr>
          <w:rFonts w:ascii="Bookman Old Style" w:hAnsi="Bookman Old Style"/>
        </w:rPr>
        <w:lastRenderedPageBreak/>
        <w:t xml:space="preserve">y organización curriculares, establecer la duración de sus actividades y ofrecer oportunidades electivas y optativas de sus actores. </w:t>
      </w:r>
    </w:p>
    <w:p w:rsidR="00EB0AFA" w:rsidRPr="00576106" w:rsidRDefault="00EB0AFA" w:rsidP="00576106">
      <w:pPr>
        <w:pStyle w:val="NormalWeb"/>
        <w:spacing w:before="0" w:beforeAutospacing="0" w:after="120" w:afterAutospacing="0"/>
        <w:jc w:val="both"/>
        <w:rPr>
          <w:rFonts w:ascii="Bookman Old Style" w:hAnsi="Bookman Old Style"/>
        </w:rPr>
      </w:pPr>
      <w:r w:rsidRPr="00576106">
        <w:rPr>
          <w:rFonts w:ascii="Bookman Old Style" w:hAnsi="Bookman Old Style"/>
        </w:rPr>
        <w:t>La propuesta que en ese tipo de currículum se hace al sujeto para que defienda sus criterios propios</w:t>
      </w:r>
      <w:r w:rsidR="00AE79F3" w:rsidRPr="00576106">
        <w:rPr>
          <w:rFonts w:ascii="Bookman Old Style" w:hAnsi="Bookman Old Style"/>
        </w:rPr>
        <w:t>,</w:t>
      </w:r>
      <w:r w:rsidRPr="00576106">
        <w:rPr>
          <w:rFonts w:ascii="Bookman Old Style" w:hAnsi="Bookman Old Style"/>
        </w:rPr>
        <w:t xml:space="preserve"> acerca de </w:t>
      </w:r>
      <w:r w:rsidRPr="00576106">
        <w:rPr>
          <w:rFonts w:ascii="Bookman Old Style" w:hAnsi="Bookman Old Style"/>
          <w:i/>
        </w:rPr>
        <w:t xml:space="preserve">qué, cómo, con qué, </w:t>
      </w:r>
      <w:r w:rsidRPr="00576106">
        <w:rPr>
          <w:rFonts w:ascii="Bookman Old Style" w:hAnsi="Bookman Old Style"/>
        </w:rPr>
        <w:t>y</w:t>
      </w:r>
      <w:r w:rsidRPr="00576106">
        <w:rPr>
          <w:rFonts w:ascii="Bookman Old Style" w:hAnsi="Bookman Old Style"/>
          <w:i/>
        </w:rPr>
        <w:t xml:space="preserve"> para qué</w:t>
      </w:r>
      <w:r w:rsidRPr="00576106">
        <w:rPr>
          <w:rFonts w:ascii="Bookman Old Style" w:hAnsi="Bookman Old Style"/>
        </w:rPr>
        <w:t xml:space="preserve"> aprender; </w:t>
      </w:r>
      <w:r w:rsidR="008A3D87" w:rsidRPr="00576106">
        <w:rPr>
          <w:rFonts w:ascii="Bookman Old Style" w:hAnsi="Bookman Old Style"/>
        </w:rPr>
        <w:t xml:space="preserve">de objetivarse, </w:t>
      </w:r>
      <w:r w:rsidRPr="00576106">
        <w:rPr>
          <w:rFonts w:ascii="Bookman Old Style" w:hAnsi="Bookman Old Style"/>
        </w:rPr>
        <w:t xml:space="preserve">es </w:t>
      </w:r>
      <w:r w:rsidR="00AE79F3" w:rsidRPr="00576106">
        <w:rPr>
          <w:rFonts w:ascii="Bookman Old Style" w:hAnsi="Bookman Old Style"/>
        </w:rPr>
        <w:t xml:space="preserve">la mayor conquista democrática </w:t>
      </w:r>
      <w:r w:rsidR="008A3D87" w:rsidRPr="00576106">
        <w:rPr>
          <w:rFonts w:ascii="Bookman Old Style" w:hAnsi="Bookman Old Style"/>
        </w:rPr>
        <w:t xml:space="preserve">por la que han luchado y luchan  los especialistas </w:t>
      </w:r>
      <w:r w:rsidR="00AE79F3" w:rsidRPr="00576106">
        <w:rPr>
          <w:rFonts w:ascii="Bookman Old Style" w:hAnsi="Bookman Old Style"/>
        </w:rPr>
        <w:t xml:space="preserve">más </w:t>
      </w:r>
      <w:r w:rsidR="008A3D87" w:rsidRPr="00576106">
        <w:rPr>
          <w:rFonts w:ascii="Bookman Old Style" w:hAnsi="Bookman Old Style"/>
        </w:rPr>
        <w:t xml:space="preserve">destacados </w:t>
      </w:r>
      <w:r w:rsidR="00AE79F3" w:rsidRPr="00576106">
        <w:rPr>
          <w:rFonts w:ascii="Bookman Old Style" w:hAnsi="Bookman Old Style"/>
        </w:rPr>
        <w:t>del diseño curricular contemporáneo</w:t>
      </w:r>
      <w:r w:rsidR="008A3D87" w:rsidRPr="00576106">
        <w:rPr>
          <w:rFonts w:ascii="Bookman Old Style" w:hAnsi="Bookman Old Style"/>
        </w:rPr>
        <w:t xml:space="preserve">. Esa propuesta constituye </w:t>
      </w:r>
      <w:r w:rsidRPr="00576106">
        <w:rPr>
          <w:rFonts w:ascii="Bookman Old Style" w:hAnsi="Bookman Old Style"/>
        </w:rPr>
        <w:t xml:space="preserve">un reflejo del proceso de lucha por los derechos civiles de los años de la década de 1960; centrado liberalmente en la independencia del ser humano como sujeto de derechos con decisiones soberanas sobre qué </w:t>
      </w:r>
      <w:r w:rsidRPr="00576106">
        <w:rPr>
          <w:rFonts w:ascii="Bookman Old Style" w:hAnsi="Bookman Old Style"/>
          <w:i/>
        </w:rPr>
        <w:t>ser</w:t>
      </w:r>
      <w:r w:rsidRPr="00576106">
        <w:rPr>
          <w:rFonts w:ascii="Bookman Old Style" w:hAnsi="Bookman Old Style"/>
        </w:rPr>
        <w:t xml:space="preserve"> y </w:t>
      </w:r>
      <w:r w:rsidRPr="00576106">
        <w:rPr>
          <w:rFonts w:ascii="Bookman Old Style" w:hAnsi="Bookman Old Style"/>
          <w:i/>
        </w:rPr>
        <w:t>hacer</w:t>
      </w:r>
      <w:r w:rsidRPr="00576106">
        <w:rPr>
          <w:rFonts w:ascii="Bookman Old Style" w:hAnsi="Bookman Old Style"/>
        </w:rPr>
        <w:t>.</w:t>
      </w:r>
    </w:p>
    <w:p w:rsidR="00085B80" w:rsidRPr="00576106" w:rsidRDefault="00085B80" w:rsidP="00576106">
      <w:pPr>
        <w:spacing w:after="120"/>
        <w:jc w:val="both"/>
        <w:rPr>
          <w:rFonts w:ascii="Bookman Old Style" w:hAnsi="Bookman Old Style" w:cs="Courier New"/>
        </w:rPr>
      </w:pPr>
      <w:r w:rsidRPr="00576106">
        <w:rPr>
          <w:rFonts w:ascii="Bookman Old Style" w:hAnsi="Bookman Old Style" w:cs="Courier New"/>
        </w:rPr>
        <w:t>CONCLUSIONES</w:t>
      </w:r>
    </w:p>
    <w:p w:rsidR="001258B1" w:rsidRPr="00576106" w:rsidRDefault="001258B1" w:rsidP="00576106">
      <w:pPr>
        <w:pStyle w:val="NormalWeb"/>
        <w:spacing w:before="0" w:beforeAutospacing="0" w:after="120" w:afterAutospacing="0"/>
        <w:jc w:val="both"/>
        <w:rPr>
          <w:rFonts w:ascii="Bookman Old Style" w:hAnsi="Bookman Old Style"/>
          <w:spacing w:val="-3"/>
        </w:rPr>
      </w:pPr>
      <w:r w:rsidRPr="00576106">
        <w:rPr>
          <w:rFonts w:ascii="Bookman Old Style" w:hAnsi="Bookman Old Style"/>
          <w:spacing w:val="-3"/>
        </w:rPr>
        <w:t>El diseño contemporáneo del sistema de componentes didácticos no personales del currículo, en el proceso de enseñanza aprendizaje dirigido a la formación integral del educando, debe lograr que:</w:t>
      </w:r>
    </w:p>
    <w:p w:rsidR="001258B1" w:rsidRPr="00576106" w:rsidRDefault="001258B1" w:rsidP="00576106">
      <w:pPr>
        <w:pStyle w:val="NormalWeb"/>
        <w:numPr>
          <w:ilvl w:val="0"/>
          <w:numId w:val="30"/>
        </w:numPr>
        <w:spacing w:before="0" w:beforeAutospacing="0" w:after="120" w:afterAutospacing="0"/>
        <w:jc w:val="both"/>
        <w:rPr>
          <w:rFonts w:ascii="Bookman Old Style" w:hAnsi="Bookman Old Style"/>
          <w:spacing w:val="-3"/>
        </w:rPr>
      </w:pPr>
      <w:r w:rsidRPr="00576106">
        <w:rPr>
          <w:rFonts w:ascii="Bookman Old Style" w:hAnsi="Bookman Old Style"/>
          <w:spacing w:val="-3"/>
        </w:rPr>
        <w:t>Cada alumno se oriente hacia el conocimiento, aprenda a discriminarlo de la información intrascendente y a gestionar los saberes que le sean significativos; sin que ese acto de gestión devenga antivalor enajenante de la sociabilidad de su ser.</w:t>
      </w:r>
    </w:p>
    <w:p w:rsidR="001258B1" w:rsidRPr="00576106" w:rsidRDefault="001258B1" w:rsidP="00576106">
      <w:pPr>
        <w:pStyle w:val="NormalWeb"/>
        <w:numPr>
          <w:ilvl w:val="0"/>
          <w:numId w:val="30"/>
        </w:numPr>
        <w:spacing w:before="0" w:beforeAutospacing="0" w:after="120" w:afterAutospacing="0"/>
        <w:jc w:val="both"/>
        <w:rPr>
          <w:rFonts w:ascii="Bookman Old Style" w:hAnsi="Bookman Old Style"/>
          <w:spacing w:val="-3"/>
        </w:rPr>
      </w:pPr>
      <w:r w:rsidRPr="00576106">
        <w:rPr>
          <w:rFonts w:ascii="Bookman Old Style" w:hAnsi="Bookman Old Style"/>
          <w:spacing w:val="-3"/>
        </w:rPr>
        <w:t xml:space="preserve">Se desarraigue la parcelación positivista de las áreas del saber para determinar </w:t>
      </w:r>
      <w:r w:rsidRPr="00576106">
        <w:rPr>
          <w:rFonts w:ascii="Bookman Old Style" w:hAnsi="Bookman Old Style"/>
          <w:i/>
          <w:spacing w:val="-3"/>
        </w:rPr>
        <w:t>cómo</w:t>
      </w:r>
      <w:r w:rsidRPr="00576106">
        <w:rPr>
          <w:rFonts w:ascii="Bookman Old Style" w:hAnsi="Bookman Old Style"/>
          <w:spacing w:val="-3"/>
        </w:rPr>
        <w:t xml:space="preserve"> integrarlas didácticamente en los objetivos, contenidos, métodos, medios de enseñanza y evaluación; según el principio de la unidad del conocimiento, cuyo cumplimiento consecuente involucre en la educación del sujeto, las perspectivas inter, pluri, y transdisciplinar como ejes de la gestión y aplicación práctica de lo aprendido.</w:t>
      </w:r>
    </w:p>
    <w:p w:rsidR="001258B1" w:rsidRPr="00576106" w:rsidRDefault="001258B1" w:rsidP="00576106">
      <w:pPr>
        <w:pStyle w:val="NormalWeb"/>
        <w:numPr>
          <w:ilvl w:val="0"/>
          <w:numId w:val="30"/>
        </w:numPr>
        <w:spacing w:before="0" w:beforeAutospacing="0" w:after="120" w:afterAutospacing="0"/>
        <w:jc w:val="both"/>
        <w:rPr>
          <w:rFonts w:ascii="Bookman Old Style" w:hAnsi="Bookman Old Style"/>
          <w:spacing w:val="-3"/>
        </w:rPr>
      </w:pPr>
      <w:r w:rsidRPr="00576106">
        <w:rPr>
          <w:rFonts w:ascii="Bookman Old Style" w:hAnsi="Bookman Old Style"/>
          <w:spacing w:val="-3"/>
        </w:rPr>
        <w:t>El carácter polémico de la revisión de valores sobre el papel que puedan desempeñar y el lugar que puedan ocupar las diversas fuentes del conocimiento, no sea óbice para aceptar la inclusión democrática y desprejuiciada en el currículum, de aquellos aportes culturales que, sean cuales fueren sus procedencias, métodos y procedimientos de obtención, demuestren su pertinencia, oportunidad, y utilidad para la vida. Esa revisión debe realizarse en el nivel meta-pedagógico y meta-didáctico de reflexión filosófico-cosmovisual. La discusión que enriquezca el aparato conceptual-metodológico que las comunidades científicas usan como rasero crítico-axiológico para legitimar o no los saberes, fortalece también la teoría y práctica del diseño curricular en las Ciencias Pedagógicas.</w:t>
      </w:r>
    </w:p>
    <w:p w:rsidR="00485B6D" w:rsidRPr="00576106" w:rsidRDefault="00085B80" w:rsidP="00576106">
      <w:pPr>
        <w:spacing w:after="120"/>
        <w:jc w:val="both"/>
        <w:rPr>
          <w:rFonts w:ascii="Bookman Old Style" w:hAnsi="Bookman Old Style" w:cs="Courier New"/>
          <w:sz w:val="22"/>
          <w:szCs w:val="22"/>
        </w:rPr>
      </w:pPr>
      <w:r w:rsidRPr="00576106">
        <w:rPr>
          <w:rFonts w:ascii="Bookman Old Style" w:hAnsi="Bookman Old Style" w:cs="Courier New"/>
          <w:sz w:val="22"/>
          <w:szCs w:val="22"/>
        </w:rPr>
        <w:t>REFERENCIAS BIBLIOGRÁFICAS</w:t>
      </w:r>
      <w:r w:rsidR="00485B6D" w:rsidRPr="00576106">
        <w:rPr>
          <w:rFonts w:ascii="Bookman Old Style" w:hAnsi="Bookman Old Style" w:cs="Courier New"/>
          <w:sz w:val="22"/>
          <w:szCs w:val="22"/>
        </w:rPr>
        <w:t>.</w:t>
      </w:r>
    </w:p>
    <w:p w:rsidR="00485B6D" w:rsidRPr="00576106" w:rsidRDefault="00485B6D" w:rsidP="00576106">
      <w:pPr>
        <w:pStyle w:val="Prrafodelista"/>
        <w:spacing w:after="120"/>
        <w:ind w:left="0"/>
        <w:contextualSpacing w:val="0"/>
        <w:jc w:val="both"/>
        <w:rPr>
          <w:rStyle w:val="fontstyle01"/>
          <w:rFonts w:ascii="Bookman Old Style" w:hAnsi="Bookman Old Style"/>
          <w:sz w:val="22"/>
          <w:szCs w:val="22"/>
          <w:lang w:val="es-CU"/>
        </w:rPr>
      </w:pPr>
      <w:r w:rsidRPr="00576106">
        <w:rPr>
          <w:rStyle w:val="fontstyle01"/>
          <w:rFonts w:ascii="Bookman Old Style" w:hAnsi="Bookman Old Style"/>
          <w:sz w:val="22"/>
          <w:szCs w:val="22"/>
          <w:lang w:val="es-CU"/>
        </w:rPr>
        <w:t>Addine, F</w:t>
      </w:r>
      <w:r w:rsidR="00166A18" w:rsidRPr="00576106">
        <w:rPr>
          <w:rStyle w:val="fontstyle01"/>
          <w:rFonts w:ascii="Bookman Old Style" w:hAnsi="Bookman Old Style"/>
          <w:sz w:val="22"/>
          <w:szCs w:val="22"/>
          <w:lang w:val="es-CU"/>
        </w:rPr>
        <w:t>.</w:t>
      </w:r>
      <w:r w:rsidR="004B2945" w:rsidRPr="00576106">
        <w:rPr>
          <w:rStyle w:val="fontstyle01"/>
          <w:rFonts w:ascii="Bookman Old Style" w:hAnsi="Bookman Old Style"/>
          <w:sz w:val="22"/>
          <w:szCs w:val="22"/>
          <w:lang w:val="es-CU"/>
        </w:rPr>
        <w:t xml:space="preserve"> y otros</w:t>
      </w:r>
      <w:r w:rsidRPr="00576106">
        <w:rPr>
          <w:rStyle w:val="fontstyle01"/>
          <w:rFonts w:ascii="Bookman Old Style" w:hAnsi="Bookman Old Style"/>
          <w:sz w:val="22"/>
          <w:szCs w:val="22"/>
          <w:lang w:val="es-CU"/>
        </w:rPr>
        <w:t xml:space="preserve"> (2000)</w:t>
      </w:r>
      <w:r w:rsidR="00CD2B07" w:rsidRPr="00576106">
        <w:rPr>
          <w:rStyle w:val="fontstyle01"/>
          <w:rFonts w:ascii="Bookman Old Style" w:hAnsi="Bookman Old Style"/>
          <w:sz w:val="22"/>
          <w:szCs w:val="22"/>
          <w:lang w:val="es-CU"/>
        </w:rPr>
        <w:t>.</w:t>
      </w:r>
      <w:r w:rsidRPr="00576106">
        <w:rPr>
          <w:rStyle w:val="fontstyle01"/>
          <w:rFonts w:ascii="Bookman Old Style" w:hAnsi="Bookman Old Style"/>
          <w:sz w:val="22"/>
          <w:szCs w:val="22"/>
          <w:lang w:val="es-CU"/>
        </w:rPr>
        <w:t xml:space="preserve"> Diseño Curricular</w:t>
      </w:r>
      <w:r w:rsidR="00E859FC" w:rsidRPr="00576106">
        <w:rPr>
          <w:rStyle w:val="fontstyle01"/>
          <w:rFonts w:ascii="Bookman Old Style" w:hAnsi="Bookman Old Style"/>
          <w:sz w:val="22"/>
          <w:szCs w:val="22"/>
          <w:lang w:val="es-CU"/>
        </w:rPr>
        <w:t>.</w:t>
      </w:r>
      <w:r w:rsidRPr="00576106">
        <w:rPr>
          <w:rStyle w:val="fontstyle01"/>
          <w:rFonts w:ascii="Bookman Old Style" w:hAnsi="Bookman Old Style"/>
          <w:sz w:val="22"/>
          <w:szCs w:val="22"/>
          <w:lang w:val="es-CU"/>
        </w:rPr>
        <w:t xml:space="preserve"> </w:t>
      </w:r>
      <w:r w:rsidR="00E859FC" w:rsidRPr="00576106">
        <w:rPr>
          <w:rStyle w:val="fontstyle01"/>
          <w:rFonts w:ascii="Bookman Old Style" w:hAnsi="Bookman Old Style"/>
          <w:sz w:val="22"/>
          <w:szCs w:val="22"/>
          <w:lang w:val="es-CU"/>
        </w:rPr>
        <w:t>La Habana:</w:t>
      </w:r>
      <w:r w:rsidRPr="00576106">
        <w:rPr>
          <w:rStyle w:val="fontstyle01"/>
          <w:rFonts w:ascii="Bookman Old Style" w:hAnsi="Bookman Old Style"/>
          <w:sz w:val="22"/>
          <w:szCs w:val="22"/>
          <w:lang w:val="es-CU"/>
        </w:rPr>
        <w:t xml:space="preserve"> Instituto Pedagógico Latinoamericano y Caribeño.</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Style w:val="Textoennegrita"/>
          <w:rFonts w:ascii="Bookman Old Style" w:hAnsi="Bookman Old Style"/>
          <w:b w:val="0"/>
          <w:sz w:val="22"/>
          <w:szCs w:val="22"/>
          <w:lang w:val="es-CU"/>
        </w:rPr>
        <w:t>Anguita, L</w:t>
      </w:r>
      <w:r w:rsidR="00E859FC" w:rsidRPr="00576106">
        <w:rPr>
          <w:rStyle w:val="Textoennegrita"/>
          <w:rFonts w:ascii="Bookman Old Style" w:hAnsi="Bookman Old Style"/>
          <w:b w:val="0"/>
          <w:sz w:val="22"/>
          <w:szCs w:val="22"/>
          <w:lang w:val="es-CU"/>
        </w:rPr>
        <w:t>. A.</w:t>
      </w:r>
      <w:r w:rsidRPr="00576106">
        <w:rPr>
          <w:rStyle w:val="Textoennegrita"/>
          <w:rFonts w:ascii="Bookman Old Style" w:hAnsi="Bookman Old Style"/>
          <w:b w:val="0"/>
          <w:sz w:val="22"/>
          <w:szCs w:val="22"/>
          <w:lang w:val="es-CU"/>
        </w:rPr>
        <w:t xml:space="preserve"> (coord.) </w:t>
      </w:r>
      <w:r w:rsidRPr="00576106">
        <w:rPr>
          <w:rStyle w:val="CitaHTML"/>
          <w:rFonts w:ascii="Bookman Old Style" w:hAnsi="Bookman Old Style"/>
          <w:i w:val="0"/>
          <w:spacing w:val="-15"/>
          <w:sz w:val="22"/>
          <w:szCs w:val="22"/>
          <w:lang w:val="es-CU"/>
        </w:rPr>
        <w:t>(2014)</w:t>
      </w:r>
      <w:r w:rsidR="00E859FC" w:rsidRPr="00576106">
        <w:rPr>
          <w:rStyle w:val="CitaHTML"/>
          <w:rFonts w:ascii="Bookman Old Style" w:hAnsi="Bookman Old Style"/>
          <w:i w:val="0"/>
          <w:spacing w:val="-15"/>
          <w:sz w:val="22"/>
          <w:szCs w:val="22"/>
          <w:lang w:val="es-CU"/>
        </w:rPr>
        <w:t>.</w:t>
      </w:r>
      <w:r w:rsidRPr="00576106">
        <w:rPr>
          <w:rStyle w:val="CitaHTML"/>
          <w:rFonts w:ascii="Bookman Old Style" w:hAnsi="Bookman Old Style"/>
          <w:spacing w:val="-15"/>
          <w:sz w:val="22"/>
          <w:szCs w:val="22"/>
          <w:lang w:val="es-CU"/>
        </w:rPr>
        <w:t xml:space="preserve"> </w:t>
      </w:r>
      <w:r w:rsidRPr="00576106">
        <w:rPr>
          <w:rStyle w:val="Textoennegrita"/>
          <w:rFonts w:ascii="Bookman Old Style" w:hAnsi="Bookman Old Style"/>
          <w:b w:val="0"/>
          <w:sz w:val="22"/>
          <w:szCs w:val="22"/>
          <w:lang w:val="es-CU"/>
        </w:rPr>
        <w:t>En torno a la Ley de Propiedad Intelectual (Introducción)</w:t>
      </w:r>
      <w:r w:rsidR="00E859FC" w:rsidRPr="00576106">
        <w:rPr>
          <w:rStyle w:val="Textoennegrita"/>
          <w:rFonts w:ascii="Bookman Old Style" w:hAnsi="Bookman Old Style"/>
          <w:b w:val="0"/>
          <w:sz w:val="22"/>
          <w:szCs w:val="22"/>
          <w:lang w:val="es-CU"/>
        </w:rPr>
        <w:t>.</w:t>
      </w:r>
      <w:r w:rsidRPr="00576106">
        <w:rPr>
          <w:rStyle w:val="Textoennegrita"/>
          <w:rFonts w:ascii="Bookman Old Style" w:hAnsi="Bookman Old Style"/>
          <w:b w:val="0"/>
          <w:sz w:val="22"/>
          <w:szCs w:val="22"/>
          <w:lang w:val="es-CU"/>
        </w:rPr>
        <w:t xml:space="preserve"> Madrid</w:t>
      </w:r>
      <w:r w:rsidR="00E859FC" w:rsidRPr="00576106">
        <w:rPr>
          <w:rStyle w:val="Textoennegrita"/>
          <w:rFonts w:ascii="Bookman Old Style" w:hAnsi="Bookman Old Style"/>
          <w:b w:val="0"/>
          <w:sz w:val="22"/>
          <w:szCs w:val="22"/>
          <w:lang w:val="es-CU"/>
        </w:rPr>
        <w:t>:</w:t>
      </w:r>
      <w:r w:rsidRPr="00576106">
        <w:rPr>
          <w:rStyle w:val="Textoennegrita"/>
          <w:rFonts w:ascii="Bookman Old Style" w:hAnsi="Bookman Old Style"/>
          <w:b w:val="0"/>
          <w:sz w:val="22"/>
          <w:szCs w:val="22"/>
          <w:lang w:val="es-CU"/>
        </w:rPr>
        <w:t xml:space="preserve"> Editorial Reus,</w:t>
      </w:r>
      <w:r w:rsidRPr="00576106">
        <w:rPr>
          <w:rFonts w:ascii="Bookman Old Style" w:hAnsi="Bookman Old Style"/>
          <w:bCs/>
          <w:caps/>
          <w:spacing w:val="-15"/>
          <w:sz w:val="22"/>
          <w:szCs w:val="22"/>
          <w:lang w:val="es-CU"/>
        </w:rPr>
        <w:t xml:space="preserve"> </w:t>
      </w:r>
      <w:r w:rsidRPr="00576106">
        <w:rPr>
          <w:rStyle w:val="Textoennegrita"/>
          <w:rFonts w:ascii="Bookman Old Style" w:hAnsi="Bookman Old Style"/>
          <w:b w:val="0"/>
          <w:sz w:val="22"/>
          <w:szCs w:val="22"/>
          <w:lang w:val="es-CU"/>
        </w:rPr>
        <w:t>Colección:</w:t>
      </w:r>
      <w:r w:rsidRPr="00576106">
        <w:rPr>
          <w:rStyle w:val="apple-converted-space"/>
          <w:rFonts w:ascii="Bookman Old Style" w:hAnsi="Bookman Old Style"/>
          <w:sz w:val="22"/>
          <w:szCs w:val="22"/>
          <w:lang w:val="es-CU"/>
        </w:rPr>
        <w:t> </w:t>
      </w:r>
      <w:r w:rsidRPr="00576106">
        <w:rPr>
          <w:rFonts w:ascii="Bookman Old Style" w:hAnsi="Bookman Old Style"/>
          <w:sz w:val="22"/>
          <w:szCs w:val="22"/>
          <w:lang w:val="es-CU"/>
        </w:rPr>
        <w:t xml:space="preserve">Propiedad Intelectual. </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lastRenderedPageBreak/>
        <w:t>Ausubel, D</w:t>
      </w:r>
      <w:r w:rsidR="00166A18" w:rsidRPr="00576106">
        <w:rPr>
          <w:rFonts w:ascii="Bookman Old Style" w:hAnsi="Bookman Old Style"/>
          <w:sz w:val="22"/>
          <w:szCs w:val="22"/>
          <w:lang w:val="es-CU"/>
        </w:rPr>
        <w:t>.</w:t>
      </w:r>
      <w:r w:rsidRPr="00576106">
        <w:rPr>
          <w:rFonts w:ascii="Bookman Old Style" w:hAnsi="Bookman Old Style"/>
          <w:sz w:val="22"/>
          <w:szCs w:val="22"/>
          <w:lang w:val="es-CU"/>
        </w:rPr>
        <w:t xml:space="preserve"> (1978)</w:t>
      </w:r>
      <w:r w:rsidR="00166A1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In defense of advance organizers: A reply to the critics</w:t>
      </w:r>
      <w:r w:rsidR="00862D88" w:rsidRPr="00576106">
        <w:rPr>
          <w:rFonts w:ascii="Bookman Old Style" w:hAnsi="Bookman Old Style"/>
          <w:iCs/>
          <w:sz w:val="22"/>
          <w:szCs w:val="22"/>
          <w:lang w:val="es-CU"/>
        </w:rPr>
        <w:t xml:space="preserve">. </w:t>
      </w:r>
      <w:r w:rsidR="00862D88" w:rsidRPr="00576106">
        <w:rPr>
          <w:rFonts w:ascii="Bookman Old Style" w:hAnsi="Bookman Old Style"/>
          <w:sz w:val="22"/>
          <w:szCs w:val="22"/>
          <w:lang w:val="es-CU"/>
        </w:rPr>
        <w:t>REVIEW OF EDUCATIONAL RESEARCH</w:t>
      </w:r>
      <w:r w:rsidR="00862D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48</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2</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251-257.</w:t>
      </w:r>
    </w:p>
    <w:p w:rsidR="00485B6D" w:rsidRPr="00576106" w:rsidRDefault="00485B6D" w:rsidP="00576106">
      <w:pPr>
        <w:pStyle w:val="Prrafodelista"/>
        <w:shd w:val="clear" w:color="auto" w:fill="FFFFFF"/>
        <w:spacing w:after="120"/>
        <w:ind w:left="0"/>
        <w:contextualSpacing w:val="0"/>
        <w:jc w:val="both"/>
        <w:rPr>
          <w:rFonts w:ascii="Bookman Old Style" w:hAnsi="Bookman Old Style"/>
          <w:caps/>
          <w:sz w:val="22"/>
          <w:szCs w:val="22"/>
          <w:lang w:val="es-CU"/>
        </w:rPr>
      </w:pPr>
      <w:r w:rsidRPr="00576106">
        <w:rPr>
          <w:rFonts w:ascii="Bookman Old Style" w:hAnsi="Bookman Old Style"/>
          <w:sz w:val="22"/>
          <w:szCs w:val="22"/>
          <w:shd w:val="clear" w:color="auto" w:fill="FFFFFF"/>
          <w:lang w:val="es-CU"/>
        </w:rPr>
        <w:t>Barnett, R</w:t>
      </w:r>
      <w:r w:rsidR="00166A1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(2009)</w:t>
      </w:r>
      <w:r w:rsidR="00166A1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w:t>
      </w:r>
      <w:r w:rsidRPr="00576106">
        <w:rPr>
          <w:rFonts w:ascii="Bookman Old Style" w:hAnsi="Bookman Old Style"/>
          <w:bCs/>
          <w:caps/>
          <w:sz w:val="22"/>
          <w:szCs w:val="22"/>
          <w:lang w:val="es-CU"/>
        </w:rPr>
        <w:t>L</w:t>
      </w:r>
      <w:r w:rsidRPr="00576106">
        <w:rPr>
          <w:rFonts w:ascii="Bookman Old Style" w:hAnsi="Bookman Old Style"/>
          <w:bCs/>
          <w:sz w:val="22"/>
          <w:szCs w:val="22"/>
          <w:lang w:val="es-CU"/>
        </w:rPr>
        <w:t>os límites de la competencia: el conocimiento, la educación superior y la sociedad</w:t>
      </w:r>
      <w:r w:rsidR="00166A18" w:rsidRPr="00576106">
        <w:rPr>
          <w:rFonts w:ascii="Bookman Old Style" w:hAnsi="Bookman Old Style"/>
          <w:bCs/>
          <w:i/>
          <w:sz w:val="22"/>
          <w:szCs w:val="22"/>
          <w:lang w:val="es-CU"/>
        </w:rPr>
        <w:t>.</w:t>
      </w:r>
      <w:r w:rsidRPr="00576106">
        <w:rPr>
          <w:rFonts w:ascii="Bookman Old Style" w:hAnsi="Bookman Old Style"/>
          <w:bCs/>
          <w:caps/>
          <w:sz w:val="22"/>
          <w:szCs w:val="22"/>
          <w:lang w:val="es-CU"/>
        </w:rPr>
        <w:t xml:space="preserve"> b</w:t>
      </w:r>
      <w:r w:rsidRPr="00576106">
        <w:rPr>
          <w:rFonts w:ascii="Bookman Old Style" w:hAnsi="Bookman Old Style"/>
          <w:bCs/>
          <w:sz w:val="22"/>
          <w:szCs w:val="22"/>
          <w:lang w:val="es-CU"/>
        </w:rPr>
        <w:t>arcelona</w:t>
      </w:r>
      <w:r w:rsidR="00166A18" w:rsidRPr="00576106">
        <w:rPr>
          <w:rFonts w:ascii="Bookman Old Style" w:hAnsi="Bookman Old Style"/>
          <w:bCs/>
          <w:sz w:val="22"/>
          <w:szCs w:val="22"/>
          <w:lang w:val="es-CU"/>
        </w:rPr>
        <w:t>:</w:t>
      </w:r>
      <w:r w:rsidRPr="00576106">
        <w:rPr>
          <w:rFonts w:ascii="Bookman Old Style" w:hAnsi="Bookman Old Style"/>
          <w:bCs/>
          <w:caps/>
          <w:sz w:val="22"/>
          <w:szCs w:val="22"/>
          <w:lang w:val="es-CU"/>
        </w:rPr>
        <w:t xml:space="preserve"> G</w:t>
      </w:r>
      <w:r w:rsidRPr="00576106">
        <w:rPr>
          <w:rFonts w:ascii="Bookman Old Style" w:hAnsi="Bookman Old Style"/>
          <w:bCs/>
          <w:sz w:val="22"/>
          <w:szCs w:val="22"/>
          <w:lang w:val="es-CU"/>
        </w:rPr>
        <w:t>edisa</w:t>
      </w:r>
      <w:r w:rsidRPr="00576106">
        <w:rPr>
          <w:rFonts w:ascii="Bookman Old Style" w:hAnsi="Bookman Old Style"/>
          <w:bCs/>
          <w:caps/>
          <w:sz w:val="22"/>
          <w:szCs w:val="22"/>
          <w:lang w:val="es-CU"/>
        </w:rPr>
        <w:t>.</w:t>
      </w:r>
      <w:r w:rsidRPr="00576106">
        <w:rPr>
          <w:rStyle w:val="book-header-2-subtitle-isbn"/>
          <w:rFonts w:ascii="Bookman Old Style" w:hAnsi="Bookman Old Style"/>
          <w:bCs/>
          <w:caps/>
          <w:sz w:val="22"/>
          <w:szCs w:val="22"/>
          <w:lang w:val="es-CU"/>
        </w:rPr>
        <w:t xml:space="preserve"> </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Bloor, D</w:t>
      </w:r>
      <w:r w:rsidR="008D730B" w:rsidRPr="00576106">
        <w:rPr>
          <w:rFonts w:ascii="Bookman Old Style" w:hAnsi="Bookman Old Style"/>
          <w:sz w:val="22"/>
          <w:szCs w:val="22"/>
          <w:lang w:val="es-CU"/>
        </w:rPr>
        <w:t>.</w:t>
      </w:r>
      <w:r w:rsidRPr="00576106">
        <w:rPr>
          <w:rFonts w:ascii="Bookman Old Style" w:hAnsi="Bookman Old Style"/>
          <w:sz w:val="22"/>
          <w:szCs w:val="22"/>
          <w:lang w:val="es-CU"/>
        </w:rPr>
        <w:t xml:space="preserve"> (1976)</w:t>
      </w:r>
      <w:r w:rsidR="008D730B" w:rsidRPr="00576106">
        <w:rPr>
          <w:rFonts w:ascii="Bookman Old Style" w:hAnsi="Bookman Old Style"/>
          <w:sz w:val="22"/>
          <w:szCs w:val="22"/>
          <w:lang w:val="es-CU"/>
        </w:rPr>
        <w:t>.</w:t>
      </w:r>
      <w:r w:rsidRPr="00576106">
        <w:rPr>
          <w:rFonts w:ascii="Bookman Old Style" w:hAnsi="Bookman Old Style"/>
          <w:sz w:val="22"/>
          <w:szCs w:val="22"/>
          <w:lang w:val="es-CU"/>
        </w:rPr>
        <w:t xml:space="preserve"> Knowledge and Social Imagery</w:t>
      </w:r>
      <w:r w:rsidR="008D730B" w:rsidRPr="00576106">
        <w:rPr>
          <w:rFonts w:ascii="Bookman Old Style" w:hAnsi="Bookman Old Style"/>
          <w:i/>
          <w:sz w:val="22"/>
          <w:szCs w:val="22"/>
          <w:lang w:val="es-CU"/>
        </w:rPr>
        <w:t>.</w:t>
      </w:r>
      <w:r w:rsidRPr="00576106">
        <w:rPr>
          <w:rFonts w:ascii="Bookman Old Style" w:hAnsi="Bookman Old Style"/>
          <w:sz w:val="22"/>
          <w:szCs w:val="22"/>
          <w:lang w:val="es-CU"/>
        </w:rPr>
        <w:t xml:space="preserve"> Boston</w:t>
      </w:r>
      <w:r w:rsidR="008D730B" w:rsidRPr="00576106">
        <w:rPr>
          <w:rFonts w:ascii="Bookman Old Style" w:hAnsi="Bookman Old Style"/>
          <w:sz w:val="22"/>
          <w:szCs w:val="22"/>
          <w:lang w:val="es-CU"/>
        </w:rPr>
        <w:t>:</w:t>
      </w:r>
      <w:r w:rsidRPr="00576106">
        <w:rPr>
          <w:rFonts w:ascii="Bookman Old Style" w:hAnsi="Bookman Old Style"/>
          <w:sz w:val="22"/>
          <w:szCs w:val="22"/>
          <w:lang w:val="es-CU"/>
        </w:rPr>
        <w:t xml:space="preserve"> Routledge &amp; Kegan Paul.</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Bruner, J</w:t>
      </w:r>
      <w:r w:rsidR="008D730B" w:rsidRPr="00576106">
        <w:rPr>
          <w:rFonts w:ascii="Bookman Old Style" w:hAnsi="Bookman Old Style"/>
          <w:sz w:val="22"/>
          <w:szCs w:val="22"/>
          <w:lang w:val="es-CU"/>
        </w:rPr>
        <w:t xml:space="preserve">. </w:t>
      </w:r>
      <w:r w:rsidRPr="00576106">
        <w:rPr>
          <w:rFonts w:ascii="Bookman Old Style" w:hAnsi="Bookman Old Style"/>
          <w:sz w:val="22"/>
          <w:szCs w:val="22"/>
          <w:lang w:val="es-CU"/>
        </w:rPr>
        <w:t>S</w:t>
      </w:r>
      <w:r w:rsidR="008D730B" w:rsidRPr="00576106">
        <w:rPr>
          <w:rFonts w:ascii="Bookman Old Style" w:hAnsi="Bookman Old Style"/>
          <w:sz w:val="22"/>
          <w:szCs w:val="22"/>
          <w:lang w:val="es-CU"/>
        </w:rPr>
        <w:t xml:space="preserve">. </w:t>
      </w:r>
      <w:r w:rsidRPr="00576106">
        <w:rPr>
          <w:rFonts w:ascii="Bookman Old Style" w:hAnsi="Bookman Old Style"/>
          <w:sz w:val="22"/>
          <w:szCs w:val="22"/>
          <w:lang w:val="es-CU"/>
        </w:rPr>
        <w:t>(1972 [orig. 1960])</w:t>
      </w:r>
      <w:r w:rsidR="008D730B"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Hacia una teoría de la instrucción</w:t>
      </w:r>
      <w:r w:rsidR="008D730B" w:rsidRPr="00576106">
        <w:rPr>
          <w:rFonts w:ascii="Bookman Old Style" w:hAnsi="Bookman Old Style"/>
          <w:i/>
          <w:iCs/>
          <w:sz w:val="22"/>
          <w:szCs w:val="22"/>
          <w:lang w:val="es-CU"/>
        </w:rPr>
        <w:t>.</w:t>
      </w:r>
      <w:r w:rsidRPr="00576106">
        <w:rPr>
          <w:rFonts w:ascii="Bookman Old Style" w:hAnsi="Bookman Old Style"/>
          <w:iCs/>
          <w:sz w:val="22"/>
          <w:szCs w:val="22"/>
          <w:lang w:val="es-CU"/>
        </w:rPr>
        <w:t xml:space="preserve"> </w:t>
      </w:r>
      <w:r w:rsidRPr="00576106">
        <w:rPr>
          <w:rFonts w:ascii="Bookman Old Style" w:hAnsi="Bookman Old Style"/>
          <w:sz w:val="22"/>
          <w:szCs w:val="22"/>
          <w:lang w:val="es-CU"/>
        </w:rPr>
        <w:t>Barcelona</w:t>
      </w:r>
      <w:r w:rsidR="008D730B" w:rsidRPr="00576106">
        <w:rPr>
          <w:rFonts w:ascii="Bookman Old Style" w:hAnsi="Bookman Old Style"/>
          <w:sz w:val="22"/>
          <w:szCs w:val="22"/>
          <w:lang w:val="es-CU"/>
        </w:rPr>
        <w:t>:</w:t>
      </w:r>
      <w:r w:rsidRPr="00576106">
        <w:rPr>
          <w:rFonts w:ascii="Bookman Old Style" w:hAnsi="Bookman Old Style"/>
          <w:sz w:val="22"/>
          <w:szCs w:val="22"/>
          <w:lang w:val="es-CU"/>
        </w:rPr>
        <w:t xml:space="preserve"> UTEHA.</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Bruner, J</w:t>
      </w:r>
      <w:r w:rsidR="00897AF5" w:rsidRPr="00576106">
        <w:rPr>
          <w:rFonts w:ascii="Bookman Old Style" w:hAnsi="Bookman Old Style"/>
          <w:sz w:val="22"/>
          <w:szCs w:val="22"/>
          <w:lang w:val="es-CU"/>
        </w:rPr>
        <w:t>. S.</w:t>
      </w:r>
      <w:r w:rsidRPr="00576106">
        <w:rPr>
          <w:rFonts w:ascii="Bookman Old Style" w:hAnsi="Bookman Old Style"/>
          <w:sz w:val="22"/>
          <w:szCs w:val="22"/>
          <w:lang w:val="es-CU"/>
        </w:rPr>
        <w:t xml:space="preserve"> (1978)</w:t>
      </w:r>
      <w:r w:rsidR="00897AF5"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El proceso mental en el aprendizaje</w:t>
      </w:r>
      <w:r w:rsidR="00897AF5" w:rsidRPr="00576106">
        <w:rPr>
          <w:rFonts w:ascii="Bookman Old Style" w:hAnsi="Bookman Old Style"/>
          <w:i/>
          <w:iCs/>
          <w:sz w:val="22"/>
          <w:szCs w:val="22"/>
          <w:lang w:val="es-CU"/>
        </w:rPr>
        <w:t>.</w:t>
      </w:r>
      <w:r w:rsidRPr="00576106">
        <w:rPr>
          <w:rFonts w:ascii="Bookman Old Style" w:hAnsi="Bookman Old Style"/>
          <w:iCs/>
          <w:sz w:val="22"/>
          <w:szCs w:val="22"/>
          <w:lang w:val="es-CU"/>
        </w:rPr>
        <w:t> </w:t>
      </w:r>
      <w:r w:rsidRPr="00576106">
        <w:rPr>
          <w:rFonts w:ascii="Bookman Old Style" w:hAnsi="Bookman Old Style"/>
          <w:sz w:val="22"/>
          <w:szCs w:val="22"/>
          <w:lang w:val="es-CU"/>
        </w:rPr>
        <w:t>Barcelona</w:t>
      </w:r>
      <w:r w:rsidR="00897AF5" w:rsidRPr="00576106">
        <w:rPr>
          <w:rFonts w:ascii="Bookman Old Style" w:hAnsi="Bookman Old Style"/>
          <w:sz w:val="22"/>
          <w:szCs w:val="22"/>
          <w:lang w:val="es-CU"/>
        </w:rPr>
        <w:t>:</w:t>
      </w:r>
      <w:r w:rsidRPr="00576106">
        <w:rPr>
          <w:rFonts w:ascii="Bookman Old Style" w:hAnsi="Bookman Old Style"/>
          <w:sz w:val="22"/>
          <w:szCs w:val="22"/>
          <w:lang w:val="es-CU"/>
        </w:rPr>
        <w:t xml:space="preserve"> Narcea.</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Capra, F. (1999)</w:t>
      </w:r>
      <w:r w:rsidR="00897AF5"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O ponto de mutação.</w:t>
      </w:r>
      <w:r w:rsidRPr="00576106">
        <w:rPr>
          <w:rFonts w:ascii="Bookman Old Style" w:hAnsi="Bookman Old Style"/>
          <w:sz w:val="22"/>
          <w:szCs w:val="22"/>
          <w:lang w:val="es-CU"/>
        </w:rPr>
        <w:t xml:space="preserve"> São Paulo</w:t>
      </w:r>
      <w:r w:rsidR="00897AF5"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Cultrix.</w:t>
      </w:r>
    </w:p>
    <w:p w:rsidR="00485B6D" w:rsidRPr="00576106" w:rsidRDefault="00485B6D" w:rsidP="00576106">
      <w:pPr>
        <w:pStyle w:val="Prrafodelista"/>
        <w:spacing w:after="120"/>
        <w:ind w:left="0"/>
        <w:contextualSpacing w:val="0"/>
        <w:jc w:val="both"/>
        <w:rPr>
          <w:rStyle w:val="mw-reference-text"/>
          <w:rFonts w:ascii="Bookman Old Style" w:hAnsi="Bookman Old Style"/>
          <w:sz w:val="22"/>
          <w:szCs w:val="22"/>
          <w:lang w:val="es-CU"/>
        </w:rPr>
      </w:pPr>
      <w:r w:rsidRPr="00576106">
        <w:rPr>
          <w:rStyle w:val="mw-reference-text"/>
          <w:rFonts w:ascii="Bookman Old Style" w:hAnsi="Bookman Old Style"/>
          <w:sz w:val="22"/>
          <w:szCs w:val="22"/>
          <w:lang w:val="es-CU"/>
        </w:rPr>
        <w:t>Bunge, M</w:t>
      </w:r>
      <w:r w:rsidR="00AC09FA" w:rsidRPr="00576106">
        <w:rPr>
          <w:rStyle w:val="mw-reference-text"/>
          <w:rFonts w:ascii="Bookman Old Style" w:hAnsi="Bookman Old Style"/>
          <w:sz w:val="22"/>
          <w:szCs w:val="22"/>
          <w:lang w:val="es-CU"/>
        </w:rPr>
        <w:t>.</w:t>
      </w:r>
      <w:r w:rsidRPr="00576106">
        <w:rPr>
          <w:rStyle w:val="mw-reference-text"/>
          <w:rFonts w:ascii="Bookman Old Style" w:hAnsi="Bookman Old Style"/>
          <w:sz w:val="22"/>
          <w:szCs w:val="22"/>
          <w:lang w:val="es-CU"/>
        </w:rPr>
        <w:t xml:space="preserve"> (2012)</w:t>
      </w:r>
      <w:r w:rsidR="00AC09FA" w:rsidRPr="00576106">
        <w:rPr>
          <w:rStyle w:val="mw-reference-text"/>
          <w:rFonts w:ascii="Bookman Old Style" w:hAnsi="Bookman Old Style"/>
          <w:sz w:val="22"/>
          <w:szCs w:val="22"/>
          <w:lang w:val="es-CU"/>
        </w:rPr>
        <w:t>.</w:t>
      </w:r>
      <w:r w:rsidRPr="00576106">
        <w:rPr>
          <w:rStyle w:val="mw-reference-text"/>
          <w:rFonts w:ascii="Bookman Old Style" w:hAnsi="Bookman Old Style"/>
          <w:sz w:val="22"/>
          <w:szCs w:val="22"/>
          <w:lang w:val="es-CU"/>
        </w:rPr>
        <w:t xml:space="preserve"> </w:t>
      </w:r>
      <w:r w:rsidRPr="00576106">
        <w:rPr>
          <w:rStyle w:val="mw-reference-text"/>
          <w:rFonts w:ascii="Bookman Old Style" w:hAnsi="Bookman Old Style"/>
          <w:iCs/>
          <w:sz w:val="22"/>
          <w:szCs w:val="22"/>
          <w:lang w:val="es-CU"/>
        </w:rPr>
        <w:t>Filosofía para médicos</w:t>
      </w:r>
      <w:r w:rsidR="00AC09FA" w:rsidRPr="00576106">
        <w:rPr>
          <w:rStyle w:val="mw-reference-text"/>
          <w:rFonts w:ascii="Bookman Old Style" w:hAnsi="Bookman Old Style"/>
          <w:i/>
          <w:iCs/>
          <w:sz w:val="22"/>
          <w:szCs w:val="22"/>
          <w:lang w:val="es-CU"/>
        </w:rPr>
        <w:t>.</w:t>
      </w:r>
      <w:r w:rsidRPr="00576106">
        <w:rPr>
          <w:rStyle w:val="mw-reference-text"/>
          <w:rFonts w:ascii="Bookman Old Style" w:hAnsi="Bookman Old Style"/>
          <w:sz w:val="22"/>
          <w:szCs w:val="22"/>
          <w:lang w:val="es-CU"/>
        </w:rPr>
        <w:t xml:space="preserve"> Barcelona</w:t>
      </w:r>
      <w:r w:rsidR="00AC09FA" w:rsidRPr="00576106">
        <w:rPr>
          <w:rStyle w:val="mw-reference-text"/>
          <w:rFonts w:ascii="Bookman Old Style" w:hAnsi="Bookman Old Style"/>
          <w:sz w:val="22"/>
          <w:szCs w:val="22"/>
          <w:lang w:val="es-CU"/>
        </w:rPr>
        <w:t>:</w:t>
      </w:r>
      <w:r w:rsidRPr="00576106">
        <w:rPr>
          <w:rStyle w:val="mw-reference-text"/>
          <w:rFonts w:ascii="Bookman Old Style" w:hAnsi="Bookman Old Style"/>
          <w:sz w:val="22"/>
          <w:szCs w:val="22"/>
          <w:lang w:val="es-CU"/>
        </w:rPr>
        <w:t xml:space="preserve"> Gedisa.</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Cassarine, M</w:t>
      </w:r>
      <w:r w:rsidR="00AC09FA" w:rsidRPr="00576106">
        <w:rPr>
          <w:rFonts w:ascii="Bookman Old Style" w:hAnsi="Bookman Old Style"/>
          <w:sz w:val="22"/>
          <w:szCs w:val="22"/>
          <w:lang w:val="es-CU"/>
        </w:rPr>
        <w:t>.</w:t>
      </w:r>
      <w:r w:rsidRPr="00576106">
        <w:rPr>
          <w:rFonts w:ascii="Bookman Old Style" w:hAnsi="Bookman Old Style"/>
          <w:sz w:val="22"/>
          <w:szCs w:val="22"/>
          <w:lang w:val="es-CU"/>
        </w:rPr>
        <w:t xml:space="preserve"> (2007)</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La teoría curricular</w:t>
      </w:r>
      <w:r w:rsidR="00862D88" w:rsidRPr="00576106">
        <w:rPr>
          <w:rFonts w:ascii="Bookman Old Style" w:hAnsi="Bookman Old Style"/>
          <w:sz w:val="22"/>
          <w:szCs w:val="22"/>
          <w:lang w:val="es-CU"/>
        </w:rPr>
        <w:t xml:space="preserve">. </w:t>
      </w:r>
      <w:r w:rsidR="00862D88" w:rsidRPr="00576106">
        <w:rPr>
          <w:rFonts w:ascii="Bookman Old Style" w:hAnsi="Bookman Old Style" w:cs="Arial"/>
          <w:sz w:val="22"/>
          <w:szCs w:val="22"/>
          <w:lang w:val="es-CU"/>
        </w:rPr>
        <w:t>(CD-ROM) E</w:t>
      </w:r>
      <w:r w:rsidRPr="00576106">
        <w:rPr>
          <w:rFonts w:ascii="Bookman Old Style" w:hAnsi="Bookman Old Style"/>
          <w:sz w:val="22"/>
          <w:szCs w:val="22"/>
          <w:lang w:val="es-CU"/>
        </w:rPr>
        <w:t>n</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DISEÑO CURRICULAR</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Vol. I</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Maestría en Ciencias de la Educación Superior</w:t>
      </w:r>
      <w:r w:rsidR="00862D88" w:rsidRPr="00576106">
        <w:rPr>
          <w:rFonts w:ascii="Bookman Old Style" w:hAnsi="Bookman Old Style"/>
          <w:sz w:val="22"/>
          <w:szCs w:val="22"/>
          <w:lang w:val="es-CU"/>
        </w:rPr>
        <w:t xml:space="preserve">. Matanzas: Editora de la Universidad de Matanzas. </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ISBN: 978 - 959 - 16 - 0632 – 7.</w:t>
      </w:r>
    </w:p>
    <w:p w:rsidR="000D1E2D" w:rsidRPr="00576106" w:rsidRDefault="000D1E2D" w:rsidP="00576106">
      <w:pPr>
        <w:tabs>
          <w:tab w:val="left" w:pos="500"/>
          <w:tab w:val="left" w:pos="1440"/>
          <w:tab w:val="left" w:pos="3492"/>
        </w:tabs>
        <w:suppressAutoHyphens/>
        <w:spacing w:after="120"/>
        <w:jc w:val="both"/>
        <w:rPr>
          <w:rFonts w:ascii="Bookman Old Style" w:hAnsi="Bookman Old Style" w:cs="Arial Narrow"/>
          <w:color w:val="000000"/>
          <w:sz w:val="22"/>
          <w:szCs w:val="22"/>
        </w:rPr>
      </w:pPr>
      <w:r w:rsidRPr="00576106">
        <w:rPr>
          <w:rFonts w:ascii="Bookman Old Style" w:hAnsi="Bookman Old Style" w:cs="Arial"/>
          <w:color w:val="000000"/>
          <w:sz w:val="22"/>
          <w:szCs w:val="22"/>
        </w:rPr>
        <w:t xml:space="preserve">Delors, J. y otros (1997). </w:t>
      </w:r>
      <w:smartTag w:uri="urn:schemas-microsoft-com:office:smarttags" w:element="PersonName">
        <w:smartTagPr>
          <w:attr w:name="ProductID" w:val="la Educaci￳n"/>
        </w:smartTagPr>
        <w:r w:rsidRPr="00576106">
          <w:rPr>
            <w:rFonts w:ascii="Bookman Old Style" w:hAnsi="Bookman Old Style" w:cs="Arial"/>
            <w:color w:val="000000"/>
            <w:sz w:val="22"/>
            <w:szCs w:val="22"/>
          </w:rPr>
          <w:t>La Educación</w:t>
        </w:r>
      </w:smartTag>
      <w:r w:rsidRPr="00576106">
        <w:rPr>
          <w:rFonts w:ascii="Bookman Old Style" w:hAnsi="Bookman Old Style" w:cs="Arial"/>
          <w:color w:val="000000"/>
          <w:sz w:val="22"/>
          <w:szCs w:val="22"/>
        </w:rPr>
        <w:t xml:space="preserve"> encierra un tesoro. Informe a </w:t>
      </w:r>
      <w:smartTag w:uri="urn:schemas-microsoft-com:office:smarttags" w:element="PersonName">
        <w:smartTagPr>
          <w:attr w:name="ProductID" w:val="la UNESCO"/>
        </w:smartTagPr>
        <w:r w:rsidRPr="00576106">
          <w:rPr>
            <w:rFonts w:ascii="Bookman Old Style" w:hAnsi="Bookman Old Style" w:cs="Arial"/>
            <w:color w:val="000000"/>
            <w:sz w:val="22"/>
            <w:szCs w:val="22"/>
          </w:rPr>
          <w:t>la UNESCO</w:t>
        </w:r>
      </w:smartTag>
      <w:r w:rsidRPr="00576106">
        <w:rPr>
          <w:rFonts w:ascii="Bookman Old Style" w:hAnsi="Bookman Old Style" w:cs="Arial"/>
          <w:color w:val="000000"/>
          <w:sz w:val="22"/>
          <w:szCs w:val="22"/>
        </w:rPr>
        <w:t xml:space="preserve"> de </w:t>
      </w:r>
      <w:smartTag w:uri="urn:schemas-microsoft-com:office:smarttags" w:element="PersonName">
        <w:smartTagPr>
          <w:attr w:name="ProductID" w:val="la Comisi￳n Internacional"/>
        </w:smartTagPr>
        <w:r w:rsidRPr="00576106">
          <w:rPr>
            <w:rFonts w:ascii="Bookman Old Style" w:hAnsi="Bookman Old Style" w:cs="Arial"/>
            <w:color w:val="000000"/>
            <w:sz w:val="22"/>
            <w:szCs w:val="22"/>
          </w:rPr>
          <w:t>la Comisión Internacional</w:t>
        </w:r>
      </w:smartTag>
      <w:r w:rsidRPr="00576106">
        <w:rPr>
          <w:rFonts w:ascii="Bookman Old Style" w:hAnsi="Bookman Old Style" w:cs="Arial"/>
          <w:color w:val="000000"/>
          <w:sz w:val="22"/>
          <w:szCs w:val="22"/>
        </w:rPr>
        <w:t xml:space="preserve"> sobre </w:t>
      </w:r>
      <w:smartTag w:uri="urn:schemas-microsoft-com:office:smarttags" w:element="PersonName">
        <w:smartTagPr>
          <w:attr w:name="ProductID" w:val="la Educaci￳n"/>
        </w:smartTagPr>
        <w:r w:rsidRPr="00576106">
          <w:rPr>
            <w:rFonts w:ascii="Bookman Old Style" w:hAnsi="Bookman Old Style" w:cs="Arial"/>
            <w:color w:val="000000"/>
            <w:sz w:val="22"/>
            <w:szCs w:val="22"/>
          </w:rPr>
          <w:t>la Educación</w:t>
        </w:r>
      </w:smartTag>
      <w:r w:rsidRPr="00576106">
        <w:rPr>
          <w:rFonts w:ascii="Bookman Old Style" w:hAnsi="Bookman Old Style" w:cs="Arial"/>
          <w:color w:val="000000"/>
          <w:sz w:val="22"/>
          <w:szCs w:val="22"/>
        </w:rPr>
        <w:t xml:space="preserve"> para el siglo XXI. Madrid: Editorial Santillana/UNESCO. </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Derrida, J</w:t>
      </w:r>
      <w:r w:rsidR="00AC09FA" w:rsidRPr="00576106">
        <w:rPr>
          <w:rFonts w:ascii="Bookman Old Style" w:hAnsi="Bookman Old Style"/>
          <w:sz w:val="22"/>
          <w:szCs w:val="22"/>
          <w:lang w:val="es-CU"/>
        </w:rPr>
        <w:t>.</w:t>
      </w:r>
      <w:r w:rsidRPr="00576106">
        <w:rPr>
          <w:rFonts w:ascii="Bookman Old Style" w:hAnsi="Bookman Old Style"/>
          <w:sz w:val="22"/>
          <w:szCs w:val="22"/>
          <w:lang w:val="es-CU"/>
        </w:rPr>
        <w:t xml:space="preserve"> (1987)</w:t>
      </w:r>
      <w:r w:rsidR="004828B1"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Psyché</w:t>
      </w:r>
      <w:r w:rsidR="004828B1" w:rsidRPr="00576106">
        <w:rPr>
          <w:rFonts w:ascii="Bookman Old Style" w:hAnsi="Bookman Old Style"/>
          <w:iCs/>
          <w:sz w:val="22"/>
          <w:szCs w:val="22"/>
          <w:lang w:val="es-CU"/>
        </w:rPr>
        <w:t>.</w:t>
      </w:r>
      <w:r w:rsidRPr="00576106">
        <w:rPr>
          <w:rFonts w:ascii="Bookman Old Style" w:hAnsi="Bookman Old Style"/>
          <w:iCs/>
          <w:sz w:val="22"/>
          <w:szCs w:val="22"/>
          <w:lang w:val="es-CU"/>
        </w:rPr>
        <w:t xml:space="preserve"> París</w:t>
      </w:r>
      <w:r w:rsidR="004828B1" w:rsidRPr="00576106">
        <w:rPr>
          <w:rFonts w:ascii="Bookman Old Style" w:hAnsi="Bookman Old Style"/>
          <w:iCs/>
          <w:sz w:val="22"/>
          <w:szCs w:val="22"/>
          <w:lang w:val="es-CU"/>
        </w:rPr>
        <w:t>:</w:t>
      </w:r>
      <w:r w:rsidRPr="00576106">
        <w:rPr>
          <w:rFonts w:ascii="Bookman Old Style" w:hAnsi="Bookman Old Style"/>
          <w:iCs/>
          <w:sz w:val="22"/>
          <w:szCs w:val="22"/>
          <w:lang w:val="es-CU"/>
        </w:rPr>
        <w:t xml:space="preserve"> Editorial </w:t>
      </w:r>
      <w:r w:rsidRPr="00576106">
        <w:rPr>
          <w:rFonts w:ascii="Bookman Old Style" w:hAnsi="Bookman Old Style"/>
          <w:sz w:val="22"/>
          <w:szCs w:val="22"/>
          <w:lang w:val="es-CU"/>
        </w:rPr>
        <w:t>Galilée.</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Díaz Barriga, F</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(1993)</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Aproximaciones metodológicas al diseño curricular</w:t>
      </w:r>
      <w:r w:rsidR="00862D88" w:rsidRPr="00576106">
        <w:rPr>
          <w:rFonts w:ascii="Bookman Old Style" w:hAnsi="Bookman Old Style"/>
          <w:sz w:val="22"/>
          <w:szCs w:val="22"/>
          <w:lang w:val="es-CU"/>
        </w:rPr>
        <w:t>. H</w:t>
      </w:r>
      <w:r w:rsidRPr="00576106">
        <w:rPr>
          <w:rStyle w:val="st"/>
          <w:rFonts w:ascii="Bookman Old Style" w:hAnsi="Bookman Old Style"/>
          <w:sz w:val="22"/>
          <w:szCs w:val="22"/>
          <w:lang w:val="es-CU"/>
        </w:rPr>
        <w:t>acia una propuesta integral</w:t>
      </w:r>
      <w:r w:rsidR="00862D88" w:rsidRPr="00576106">
        <w:rPr>
          <w:rStyle w:val="st"/>
          <w:rFonts w:ascii="Bookman Old Style" w:hAnsi="Bookman Old Style"/>
          <w:sz w:val="22"/>
          <w:szCs w:val="22"/>
          <w:lang w:val="es-CU"/>
        </w:rPr>
        <w:t>.</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TECNOLOGÍA Y COMUNICACIÓN EDUCATIVAS</w:t>
      </w:r>
      <w:r w:rsidR="00862D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núm. 21, año 1996</w:t>
      </w:r>
      <w:r w:rsidR="00862D88" w:rsidRPr="00576106">
        <w:rPr>
          <w:rFonts w:ascii="Bookman Old Style" w:hAnsi="Bookman Old Style"/>
          <w:sz w:val="22"/>
          <w:szCs w:val="22"/>
          <w:lang w:val="es-CU"/>
        </w:rPr>
        <w:t>, 19-39.</w:t>
      </w:r>
      <w:r w:rsidRPr="00576106">
        <w:rPr>
          <w:rFonts w:ascii="Bookman Old Style" w:hAnsi="Bookman Old Style"/>
          <w:sz w:val="22"/>
          <w:szCs w:val="22"/>
          <w:lang w:val="es-CU"/>
        </w:rPr>
        <w:t xml:space="preserve"> México</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D. F.</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Instituto Latinoamericano de la Comunicación Educativa. </w:t>
      </w:r>
    </w:p>
    <w:p w:rsidR="00485B6D" w:rsidRPr="00576106" w:rsidRDefault="00485B6D" w:rsidP="00576106">
      <w:pPr>
        <w:pStyle w:val="NormalWeb"/>
        <w:shd w:val="clear" w:color="auto" w:fill="FFFFFF"/>
        <w:spacing w:before="0" w:beforeAutospacing="0" w:after="120" w:afterAutospacing="0"/>
        <w:jc w:val="both"/>
        <w:textAlignment w:val="baseline"/>
        <w:rPr>
          <w:rFonts w:ascii="Bookman Old Style" w:hAnsi="Bookman Old Style"/>
          <w:sz w:val="22"/>
          <w:szCs w:val="22"/>
        </w:rPr>
      </w:pPr>
      <w:r w:rsidRPr="00576106">
        <w:rPr>
          <w:rFonts w:ascii="Bookman Old Style" w:hAnsi="Bookman Old Style"/>
          <w:sz w:val="22"/>
          <w:szCs w:val="22"/>
        </w:rPr>
        <w:t>Domínguez, R</w:t>
      </w:r>
      <w:r w:rsidR="00862D88" w:rsidRPr="00576106">
        <w:rPr>
          <w:rFonts w:ascii="Bookman Old Style" w:hAnsi="Bookman Old Style"/>
          <w:sz w:val="22"/>
          <w:szCs w:val="22"/>
        </w:rPr>
        <w:t>.</w:t>
      </w:r>
      <w:r w:rsidRPr="00576106">
        <w:rPr>
          <w:rFonts w:ascii="Bookman Old Style" w:hAnsi="Bookman Old Style"/>
          <w:sz w:val="22"/>
          <w:szCs w:val="22"/>
        </w:rPr>
        <w:t xml:space="preserve"> (2011)</w:t>
      </w:r>
      <w:r w:rsidR="00862D88" w:rsidRPr="00576106">
        <w:rPr>
          <w:rFonts w:ascii="Bookman Old Style" w:hAnsi="Bookman Old Style"/>
          <w:sz w:val="22"/>
          <w:szCs w:val="22"/>
        </w:rPr>
        <w:t>.</w:t>
      </w:r>
      <w:r w:rsidRPr="00576106">
        <w:rPr>
          <w:rFonts w:ascii="Bookman Old Style" w:hAnsi="Bookman Old Style"/>
          <w:sz w:val="22"/>
          <w:szCs w:val="22"/>
        </w:rPr>
        <w:t xml:space="preserve"> Formación, competencia y actitudes sobre las TIC del profesorado de secundaria: Un instrumento de evaluación</w:t>
      </w:r>
      <w:r w:rsidR="00862D88" w:rsidRPr="00576106">
        <w:rPr>
          <w:rFonts w:ascii="Bookman Old Style" w:hAnsi="Bookman Old Style"/>
          <w:sz w:val="22"/>
          <w:szCs w:val="22"/>
        </w:rPr>
        <w:t>. REVISTA ÉTICA</w:t>
      </w:r>
      <w:r w:rsidR="00862D88" w:rsidRPr="00576106">
        <w:rPr>
          <w:rFonts w:ascii="Bookman Old Style" w:hAnsi="Bookman Old Style"/>
          <w:i/>
          <w:sz w:val="22"/>
          <w:szCs w:val="22"/>
        </w:rPr>
        <w:t xml:space="preserve">. </w:t>
      </w:r>
      <w:r w:rsidRPr="00576106">
        <w:rPr>
          <w:rFonts w:ascii="Bookman Old Style" w:hAnsi="Bookman Old Style"/>
          <w:sz w:val="22"/>
          <w:szCs w:val="22"/>
        </w:rPr>
        <w:t>IX</w:t>
      </w:r>
      <w:r w:rsidR="00862D88" w:rsidRPr="00576106">
        <w:rPr>
          <w:rFonts w:ascii="Bookman Old Style" w:hAnsi="Bookman Old Style"/>
          <w:sz w:val="22"/>
          <w:szCs w:val="22"/>
        </w:rPr>
        <w:t xml:space="preserve"> (</w:t>
      </w:r>
      <w:r w:rsidRPr="00576106">
        <w:rPr>
          <w:rFonts w:ascii="Bookman Old Style" w:hAnsi="Bookman Old Style"/>
          <w:sz w:val="22"/>
          <w:szCs w:val="22"/>
        </w:rPr>
        <w:t>10</w:t>
      </w:r>
      <w:r w:rsidR="00862D88" w:rsidRPr="00576106">
        <w:rPr>
          <w:rFonts w:ascii="Bookman Old Style" w:hAnsi="Bookman Old Style"/>
          <w:sz w:val="22"/>
          <w:szCs w:val="22"/>
        </w:rPr>
        <w:t>)</w:t>
      </w:r>
      <w:r w:rsidRPr="00576106">
        <w:rPr>
          <w:rFonts w:ascii="Bookman Old Style" w:hAnsi="Bookman Old Style"/>
          <w:sz w:val="22"/>
          <w:szCs w:val="22"/>
        </w:rPr>
        <w:t>, junio de 2011</w:t>
      </w:r>
      <w:r w:rsidR="00862D88" w:rsidRPr="00576106">
        <w:rPr>
          <w:rFonts w:ascii="Bookman Old Style" w:hAnsi="Bookman Old Style"/>
          <w:sz w:val="22"/>
          <w:szCs w:val="22"/>
        </w:rPr>
        <w:t>.</w:t>
      </w:r>
      <w:r w:rsidRPr="00576106">
        <w:rPr>
          <w:rFonts w:ascii="Bookman Old Style" w:hAnsi="Bookman Old Style"/>
          <w:sz w:val="22"/>
          <w:szCs w:val="22"/>
        </w:rPr>
        <w:t xml:space="preserve"> España</w:t>
      </w:r>
      <w:r w:rsidR="00862D88" w:rsidRPr="00576106">
        <w:rPr>
          <w:rFonts w:ascii="Bookman Old Style" w:hAnsi="Bookman Old Style"/>
          <w:sz w:val="22"/>
          <w:szCs w:val="22"/>
        </w:rPr>
        <w:t>:</w:t>
      </w:r>
      <w:r w:rsidRPr="00576106">
        <w:rPr>
          <w:rFonts w:ascii="Bookman Old Style" w:hAnsi="Bookman Old Style"/>
          <w:sz w:val="22"/>
          <w:szCs w:val="22"/>
        </w:rPr>
        <w:t xml:space="preserve"> Universidad de Granada</w:t>
      </w:r>
      <w:r w:rsidR="00862D88" w:rsidRPr="00576106">
        <w:rPr>
          <w:rFonts w:ascii="Bookman Old Style" w:hAnsi="Bookman Old Style"/>
          <w:sz w:val="22"/>
          <w:szCs w:val="22"/>
        </w:rPr>
        <w:t xml:space="preserve"> (en línea). Disponible</w:t>
      </w:r>
      <w:r w:rsidRPr="00576106">
        <w:rPr>
          <w:rFonts w:ascii="Bookman Old Style" w:hAnsi="Bookman Old Style"/>
          <w:sz w:val="22"/>
          <w:szCs w:val="22"/>
        </w:rPr>
        <w:t xml:space="preserve"> en: </w:t>
      </w:r>
      <w:hyperlink r:id="rId9" w:history="1">
        <w:r w:rsidRPr="00576106">
          <w:rPr>
            <w:rStyle w:val="Hipervnculo"/>
            <w:rFonts w:ascii="Bookman Old Style" w:hAnsi="Bookman Old Style"/>
            <w:color w:val="0000CC"/>
            <w:sz w:val="22"/>
            <w:szCs w:val="22"/>
          </w:rPr>
          <w:t>http://www.ugr.es/~sevimeco/revistaeticanet/index.htm</w:t>
        </w:r>
      </w:hyperlink>
      <w:r w:rsidRPr="00576106">
        <w:rPr>
          <w:rFonts w:ascii="Bookman Old Style" w:hAnsi="Bookman Old Style"/>
          <w:sz w:val="22"/>
          <w:szCs w:val="22"/>
        </w:rPr>
        <w:t xml:space="preserve"> </w:t>
      </w:r>
      <w:r w:rsidR="00862D88" w:rsidRPr="00576106">
        <w:rPr>
          <w:rFonts w:ascii="Bookman Old Style" w:hAnsi="Bookman Old Style"/>
          <w:sz w:val="22"/>
          <w:szCs w:val="22"/>
        </w:rPr>
        <w:t>[C</w:t>
      </w:r>
      <w:r w:rsidRPr="00576106">
        <w:rPr>
          <w:rFonts w:ascii="Bookman Old Style" w:hAnsi="Bookman Old Style"/>
          <w:sz w:val="22"/>
          <w:szCs w:val="22"/>
        </w:rPr>
        <w:t>onsulta</w:t>
      </w:r>
      <w:r w:rsidR="00862D88" w:rsidRPr="00576106">
        <w:rPr>
          <w:rFonts w:ascii="Bookman Old Style" w:hAnsi="Bookman Old Style"/>
          <w:sz w:val="22"/>
          <w:szCs w:val="22"/>
        </w:rPr>
        <w:t>do el</w:t>
      </w:r>
      <w:r w:rsidRPr="00576106">
        <w:rPr>
          <w:rFonts w:ascii="Bookman Old Style" w:hAnsi="Bookman Old Style"/>
          <w:sz w:val="22"/>
          <w:szCs w:val="22"/>
        </w:rPr>
        <w:t xml:space="preserve"> 23 de febrero de 201</w:t>
      </w:r>
      <w:r w:rsidR="00862D88" w:rsidRPr="00576106">
        <w:rPr>
          <w:rFonts w:ascii="Bookman Old Style" w:hAnsi="Bookman Old Style"/>
          <w:sz w:val="22"/>
          <w:szCs w:val="22"/>
        </w:rPr>
        <w:t>9]</w:t>
      </w:r>
      <w:r w:rsidRPr="00576106">
        <w:rPr>
          <w:rFonts w:ascii="Bookman Old Style" w:hAnsi="Bookman Old Style"/>
          <w:sz w:val="22"/>
          <w:szCs w:val="22"/>
        </w:rPr>
        <w:t>.</w:t>
      </w:r>
    </w:p>
    <w:p w:rsidR="00862D88" w:rsidRPr="00576106" w:rsidRDefault="00485B6D" w:rsidP="00576106">
      <w:pPr>
        <w:pStyle w:val="NormalWeb"/>
        <w:shd w:val="clear" w:color="auto" w:fill="FFFFFF"/>
        <w:spacing w:before="0" w:beforeAutospacing="0" w:after="120" w:afterAutospacing="0"/>
        <w:jc w:val="both"/>
        <w:textAlignment w:val="baseline"/>
        <w:rPr>
          <w:rFonts w:ascii="Bookman Old Style" w:hAnsi="Bookman Old Style"/>
          <w:sz w:val="22"/>
          <w:szCs w:val="22"/>
        </w:rPr>
      </w:pPr>
      <w:r w:rsidRPr="00576106">
        <w:rPr>
          <w:rStyle w:val="Textoennegrita"/>
          <w:rFonts w:ascii="Bookman Old Style" w:hAnsi="Bookman Old Style"/>
          <w:b w:val="0"/>
          <w:sz w:val="22"/>
          <w:szCs w:val="22"/>
        </w:rPr>
        <w:t>Fayad, J</w:t>
      </w:r>
      <w:r w:rsidR="00862D88" w:rsidRPr="00576106">
        <w:rPr>
          <w:rStyle w:val="Textoennegrita"/>
          <w:rFonts w:ascii="Bookman Old Style" w:hAnsi="Bookman Old Style"/>
          <w:b w:val="0"/>
          <w:sz w:val="22"/>
          <w:szCs w:val="22"/>
        </w:rPr>
        <w:t>.</w:t>
      </w:r>
      <w:r w:rsidRPr="00576106">
        <w:rPr>
          <w:rStyle w:val="Textoennegrita"/>
          <w:rFonts w:ascii="Bookman Old Style" w:hAnsi="Bookman Old Style"/>
          <w:b w:val="0"/>
          <w:sz w:val="22"/>
          <w:szCs w:val="22"/>
        </w:rPr>
        <w:t xml:space="preserve"> (2012)</w:t>
      </w:r>
      <w:r w:rsidR="00862D88" w:rsidRPr="00576106">
        <w:rPr>
          <w:rStyle w:val="Textoennegrita"/>
          <w:rFonts w:ascii="Bookman Old Style" w:hAnsi="Bookman Old Style"/>
          <w:b w:val="0"/>
          <w:sz w:val="22"/>
          <w:szCs w:val="22"/>
        </w:rPr>
        <w:t xml:space="preserve">. </w:t>
      </w:r>
      <w:r w:rsidRPr="00576106">
        <w:rPr>
          <w:rFonts w:ascii="Bookman Old Style" w:hAnsi="Bookman Old Style"/>
          <w:sz w:val="22"/>
          <w:szCs w:val="22"/>
        </w:rPr>
        <w:t>Fundamentos psicológicos y culturales de la tecnofilia y la tecnofobia</w:t>
      </w:r>
      <w:r w:rsidR="00862D88" w:rsidRPr="00576106">
        <w:rPr>
          <w:rFonts w:ascii="Bookman Old Style" w:hAnsi="Bookman Old Style"/>
          <w:sz w:val="22"/>
          <w:szCs w:val="22"/>
        </w:rPr>
        <w:t>. E</w:t>
      </w:r>
      <w:r w:rsidRPr="00576106">
        <w:rPr>
          <w:rFonts w:ascii="Bookman Old Style" w:hAnsi="Bookman Old Style"/>
          <w:sz w:val="22"/>
          <w:szCs w:val="22"/>
        </w:rPr>
        <w:t>n</w:t>
      </w:r>
      <w:r w:rsidR="00862D88" w:rsidRPr="00576106">
        <w:rPr>
          <w:rFonts w:ascii="Bookman Old Style" w:hAnsi="Bookman Old Style"/>
          <w:sz w:val="22"/>
          <w:szCs w:val="22"/>
        </w:rPr>
        <w:t>:</w:t>
      </w:r>
      <w:r w:rsidRPr="00576106">
        <w:rPr>
          <w:rFonts w:ascii="Bookman Old Style" w:hAnsi="Bookman Old Style"/>
          <w:sz w:val="22"/>
          <w:szCs w:val="22"/>
        </w:rPr>
        <w:t xml:space="preserve"> </w:t>
      </w:r>
      <w:r w:rsidR="00862D88" w:rsidRPr="00576106">
        <w:rPr>
          <w:rFonts w:ascii="Bookman Old Style" w:hAnsi="Bookman Old Style"/>
          <w:sz w:val="22"/>
          <w:szCs w:val="22"/>
        </w:rPr>
        <w:t>SEMINARIO PERMANENTE DEL INSTITUTO DE GESTIÓN DEL CONOCIMIENTO Y DEL APRENDIZAJE EN AMBIENTES VIRTUALES. Jalisco:</w:t>
      </w:r>
      <w:r w:rsidRPr="00576106">
        <w:rPr>
          <w:rFonts w:ascii="Bookman Old Style" w:hAnsi="Bookman Old Style"/>
          <w:sz w:val="22"/>
          <w:szCs w:val="22"/>
        </w:rPr>
        <w:t xml:space="preserve"> Universidad de Guadalajara, Sistema de Universidad Virtual</w:t>
      </w:r>
      <w:r w:rsidR="00862D88" w:rsidRPr="00576106">
        <w:rPr>
          <w:rFonts w:ascii="Bookman Old Style" w:hAnsi="Bookman Old Style"/>
          <w:sz w:val="22"/>
          <w:szCs w:val="22"/>
        </w:rPr>
        <w:t xml:space="preserve"> (en línea). Disponible en</w:t>
      </w:r>
      <w:r w:rsidRPr="00576106">
        <w:rPr>
          <w:rFonts w:ascii="Bookman Old Style" w:hAnsi="Bookman Old Style"/>
          <w:sz w:val="22"/>
          <w:szCs w:val="22"/>
        </w:rPr>
        <w:t xml:space="preserve">: </w:t>
      </w:r>
      <w:hyperlink r:id="rId10" w:history="1">
        <w:r w:rsidRPr="00576106">
          <w:rPr>
            <w:rStyle w:val="Hipervnculo"/>
            <w:rFonts w:ascii="Bookman Old Style" w:hAnsi="Bookman Old Style"/>
            <w:sz w:val="22"/>
            <w:szCs w:val="22"/>
          </w:rPr>
          <w:t>http://investigacion.udgvirtual.udg.mx</w:t>
        </w:r>
      </w:hyperlink>
      <w:r w:rsidR="00862D88" w:rsidRPr="00576106">
        <w:rPr>
          <w:rStyle w:val="Hipervnculo"/>
          <w:rFonts w:ascii="Bookman Old Style" w:hAnsi="Bookman Old Style"/>
          <w:color w:val="auto"/>
          <w:sz w:val="22"/>
          <w:szCs w:val="22"/>
          <w:u w:val="none"/>
        </w:rPr>
        <w:t xml:space="preserve"> </w:t>
      </w:r>
      <w:r w:rsidR="00862D88" w:rsidRPr="00576106">
        <w:rPr>
          <w:rFonts w:ascii="Bookman Old Style" w:hAnsi="Bookman Old Style"/>
          <w:sz w:val="22"/>
          <w:szCs w:val="22"/>
        </w:rPr>
        <w:t>[Consultado el 26 de febrero de 2019].</w:t>
      </w:r>
    </w:p>
    <w:p w:rsidR="00485B6D" w:rsidRPr="00576106" w:rsidRDefault="00485B6D" w:rsidP="00576106">
      <w:pPr>
        <w:pStyle w:val="Textoindependiente"/>
        <w:spacing w:after="120" w:line="240" w:lineRule="auto"/>
        <w:rPr>
          <w:rStyle w:val="citation"/>
          <w:rFonts w:ascii="Bookman Old Style" w:hAnsi="Bookman Old Style"/>
          <w:sz w:val="22"/>
          <w:szCs w:val="22"/>
          <w:lang w:val="es-CU"/>
        </w:rPr>
      </w:pPr>
      <w:r w:rsidRPr="00576106">
        <w:rPr>
          <w:rStyle w:val="citation"/>
          <w:rFonts w:ascii="Bookman Old Style" w:hAnsi="Bookman Old Style"/>
          <w:sz w:val="22"/>
          <w:szCs w:val="22"/>
          <w:lang w:val="es-CU"/>
        </w:rPr>
        <w:t>Feyerabend, P</w:t>
      </w:r>
      <w:r w:rsidR="004828B1" w:rsidRPr="00576106">
        <w:rPr>
          <w:rStyle w:val="citation"/>
          <w:rFonts w:ascii="Bookman Old Style" w:hAnsi="Bookman Old Style"/>
          <w:sz w:val="22"/>
          <w:szCs w:val="22"/>
          <w:lang w:val="es-CU"/>
        </w:rPr>
        <w:t>.</w:t>
      </w:r>
      <w:r w:rsidRPr="00576106">
        <w:rPr>
          <w:rStyle w:val="citation"/>
          <w:rFonts w:ascii="Bookman Old Style" w:hAnsi="Bookman Old Style"/>
          <w:sz w:val="22"/>
          <w:szCs w:val="22"/>
          <w:lang w:val="es-CU"/>
        </w:rPr>
        <w:t xml:space="preserve"> (1993)</w:t>
      </w:r>
      <w:r w:rsidR="00ED2642" w:rsidRPr="00576106">
        <w:rPr>
          <w:rStyle w:val="citation"/>
          <w:rFonts w:ascii="Bookman Old Style" w:hAnsi="Bookman Old Style"/>
          <w:sz w:val="22"/>
          <w:szCs w:val="22"/>
          <w:lang w:val="es-CU"/>
        </w:rPr>
        <w:t>.</w:t>
      </w:r>
      <w:r w:rsidRPr="00576106">
        <w:rPr>
          <w:rStyle w:val="citation"/>
          <w:rFonts w:ascii="Bookman Old Style" w:hAnsi="Bookman Old Style"/>
          <w:sz w:val="22"/>
          <w:szCs w:val="22"/>
          <w:lang w:val="es-CU"/>
        </w:rPr>
        <w:t xml:space="preserve"> </w:t>
      </w:r>
      <w:r w:rsidRPr="00576106">
        <w:rPr>
          <w:rStyle w:val="citation"/>
          <w:rFonts w:ascii="Bookman Old Style" w:hAnsi="Bookman Old Style"/>
          <w:iCs/>
          <w:sz w:val="22"/>
          <w:szCs w:val="22"/>
          <w:lang w:val="es-CU"/>
        </w:rPr>
        <w:t>Contra el Método</w:t>
      </w:r>
      <w:r w:rsidR="004828B1" w:rsidRPr="00576106">
        <w:rPr>
          <w:rStyle w:val="citation"/>
          <w:rFonts w:ascii="Bookman Old Style" w:hAnsi="Bookman Old Style"/>
          <w:i/>
          <w:iCs/>
          <w:sz w:val="22"/>
          <w:szCs w:val="22"/>
          <w:lang w:val="es-CU"/>
        </w:rPr>
        <w:t>.</w:t>
      </w:r>
      <w:r w:rsidRPr="00576106">
        <w:rPr>
          <w:rStyle w:val="citation"/>
          <w:rFonts w:ascii="Bookman Old Style" w:hAnsi="Bookman Old Style"/>
          <w:sz w:val="22"/>
          <w:szCs w:val="22"/>
          <w:lang w:val="es-CU"/>
        </w:rPr>
        <w:t xml:space="preserve"> Barcelona</w:t>
      </w:r>
      <w:r w:rsidR="00ED2642" w:rsidRPr="00576106">
        <w:rPr>
          <w:rStyle w:val="citation"/>
          <w:rFonts w:ascii="Bookman Old Style" w:hAnsi="Bookman Old Style"/>
          <w:sz w:val="22"/>
          <w:szCs w:val="22"/>
          <w:lang w:val="es-CU"/>
        </w:rPr>
        <w:t>:</w:t>
      </w:r>
      <w:r w:rsidRPr="00576106">
        <w:rPr>
          <w:rStyle w:val="citation"/>
          <w:rFonts w:ascii="Bookman Old Style" w:hAnsi="Bookman Old Style"/>
          <w:sz w:val="22"/>
          <w:szCs w:val="22"/>
          <w:lang w:val="es-CU"/>
        </w:rPr>
        <w:t xml:space="preserve"> Planeta De-Agostini S. A. </w:t>
      </w:r>
    </w:p>
    <w:p w:rsidR="00485B6D"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t>García, C</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(2013)</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Universidad, Desarrollo y Cooperación</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REVISTA IBEROAMERICANA DE EDUCACIÓN SUPERIOR</w:t>
      </w:r>
      <w:r w:rsidRPr="00576106">
        <w:rPr>
          <w:rFonts w:ascii="Bookman Old Style" w:hAnsi="Bookman Old Style"/>
          <w:sz w:val="22"/>
          <w:szCs w:val="22"/>
          <w:lang w:val="es-CU"/>
        </w:rPr>
        <w:t xml:space="preserve"> (RIES)</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IV</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9</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21-33</w:t>
      </w:r>
      <w:r w:rsidR="00862D88" w:rsidRPr="00576106">
        <w:rPr>
          <w:rFonts w:ascii="Bookman Old Style" w:hAnsi="Bookman Old Style"/>
          <w:sz w:val="22"/>
          <w:szCs w:val="22"/>
          <w:lang w:val="es-CU"/>
        </w:rPr>
        <w:t xml:space="preserve"> (en línea)</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 xml:space="preserve">Disponible en: </w:t>
      </w:r>
      <w:hyperlink r:id="rId11" w:history="1">
        <w:r w:rsidR="00862D88" w:rsidRPr="00576106">
          <w:rPr>
            <w:rStyle w:val="Hipervnculo"/>
            <w:rFonts w:ascii="Bookman Old Style" w:hAnsi="Bookman Old Style"/>
            <w:sz w:val="22"/>
            <w:szCs w:val="22"/>
            <w:lang w:val="es-CU"/>
          </w:rPr>
          <w:t>http://ries.universia.net/index.php/ries/article/view/308</w:t>
        </w:r>
      </w:hyperlink>
      <w:r w:rsidR="00862D88" w:rsidRPr="00576106">
        <w:rPr>
          <w:rStyle w:val="Hipervnculo"/>
          <w:rFonts w:ascii="Bookman Old Style" w:hAnsi="Bookman Old Style"/>
          <w:color w:val="auto"/>
          <w:sz w:val="22"/>
          <w:szCs w:val="22"/>
          <w:u w:val="none"/>
          <w:lang w:val="es-CU"/>
        </w:rPr>
        <w:t xml:space="preserve"> [C</w:t>
      </w:r>
      <w:r w:rsidRPr="00576106">
        <w:rPr>
          <w:rFonts w:ascii="Bookman Old Style" w:hAnsi="Bookman Old Style"/>
          <w:sz w:val="22"/>
          <w:szCs w:val="22"/>
          <w:lang w:val="es-CU"/>
        </w:rPr>
        <w:t>onsulta</w:t>
      </w:r>
      <w:r w:rsidR="00862D88" w:rsidRPr="00576106">
        <w:rPr>
          <w:rFonts w:ascii="Bookman Old Style" w:hAnsi="Bookman Old Style"/>
          <w:sz w:val="22"/>
          <w:szCs w:val="22"/>
          <w:lang w:val="es-CU"/>
        </w:rPr>
        <w:t xml:space="preserve">do e </w:t>
      </w:r>
      <w:r w:rsidRPr="00576106">
        <w:rPr>
          <w:rFonts w:ascii="Bookman Old Style" w:hAnsi="Bookman Old Style"/>
          <w:sz w:val="22"/>
          <w:szCs w:val="22"/>
          <w:lang w:val="es-CU"/>
        </w:rPr>
        <w:t xml:space="preserve">28 de </w:t>
      </w:r>
      <w:r w:rsidR="00862D88" w:rsidRPr="00576106">
        <w:rPr>
          <w:rFonts w:ascii="Bookman Old Style" w:hAnsi="Bookman Old Style"/>
          <w:sz w:val="22"/>
          <w:szCs w:val="22"/>
          <w:lang w:val="es-CU"/>
        </w:rPr>
        <w:t xml:space="preserve">octubre </w:t>
      </w:r>
      <w:r w:rsidRPr="00576106">
        <w:rPr>
          <w:rFonts w:ascii="Bookman Old Style" w:hAnsi="Bookman Old Style"/>
          <w:sz w:val="22"/>
          <w:szCs w:val="22"/>
          <w:lang w:val="es-CU"/>
        </w:rPr>
        <w:t>de 2019</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w:t>
      </w:r>
    </w:p>
    <w:p w:rsidR="00485B6D" w:rsidRPr="00576106" w:rsidRDefault="00485B6D" w:rsidP="00576106">
      <w:pPr>
        <w:pStyle w:val="NormalWeb"/>
        <w:shd w:val="clear" w:color="auto" w:fill="FFFFFF"/>
        <w:spacing w:before="0" w:beforeAutospacing="0" w:after="120" w:afterAutospacing="0"/>
        <w:jc w:val="both"/>
        <w:rPr>
          <w:rFonts w:ascii="Bookman Old Style" w:hAnsi="Bookman Old Style"/>
          <w:sz w:val="22"/>
          <w:szCs w:val="22"/>
        </w:rPr>
      </w:pPr>
      <w:r w:rsidRPr="00576106">
        <w:rPr>
          <w:rFonts w:ascii="Bookman Old Style" w:hAnsi="Bookman Old Style"/>
          <w:sz w:val="22"/>
          <w:szCs w:val="22"/>
        </w:rPr>
        <w:t>García, C</w:t>
      </w:r>
      <w:r w:rsidR="00E9059F" w:rsidRPr="00576106">
        <w:rPr>
          <w:rFonts w:ascii="Bookman Old Style" w:hAnsi="Bookman Old Style"/>
          <w:sz w:val="22"/>
          <w:szCs w:val="22"/>
        </w:rPr>
        <w:t>.</w:t>
      </w:r>
      <w:r w:rsidRPr="00576106">
        <w:rPr>
          <w:rFonts w:ascii="Bookman Old Style" w:hAnsi="Bookman Old Style"/>
          <w:sz w:val="22"/>
          <w:szCs w:val="22"/>
        </w:rPr>
        <w:t xml:space="preserve"> (1995)</w:t>
      </w:r>
      <w:r w:rsidR="00862D88" w:rsidRPr="00576106">
        <w:rPr>
          <w:rFonts w:ascii="Bookman Old Style" w:hAnsi="Bookman Old Style"/>
          <w:sz w:val="22"/>
          <w:szCs w:val="22"/>
        </w:rPr>
        <w:t xml:space="preserve">. </w:t>
      </w:r>
      <w:r w:rsidRPr="00576106">
        <w:rPr>
          <w:rFonts w:ascii="Bookman Old Style" w:hAnsi="Bookman Old Style"/>
          <w:sz w:val="22"/>
          <w:szCs w:val="22"/>
        </w:rPr>
        <w:t>Globalización y conocimiento en tres tipos de escenarios</w:t>
      </w:r>
      <w:r w:rsidR="00862D88" w:rsidRPr="00576106">
        <w:rPr>
          <w:rFonts w:ascii="Bookman Old Style" w:hAnsi="Bookman Old Style"/>
          <w:sz w:val="22"/>
          <w:szCs w:val="22"/>
        </w:rPr>
        <w:t>. EDUCACIÓN SUPERIOR Y SOCIEDAD</w:t>
      </w:r>
      <w:r w:rsidR="00862D88" w:rsidRPr="00576106">
        <w:rPr>
          <w:rFonts w:ascii="Bookman Old Style" w:hAnsi="Bookman Old Style"/>
          <w:i/>
          <w:sz w:val="22"/>
          <w:szCs w:val="22"/>
        </w:rPr>
        <w:t>.</w:t>
      </w:r>
      <w:r w:rsidRPr="00576106">
        <w:rPr>
          <w:rFonts w:ascii="Bookman Old Style" w:hAnsi="Bookman Old Style"/>
          <w:sz w:val="22"/>
          <w:szCs w:val="22"/>
        </w:rPr>
        <w:t xml:space="preserve"> 6</w:t>
      </w:r>
      <w:r w:rsidR="00862D88" w:rsidRPr="00576106">
        <w:rPr>
          <w:rFonts w:ascii="Bookman Old Style" w:hAnsi="Bookman Old Style"/>
          <w:sz w:val="22"/>
          <w:szCs w:val="22"/>
        </w:rPr>
        <w:t xml:space="preserve"> (</w:t>
      </w:r>
      <w:r w:rsidRPr="00576106">
        <w:rPr>
          <w:rFonts w:ascii="Bookman Old Style" w:hAnsi="Bookman Old Style"/>
          <w:sz w:val="22"/>
          <w:szCs w:val="22"/>
        </w:rPr>
        <w:t>1</w:t>
      </w:r>
      <w:r w:rsidR="00862D88" w:rsidRPr="00576106">
        <w:rPr>
          <w:rFonts w:ascii="Bookman Old Style" w:hAnsi="Bookman Old Style"/>
          <w:sz w:val="22"/>
          <w:szCs w:val="22"/>
        </w:rPr>
        <w:t>)</w:t>
      </w:r>
      <w:r w:rsidRPr="00576106">
        <w:rPr>
          <w:rFonts w:ascii="Bookman Old Style" w:hAnsi="Bookman Old Style"/>
          <w:sz w:val="22"/>
          <w:szCs w:val="22"/>
        </w:rPr>
        <w:t>, 81-101.</w:t>
      </w:r>
    </w:p>
    <w:p w:rsidR="00485B6D" w:rsidRPr="00576106" w:rsidRDefault="00485B6D" w:rsidP="00576106">
      <w:pPr>
        <w:pStyle w:val="NormalWeb"/>
        <w:shd w:val="clear" w:color="auto" w:fill="FFFFFF"/>
        <w:spacing w:before="0" w:beforeAutospacing="0" w:after="120" w:afterAutospacing="0"/>
        <w:jc w:val="both"/>
        <w:rPr>
          <w:rFonts w:ascii="Bookman Old Style" w:hAnsi="Bookman Old Style"/>
          <w:sz w:val="22"/>
          <w:szCs w:val="22"/>
        </w:rPr>
      </w:pPr>
      <w:r w:rsidRPr="00576106">
        <w:rPr>
          <w:rFonts w:ascii="Bookman Old Style" w:hAnsi="Bookman Old Style"/>
          <w:sz w:val="22"/>
          <w:szCs w:val="22"/>
        </w:rPr>
        <w:t>Gargallo, B</w:t>
      </w:r>
      <w:r w:rsidR="00363F83" w:rsidRPr="00576106">
        <w:rPr>
          <w:rFonts w:ascii="Bookman Old Style" w:hAnsi="Bookman Old Style"/>
          <w:sz w:val="22"/>
          <w:szCs w:val="22"/>
        </w:rPr>
        <w:t>.</w:t>
      </w:r>
      <w:r w:rsidRPr="00576106">
        <w:rPr>
          <w:rFonts w:ascii="Bookman Old Style" w:hAnsi="Bookman Old Style"/>
          <w:sz w:val="22"/>
          <w:szCs w:val="22"/>
        </w:rPr>
        <w:t>; Suárez</w:t>
      </w:r>
      <w:r w:rsidR="00E9059F" w:rsidRPr="00576106">
        <w:rPr>
          <w:rFonts w:ascii="Bookman Old Style" w:hAnsi="Bookman Old Style"/>
          <w:sz w:val="22"/>
          <w:szCs w:val="22"/>
        </w:rPr>
        <w:t xml:space="preserve">, </w:t>
      </w:r>
      <w:r w:rsidRPr="00576106">
        <w:rPr>
          <w:rFonts w:ascii="Bookman Old Style" w:hAnsi="Bookman Old Style"/>
          <w:sz w:val="22"/>
          <w:szCs w:val="22"/>
        </w:rPr>
        <w:t>J</w:t>
      </w:r>
      <w:r w:rsidR="00662A88" w:rsidRPr="00576106">
        <w:rPr>
          <w:rFonts w:ascii="Bookman Old Style" w:hAnsi="Bookman Old Style"/>
          <w:sz w:val="22"/>
          <w:szCs w:val="22"/>
        </w:rPr>
        <w:t>.;</w:t>
      </w:r>
      <w:r w:rsidRPr="00576106">
        <w:rPr>
          <w:rFonts w:ascii="Bookman Old Style" w:hAnsi="Bookman Old Style"/>
          <w:sz w:val="22"/>
          <w:szCs w:val="22"/>
        </w:rPr>
        <w:t xml:space="preserve"> </w:t>
      </w:r>
      <w:r w:rsidR="00662A88" w:rsidRPr="00576106">
        <w:rPr>
          <w:rFonts w:ascii="Bookman Old Style" w:hAnsi="Bookman Old Style"/>
          <w:sz w:val="22"/>
          <w:szCs w:val="22"/>
        </w:rPr>
        <w:t>Marín</w:t>
      </w:r>
      <w:r w:rsidR="00E9059F" w:rsidRPr="00576106">
        <w:rPr>
          <w:rFonts w:ascii="Bookman Old Style" w:hAnsi="Bookman Old Style"/>
          <w:sz w:val="22"/>
          <w:szCs w:val="22"/>
        </w:rPr>
        <w:t>,</w:t>
      </w:r>
      <w:r w:rsidR="00662A88" w:rsidRPr="00576106">
        <w:rPr>
          <w:rFonts w:ascii="Bookman Old Style" w:hAnsi="Bookman Old Style"/>
          <w:sz w:val="22"/>
          <w:szCs w:val="22"/>
        </w:rPr>
        <w:t xml:space="preserve"> </w:t>
      </w:r>
      <w:r w:rsidRPr="00576106">
        <w:rPr>
          <w:rFonts w:ascii="Bookman Old Style" w:hAnsi="Bookman Old Style"/>
          <w:sz w:val="22"/>
          <w:szCs w:val="22"/>
        </w:rPr>
        <w:t>J</w:t>
      </w:r>
      <w:r w:rsidR="00662A88" w:rsidRPr="00576106">
        <w:rPr>
          <w:rFonts w:ascii="Bookman Old Style" w:hAnsi="Bookman Old Style"/>
          <w:sz w:val="22"/>
          <w:szCs w:val="22"/>
        </w:rPr>
        <w:t>. M.</w:t>
      </w:r>
      <w:r w:rsidRPr="00576106">
        <w:rPr>
          <w:rFonts w:ascii="Bookman Old Style" w:hAnsi="Bookman Old Style"/>
          <w:sz w:val="22"/>
          <w:szCs w:val="22"/>
        </w:rPr>
        <w:t xml:space="preserve"> (2002)</w:t>
      </w:r>
      <w:r w:rsidR="00662A88" w:rsidRPr="00576106">
        <w:rPr>
          <w:rFonts w:ascii="Bookman Old Style" w:hAnsi="Bookman Old Style"/>
          <w:sz w:val="22"/>
          <w:szCs w:val="22"/>
        </w:rPr>
        <w:t>.</w:t>
      </w:r>
      <w:r w:rsidRPr="00576106">
        <w:rPr>
          <w:rFonts w:ascii="Bookman Old Style" w:hAnsi="Bookman Old Style"/>
          <w:sz w:val="22"/>
          <w:szCs w:val="22"/>
        </w:rPr>
        <w:t xml:space="preserve"> La integración de las nuevas tecnologías en los centros: una aproximación multivariada</w:t>
      </w:r>
      <w:r w:rsidR="00662A88" w:rsidRPr="00576106">
        <w:rPr>
          <w:rFonts w:ascii="Bookman Old Style" w:hAnsi="Bookman Old Style"/>
          <w:i/>
          <w:sz w:val="22"/>
          <w:szCs w:val="22"/>
        </w:rPr>
        <w:t>.</w:t>
      </w:r>
      <w:r w:rsidRPr="00576106">
        <w:rPr>
          <w:rFonts w:ascii="Bookman Old Style" w:hAnsi="Bookman Old Style"/>
          <w:sz w:val="22"/>
          <w:szCs w:val="22"/>
        </w:rPr>
        <w:t xml:space="preserve"> Valencia</w:t>
      </w:r>
      <w:r w:rsidR="00662A88" w:rsidRPr="00576106">
        <w:rPr>
          <w:rFonts w:ascii="Bookman Old Style" w:hAnsi="Bookman Old Style"/>
          <w:sz w:val="22"/>
          <w:szCs w:val="22"/>
        </w:rPr>
        <w:t>:</w:t>
      </w:r>
      <w:r w:rsidRPr="00576106">
        <w:rPr>
          <w:rFonts w:ascii="Bookman Old Style" w:hAnsi="Bookman Old Style"/>
          <w:sz w:val="22"/>
          <w:szCs w:val="22"/>
        </w:rPr>
        <w:t xml:space="preserve"> FER, Ministerio de Educación, Cultura y Deporte, Centro de Investigación y Documentación Educativa.</w:t>
      </w:r>
    </w:p>
    <w:p w:rsidR="00485B6D" w:rsidRPr="00576106" w:rsidRDefault="00485B6D" w:rsidP="00576106">
      <w:pPr>
        <w:pStyle w:val="NormalWeb"/>
        <w:shd w:val="clear" w:color="auto" w:fill="FFFFFF"/>
        <w:spacing w:before="0" w:beforeAutospacing="0" w:after="120" w:afterAutospacing="0"/>
        <w:jc w:val="both"/>
        <w:rPr>
          <w:rStyle w:val="book-header-2-subtitle-publisher"/>
          <w:rFonts w:ascii="Bookman Old Style" w:hAnsi="Bookman Old Style"/>
          <w:bCs/>
          <w:sz w:val="22"/>
          <w:szCs w:val="22"/>
        </w:rPr>
      </w:pPr>
      <w:r w:rsidRPr="00576106">
        <w:rPr>
          <w:rFonts w:ascii="Bookman Old Style" w:hAnsi="Bookman Old Style"/>
          <w:bCs/>
          <w:sz w:val="22"/>
          <w:szCs w:val="22"/>
        </w:rPr>
        <w:t>Gergen, K. (2006)</w:t>
      </w:r>
      <w:r w:rsidR="00662A88" w:rsidRPr="00576106">
        <w:rPr>
          <w:rFonts w:ascii="Bookman Old Style" w:hAnsi="Bookman Old Style"/>
          <w:bCs/>
          <w:sz w:val="22"/>
          <w:szCs w:val="22"/>
        </w:rPr>
        <w:t>.</w:t>
      </w:r>
      <w:r w:rsidRPr="00576106">
        <w:rPr>
          <w:rFonts w:ascii="Bookman Old Style" w:hAnsi="Bookman Old Style"/>
          <w:bCs/>
          <w:sz w:val="22"/>
          <w:szCs w:val="22"/>
        </w:rPr>
        <w:t xml:space="preserve"> El Yo Saturado: Dilemas de</w:t>
      </w:r>
      <w:r w:rsidR="00662A88" w:rsidRPr="00576106">
        <w:rPr>
          <w:rFonts w:ascii="Bookman Old Style" w:hAnsi="Bookman Old Style"/>
          <w:bCs/>
          <w:sz w:val="22"/>
          <w:szCs w:val="22"/>
        </w:rPr>
        <w:t xml:space="preserve"> i</w:t>
      </w:r>
      <w:r w:rsidRPr="00576106">
        <w:rPr>
          <w:rFonts w:ascii="Bookman Old Style" w:hAnsi="Bookman Old Style"/>
          <w:bCs/>
          <w:sz w:val="22"/>
          <w:szCs w:val="22"/>
        </w:rPr>
        <w:t>dentidad en el mundo contemporáneo</w:t>
      </w:r>
      <w:r w:rsidR="00662A88" w:rsidRPr="00576106">
        <w:rPr>
          <w:rFonts w:ascii="Bookman Old Style" w:hAnsi="Bookman Old Style"/>
          <w:bCs/>
          <w:i/>
          <w:sz w:val="22"/>
          <w:szCs w:val="22"/>
        </w:rPr>
        <w:t>.</w:t>
      </w:r>
      <w:r w:rsidRPr="00576106">
        <w:rPr>
          <w:rFonts w:ascii="Bookman Old Style" w:hAnsi="Bookman Old Style"/>
          <w:bCs/>
          <w:sz w:val="22"/>
          <w:szCs w:val="22"/>
        </w:rPr>
        <w:t xml:space="preserve"> Barcelona</w:t>
      </w:r>
      <w:r w:rsidR="00662A88" w:rsidRPr="00576106">
        <w:rPr>
          <w:rFonts w:ascii="Bookman Old Style" w:hAnsi="Bookman Old Style"/>
          <w:bCs/>
          <w:sz w:val="22"/>
          <w:szCs w:val="22"/>
        </w:rPr>
        <w:t>:</w:t>
      </w:r>
      <w:r w:rsidRPr="00576106">
        <w:rPr>
          <w:rStyle w:val="apple-converted-space"/>
          <w:rFonts w:ascii="Bookman Old Style" w:hAnsi="Bookman Old Style"/>
          <w:bCs/>
          <w:sz w:val="22"/>
          <w:szCs w:val="22"/>
        </w:rPr>
        <w:t> </w:t>
      </w:r>
      <w:r w:rsidRPr="00576106">
        <w:rPr>
          <w:rStyle w:val="book-header-2-subtitle-publisher"/>
          <w:rFonts w:ascii="Bookman Old Style" w:hAnsi="Bookman Old Style"/>
          <w:bCs/>
          <w:sz w:val="22"/>
          <w:szCs w:val="22"/>
        </w:rPr>
        <w:t>Paidós Ibérica.</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lastRenderedPageBreak/>
        <w:t>Gil-Pérez, D</w:t>
      </w:r>
      <w:r w:rsidR="00662A88" w:rsidRPr="00576106">
        <w:rPr>
          <w:rFonts w:ascii="Bookman Old Style" w:hAnsi="Bookman Old Style"/>
          <w:sz w:val="22"/>
          <w:szCs w:val="22"/>
          <w:lang w:val="es-CU"/>
        </w:rPr>
        <w:t>. y otros</w:t>
      </w:r>
      <w:r w:rsidRPr="00576106">
        <w:rPr>
          <w:rFonts w:ascii="Bookman Old Style" w:hAnsi="Bookman Old Style"/>
          <w:sz w:val="22"/>
          <w:szCs w:val="22"/>
          <w:lang w:val="es-CU"/>
        </w:rPr>
        <w:t xml:space="preserve"> (2003)</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 xml:space="preserve">A Proposal </w:t>
      </w:r>
      <w:r w:rsidR="00862D88" w:rsidRPr="00576106">
        <w:rPr>
          <w:rFonts w:ascii="Bookman Old Style" w:hAnsi="Bookman Old Style"/>
          <w:sz w:val="22"/>
          <w:szCs w:val="22"/>
          <w:lang w:val="es-CU"/>
        </w:rPr>
        <w:t xml:space="preserve">To </w:t>
      </w:r>
      <w:r w:rsidRPr="00576106">
        <w:rPr>
          <w:rFonts w:ascii="Bookman Old Style" w:hAnsi="Bookman Old Style"/>
          <w:sz w:val="22"/>
          <w:szCs w:val="22"/>
          <w:lang w:val="es-CU"/>
        </w:rPr>
        <w:t xml:space="preserve">Enrich Teachers’ Perception </w:t>
      </w:r>
      <w:r w:rsidR="00862D88" w:rsidRPr="00576106">
        <w:rPr>
          <w:rFonts w:ascii="Bookman Old Style" w:hAnsi="Bookman Old Style"/>
          <w:sz w:val="22"/>
          <w:szCs w:val="22"/>
          <w:lang w:val="es-CU"/>
        </w:rPr>
        <w:t xml:space="preserve">of the </w:t>
      </w:r>
      <w:r w:rsidRPr="00576106">
        <w:rPr>
          <w:rFonts w:ascii="Bookman Old Style" w:hAnsi="Bookman Old Style"/>
          <w:sz w:val="22"/>
          <w:szCs w:val="22"/>
          <w:lang w:val="es-CU"/>
        </w:rPr>
        <w:t xml:space="preserve">State </w:t>
      </w:r>
      <w:r w:rsidR="00862D88" w:rsidRPr="00576106">
        <w:rPr>
          <w:rFonts w:ascii="Bookman Old Style" w:hAnsi="Bookman Old Style"/>
          <w:sz w:val="22"/>
          <w:szCs w:val="22"/>
          <w:lang w:val="es-CU"/>
        </w:rPr>
        <w:t xml:space="preserve">of the </w:t>
      </w:r>
      <w:r w:rsidRPr="00576106">
        <w:rPr>
          <w:rFonts w:ascii="Bookman Old Style" w:hAnsi="Bookman Old Style"/>
          <w:sz w:val="22"/>
          <w:szCs w:val="22"/>
          <w:lang w:val="es-CU"/>
        </w:rPr>
        <w:t>World</w:t>
      </w:r>
      <w:r w:rsidR="00862D88" w:rsidRPr="00576106">
        <w:rPr>
          <w:rFonts w:ascii="Bookman Old Style" w:hAnsi="Bookman Old Style"/>
          <w:sz w:val="22"/>
          <w:szCs w:val="22"/>
          <w:lang w:val="es-CU"/>
        </w:rPr>
        <w:t>: First Results. ENVIRONMENTAL EDUCATION RESEARCH</w:t>
      </w:r>
      <w:r w:rsidR="00862D88" w:rsidRPr="00576106">
        <w:rPr>
          <w:rFonts w:ascii="Bookman Old Style" w:hAnsi="Bookman Old Style"/>
          <w:i/>
          <w:sz w:val="22"/>
          <w:szCs w:val="22"/>
          <w:lang w:val="es-CU"/>
        </w:rPr>
        <w:t xml:space="preserve">. </w:t>
      </w:r>
      <w:r w:rsidRPr="00576106">
        <w:rPr>
          <w:rFonts w:ascii="Bookman Old Style" w:hAnsi="Bookman Old Style"/>
          <w:sz w:val="22"/>
          <w:szCs w:val="22"/>
          <w:lang w:val="es-CU"/>
        </w:rPr>
        <w:t>IX</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1</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67-90.</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Goñi, J</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J</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(2012)</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Talento, tecnología y tiempo</w:t>
      </w:r>
      <w:r w:rsidR="00862D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Madrid</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Díaz de Santos. </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Gutiérrez, J</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J</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(2007)</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Diseño curricular basado en competencias</w:t>
      </w:r>
      <w:r w:rsidR="00662A88" w:rsidRPr="00576106">
        <w:rPr>
          <w:rFonts w:ascii="Bookman Old Style" w:hAnsi="Bookman Old Style"/>
          <w:i/>
          <w:iCs/>
          <w:sz w:val="22"/>
          <w:szCs w:val="22"/>
          <w:lang w:val="es-CU"/>
        </w:rPr>
        <w:t>.</w:t>
      </w:r>
      <w:r w:rsidRPr="00576106">
        <w:rPr>
          <w:rFonts w:ascii="Bookman Old Style" w:hAnsi="Bookman Old Style"/>
          <w:sz w:val="22"/>
          <w:szCs w:val="22"/>
          <w:lang w:val="es-CU"/>
        </w:rPr>
        <w:t xml:space="preserve"> Chile</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Ediciones Altazor.</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Hervás, C</w:t>
      </w:r>
      <w:r w:rsidR="00862D88" w:rsidRPr="00576106">
        <w:rPr>
          <w:rFonts w:ascii="Bookman Old Style" w:hAnsi="Bookman Old Style"/>
          <w:sz w:val="22"/>
          <w:szCs w:val="22"/>
          <w:lang w:val="es-CU"/>
        </w:rPr>
        <w:t xml:space="preserve">. y otros </w:t>
      </w:r>
      <w:r w:rsidRPr="00576106">
        <w:rPr>
          <w:rFonts w:ascii="Bookman Old Style" w:hAnsi="Bookman Old Style"/>
          <w:sz w:val="22"/>
          <w:szCs w:val="22"/>
          <w:lang w:val="es-CU"/>
        </w:rPr>
        <w:t>(2016)</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Tecnofobia: competencias, actitudes y formación del alumnado del grado en educación infantil</w:t>
      </w:r>
      <w:r w:rsidR="00862D88" w:rsidRPr="00576106">
        <w:rPr>
          <w:rFonts w:ascii="Bookman Old Style" w:hAnsi="Bookman Old Style"/>
          <w:sz w:val="22"/>
          <w:szCs w:val="22"/>
          <w:lang w:val="es-CU"/>
        </w:rPr>
        <w:t>. JOURNAL OF EDUCATIONAL RESEARCH AND INNOVATION</w:t>
      </w:r>
      <w:r w:rsidR="00862D88" w:rsidRPr="00576106">
        <w:rPr>
          <w:rFonts w:ascii="Bookman Old Style" w:hAnsi="Bookman Old Style"/>
          <w:i/>
          <w:sz w:val="22"/>
          <w:szCs w:val="22"/>
          <w:lang w:val="es-CU"/>
        </w:rPr>
        <w:t xml:space="preserve">. </w:t>
      </w:r>
      <w:r w:rsidRPr="00576106">
        <w:rPr>
          <w:rFonts w:ascii="Bookman Old Style" w:hAnsi="Bookman Old Style"/>
          <w:sz w:val="22"/>
          <w:szCs w:val="22"/>
          <w:lang w:val="es-CU"/>
        </w:rPr>
        <w:t>VI</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6</w:t>
      </w:r>
      <w:r w:rsidR="00862D88" w:rsidRPr="00576106">
        <w:rPr>
          <w:rFonts w:ascii="Bookman Old Style" w:hAnsi="Bookman Old Style"/>
          <w:sz w:val="22"/>
          <w:szCs w:val="22"/>
          <w:lang w:val="es-CU"/>
        </w:rPr>
        <w:t>0)</w:t>
      </w:r>
      <w:r w:rsidRPr="00576106">
        <w:rPr>
          <w:rFonts w:ascii="Bookman Old Style" w:hAnsi="Bookman Old Style"/>
          <w:sz w:val="22"/>
          <w:szCs w:val="22"/>
          <w:lang w:val="es-CU"/>
        </w:rPr>
        <w:t>, 83-94.</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Kuhn, T</w:t>
      </w:r>
      <w:r w:rsidR="00662A88" w:rsidRPr="00576106">
        <w:rPr>
          <w:rFonts w:ascii="Bookman Old Style" w:hAnsi="Bookman Old Style"/>
          <w:sz w:val="22"/>
          <w:szCs w:val="22"/>
          <w:lang w:val="es-CU"/>
        </w:rPr>
        <w:t xml:space="preserve">. </w:t>
      </w:r>
      <w:r w:rsidRPr="00576106">
        <w:rPr>
          <w:rFonts w:ascii="Bookman Old Style" w:hAnsi="Bookman Old Style"/>
          <w:sz w:val="22"/>
          <w:szCs w:val="22"/>
          <w:lang w:val="es-CU"/>
        </w:rPr>
        <w:t>S</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(1959)</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Essential Tension/Tradition and Innovation on Scientifical Research</w:t>
      </w:r>
      <w:r w:rsidR="00662A88" w:rsidRPr="00576106">
        <w:rPr>
          <w:rFonts w:ascii="Bookman Old Style" w:hAnsi="Bookman Old Style"/>
          <w:iCs/>
          <w:sz w:val="22"/>
          <w:szCs w:val="22"/>
          <w:lang w:val="es-CU"/>
        </w:rPr>
        <w:t>. E</w:t>
      </w:r>
      <w:r w:rsidRPr="00576106">
        <w:rPr>
          <w:rFonts w:ascii="Bookman Old Style" w:hAnsi="Bookman Old Style"/>
          <w:iCs/>
          <w:sz w:val="22"/>
          <w:szCs w:val="22"/>
          <w:lang w:val="es-CU"/>
        </w:rPr>
        <w:t>n</w:t>
      </w:r>
      <w:r w:rsidR="00662A88" w:rsidRPr="00576106">
        <w:rPr>
          <w:rFonts w:ascii="Bookman Old Style" w:hAnsi="Bookman Old Style"/>
          <w:iCs/>
          <w:sz w:val="22"/>
          <w:szCs w:val="22"/>
          <w:lang w:val="es-CU"/>
        </w:rPr>
        <w:t>:</w:t>
      </w:r>
      <w:r w:rsidRPr="00576106">
        <w:rPr>
          <w:rFonts w:ascii="Bookman Old Style" w:hAnsi="Bookman Old Style"/>
          <w:sz w:val="22"/>
          <w:szCs w:val="22"/>
          <w:lang w:val="es-CU"/>
        </w:rPr>
        <w:t xml:space="preserve"> </w:t>
      </w:r>
      <w:r w:rsidR="00662A88" w:rsidRPr="00576106">
        <w:rPr>
          <w:rFonts w:ascii="Bookman Old Style" w:hAnsi="Bookman Old Style"/>
          <w:sz w:val="22"/>
          <w:szCs w:val="22"/>
          <w:lang w:val="es-CU"/>
        </w:rPr>
        <w:t xml:space="preserve">Taylor, </w:t>
      </w:r>
      <w:r w:rsidRPr="00576106">
        <w:rPr>
          <w:rFonts w:ascii="Bookman Old Style" w:hAnsi="Bookman Old Style"/>
          <w:sz w:val="22"/>
          <w:szCs w:val="22"/>
          <w:lang w:val="es-CU"/>
        </w:rPr>
        <w:t xml:space="preserve">C. W. (comp.), </w:t>
      </w:r>
      <w:r w:rsidR="00662A88" w:rsidRPr="00576106">
        <w:rPr>
          <w:rFonts w:ascii="Bookman Old Style" w:hAnsi="Bookman Old Style"/>
          <w:sz w:val="22"/>
          <w:szCs w:val="22"/>
          <w:lang w:val="es-CU"/>
        </w:rPr>
        <w:t xml:space="preserve">THE THIRD UNIVERSITY OF UTAH CONFERENCE ON THE IDENTIFICATION OF CREATIVE SCIENTIFIC TALENT (pp. 162-174). </w:t>
      </w:r>
      <w:r w:rsidRPr="00576106">
        <w:rPr>
          <w:rFonts w:ascii="Bookman Old Style" w:hAnsi="Bookman Old Style"/>
          <w:sz w:val="22"/>
          <w:szCs w:val="22"/>
          <w:lang w:val="es-CU"/>
        </w:rPr>
        <w:t>Salt Lake City</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University of Utah Press.</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Lewis, D</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(1996)</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Dying for Information? An Investigation into the Effects of Information Overload in the UK and Worldwide</w:t>
      </w:r>
      <w:r w:rsidR="00662A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Londres</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Reuters.</w:t>
      </w:r>
    </w:p>
    <w:p w:rsidR="00485B6D" w:rsidRPr="00576106" w:rsidRDefault="00485B6D" w:rsidP="00576106">
      <w:pPr>
        <w:pStyle w:val="Ttulo1"/>
        <w:keepNext/>
        <w:shd w:val="clear" w:color="auto" w:fill="FFFFFF"/>
        <w:spacing w:before="0" w:beforeAutospacing="0" w:after="120" w:afterAutospacing="0"/>
        <w:jc w:val="both"/>
        <w:textAlignment w:val="baseline"/>
        <w:rPr>
          <w:rFonts w:ascii="Bookman Old Style" w:hAnsi="Bookman Old Style"/>
          <w:b w:val="0"/>
          <w:sz w:val="22"/>
          <w:szCs w:val="22"/>
          <w:shd w:val="clear" w:color="auto" w:fill="FFFFFF"/>
          <w:lang w:val="es-CU"/>
        </w:rPr>
      </w:pPr>
      <w:r w:rsidRPr="00576106">
        <w:rPr>
          <w:rFonts w:ascii="Bookman Old Style" w:hAnsi="Bookman Old Style"/>
          <w:b w:val="0"/>
          <w:sz w:val="22"/>
          <w:szCs w:val="22"/>
          <w:shd w:val="clear" w:color="auto" w:fill="FFFFFF"/>
          <w:lang w:val="es-CU"/>
        </w:rPr>
        <w:t>Lukasiewicz, J</w:t>
      </w:r>
      <w:r w:rsidR="00662A88" w:rsidRPr="00576106">
        <w:rPr>
          <w:rFonts w:ascii="Bookman Old Style" w:hAnsi="Bookman Old Style"/>
          <w:b w:val="0"/>
          <w:sz w:val="22"/>
          <w:szCs w:val="22"/>
          <w:shd w:val="clear" w:color="auto" w:fill="FFFFFF"/>
          <w:lang w:val="es-CU"/>
        </w:rPr>
        <w:t>.</w:t>
      </w:r>
      <w:r w:rsidRPr="00576106">
        <w:rPr>
          <w:rFonts w:ascii="Bookman Old Style" w:hAnsi="Bookman Old Style"/>
          <w:b w:val="0"/>
          <w:sz w:val="22"/>
          <w:szCs w:val="22"/>
          <w:shd w:val="clear" w:color="auto" w:fill="FFFFFF"/>
          <w:lang w:val="es-CU"/>
        </w:rPr>
        <w:t xml:space="preserve"> (1994)</w:t>
      </w:r>
      <w:r w:rsidR="00662A88" w:rsidRPr="00576106">
        <w:rPr>
          <w:rFonts w:ascii="Bookman Old Style" w:hAnsi="Bookman Old Style"/>
          <w:b w:val="0"/>
          <w:sz w:val="22"/>
          <w:szCs w:val="22"/>
          <w:shd w:val="clear" w:color="auto" w:fill="FFFFFF"/>
          <w:lang w:val="es-CU"/>
        </w:rPr>
        <w:t>.</w:t>
      </w:r>
      <w:r w:rsidRPr="00576106">
        <w:rPr>
          <w:rFonts w:ascii="Bookman Old Style" w:hAnsi="Bookman Old Style"/>
          <w:b w:val="0"/>
          <w:sz w:val="22"/>
          <w:szCs w:val="22"/>
          <w:shd w:val="clear" w:color="auto" w:fill="FFFFFF"/>
          <w:lang w:val="es-CU"/>
        </w:rPr>
        <w:t xml:space="preserve"> The </w:t>
      </w:r>
      <w:r w:rsidR="002E1A45" w:rsidRPr="00576106">
        <w:rPr>
          <w:rFonts w:ascii="Bookman Old Style" w:hAnsi="Bookman Old Style"/>
          <w:b w:val="0"/>
          <w:sz w:val="22"/>
          <w:szCs w:val="22"/>
          <w:shd w:val="clear" w:color="auto" w:fill="FFFFFF"/>
          <w:lang w:val="es-CU"/>
        </w:rPr>
        <w:t>Ignorance Explosion</w:t>
      </w:r>
      <w:r w:rsidRPr="00576106">
        <w:rPr>
          <w:rFonts w:ascii="Bookman Old Style" w:hAnsi="Bookman Old Style"/>
          <w:b w:val="0"/>
          <w:sz w:val="22"/>
          <w:szCs w:val="22"/>
          <w:shd w:val="clear" w:color="auto" w:fill="FFFFFF"/>
          <w:lang w:val="es-CU"/>
        </w:rPr>
        <w:t>. Understanding Industrial Civilization</w:t>
      </w:r>
      <w:r w:rsidR="00CD2B07" w:rsidRPr="00576106">
        <w:rPr>
          <w:rFonts w:ascii="Bookman Old Style" w:hAnsi="Bookman Old Style"/>
          <w:b w:val="0"/>
          <w:sz w:val="22"/>
          <w:szCs w:val="22"/>
          <w:shd w:val="clear" w:color="auto" w:fill="FFFFFF"/>
          <w:lang w:val="es-CU"/>
        </w:rPr>
        <w:t>…</w:t>
      </w:r>
      <w:r w:rsidRPr="00576106">
        <w:rPr>
          <w:rFonts w:ascii="Bookman Old Style" w:hAnsi="Bookman Old Style"/>
          <w:b w:val="0"/>
          <w:sz w:val="22"/>
          <w:szCs w:val="22"/>
          <w:shd w:val="clear" w:color="auto" w:fill="FFFFFF"/>
          <w:lang w:val="es-CU"/>
        </w:rPr>
        <w:t xml:space="preserve"> Ottawa</w:t>
      </w:r>
      <w:r w:rsidR="00662A88" w:rsidRPr="00576106">
        <w:rPr>
          <w:rFonts w:ascii="Bookman Old Style" w:hAnsi="Bookman Old Style"/>
          <w:b w:val="0"/>
          <w:sz w:val="22"/>
          <w:szCs w:val="22"/>
          <w:shd w:val="clear" w:color="auto" w:fill="FFFFFF"/>
          <w:lang w:val="es-CU"/>
        </w:rPr>
        <w:t>:</w:t>
      </w:r>
      <w:r w:rsidRPr="00576106">
        <w:rPr>
          <w:rFonts w:ascii="Bookman Old Style" w:hAnsi="Bookman Old Style"/>
          <w:b w:val="0"/>
          <w:sz w:val="22"/>
          <w:szCs w:val="22"/>
          <w:shd w:val="clear" w:color="auto" w:fill="FFFFFF"/>
          <w:lang w:val="es-CU"/>
        </w:rPr>
        <w:t xml:space="preserve"> Carleton University Press.</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bCs/>
          <w:sz w:val="22"/>
          <w:szCs w:val="22"/>
          <w:lang w:val="es-CU"/>
        </w:rPr>
        <w:t>Macías, N</w:t>
      </w:r>
      <w:r w:rsidR="00862D88" w:rsidRPr="00576106">
        <w:rPr>
          <w:rFonts w:ascii="Bookman Old Style" w:hAnsi="Bookman Old Style"/>
          <w:bCs/>
          <w:sz w:val="22"/>
          <w:szCs w:val="22"/>
          <w:lang w:val="es-CU"/>
        </w:rPr>
        <w:t>. E.</w:t>
      </w:r>
      <w:r w:rsidRPr="00576106">
        <w:rPr>
          <w:rFonts w:ascii="Bookman Old Style" w:hAnsi="Bookman Old Style"/>
          <w:bCs/>
          <w:sz w:val="22"/>
          <w:szCs w:val="22"/>
          <w:lang w:val="es-CU"/>
        </w:rPr>
        <w:t xml:space="preserve"> (2016)</w:t>
      </w:r>
      <w:r w:rsidR="00862D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La inclusión de las culturas angloparlantes en el aprendizaje de la Lengua Inglesa. Propuesta de un currículo para instituciones educativas de Nivel Medio Superior en México</w:t>
      </w:r>
      <w:r w:rsidR="002E1A45"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Tesis de </w:t>
      </w:r>
      <w:r w:rsidR="002E1A45" w:rsidRPr="00576106">
        <w:rPr>
          <w:rFonts w:ascii="Bookman Old Style" w:hAnsi="Bookman Old Style"/>
          <w:bCs/>
          <w:sz w:val="22"/>
          <w:szCs w:val="22"/>
          <w:lang w:val="es-CU"/>
        </w:rPr>
        <w:t>D</w:t>
      </w:r>
      <w:r w:rsidRPr="00576106">
        <w:rPr>
          <w:rFonts w:ascii="Bookman Old Style" w:hAnsi="Bookman Old Style"/>
          <w:bCs/>
          <w:sz w:val="22"/>
          <w:szCs w:val="22"/>
          <w:lang w:val="es-CU"/>
        </w:rPr>
        <w:t>octorado</w:t>
      </w:r>
      <w:r w:rsidR="002E1A45" w:rsidRPr="00576106">
        <w:rPr>
          <w:rFonts w:ascii="Bookman Old Style" w:hAnsi="Bookman Old Style"/>
          <w:bCs/>
          <w:sz w:val="22"/>
          <w:szCs w:val="22"/>
          <w:lang w:val="es-CU"/>
        </w:rPr>
        <w:t xml:space="preserve"> en Educación.</w:t>
      </w:r>
      <w:r w:rsidRPr="00576106">
        <w:rPr>
          <w:rFonts w:ascii="Bookman Old Style" w:hAnsi="Bookman Old Style"/>
          <w:bCs/>
          <w:sz w:val="22"/>
          <w:szCs w:val="22"/>
          <w:lang w:val="es-CU"/>
        </w:rPr>
        <w:t xml:space="preserve"> Monterrey</w:t>
      </w:r>
      <w:r w:rsidR="002E1A45"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Universidad José Martí de Latinoamérica (</w:t>
      </w:r>
      <w:r w:rsidRPr="00576106">
        <w:rPr>
          <w:rFonts w:ascii="Bookman Old Style" w:hAnsi="Bookman Old Style"/>
          <w:sz w:val="22"/>
          <w:szCs w:val="22"/>
          <w:lang w:val="es-CU"/>
        </w:rPr>
        <w:t>México).</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Martínez, M</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(1997)</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El paradigma emergente en la ciencia: hacia una nueva teoría de la racionalidad científica</w:t>
      </w:r>
      <w:r w:rsidR="00662A88" w:rsidRPr="00576106">
        <w:rPr>
          <w:rFonts w:ascii="Bookman Old Style" w:hAnsi="Bookman Old Style"/>
          <w:i/>
          <w:iCs/>
          <w:sz w:val="22"/>
          <w:szCs w:val="22"/>
          <w:lang w:val="es-CU"/>
        </w:rPr>
        <w:t>.</w:t>
      </w:r>
      <w:r w:rsidRPr="00576106">
        <w:rPr>
          <w:rFonts w:ascii="Bookman Old Style" w:hAnsi="Bookman Old Style"/>
          <w:sz w:val="22"/>
          <w:szCs w:val="22"/>
          <w:lang w:val="es-CU"/>
        </w:rPr>
        <w:t xml:space="preserve"> México D.</w:t>
      </w:r>
      <w:r w:rsidR="00662A88" w:rsidRPr="00576106">
        <w:rPr>
          <w:rFonts w:ascii="Bookman Old Style" w:hAnsi="Bookman Old Style"/>
          <w:sz w:val="22"/>
          <w:szCs w:val="22"/>
          <w:lang w:val="es-CU"/>
        </w:rPr>
        <w:t xml:space="preserve"> </w:t>
      </w:r>
      <w:r w:rsidRPr="00576106">
        <w:rPr>
          <w:rFonts w:ascii="Bookman Old Style" w:hAnsi="Bookman Old Style"/>
          <w:sz w:val="22"/>
          <w:szCs w:val="22"/>
          <w:lang w:val="es-CU"/>
        </w:rPr>
        <w:t>F.</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Trillas. </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Mateo, J</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662A88" w:rsidRPr="00576106">
        <w:rPr>
          <w:rFonts w:ascii="Bookman Old Style" w:hAnsi="Bookman Old Style"/>
          <w:sz w:val="22"/>
          <w:szCs w:val="22"/>
          <w:lang w:val="es-CU"/>
        </w:rPr>
        <w:t>Suárez Gómez,</w:t>
      </w:r>
      <w:r w:rsidRPr="00576106">
        <w:rPr>
          <w:rFonts w:ascii="Bookman Old Style" w:hAnsi="Bookman Old Style"/>
          <w:sz w:val="22"/>
          <w:szCs w:val="22"/>
          <w:lang w:val="es-CU"/>
        </w:rPr>
        <w:t xml:space="preserve"> C</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(2002) </w:t>
      </w:r>
      <w:r w:rsidRPr="00576106">
        <w:rPr>
          <w:rFonts w:ascii="Bookman Old Style" w:hAnsi="Bookman Old Style"/>
          <w:iCs/>
          <w:sz w:val="22"/>
          <w:szCs w:val="22"/>
          <w:lang w:val="es-CU"/>
        </w:rPr>
        <w:t>La ciencia y la tecnología en el debate ambiental</w:t>
      </w:r>
      <w:r w:rsidR="000D71CF" w:rsidRPr="00576106">
        <w:rPr>
          <w:rFonts w:ascii="Bookman Old Style" w:hAnsi="Bookman Old Style"/>
          <w:iCs/>
          <w:sz w:val="22"/>
          <w:szCs w:val="22"/>
          <w:lang w:val="es-CU"/>
        </w:rPr>
        <w:t>. En:</w:t>
      </w:r>
      <w:r w:rsidRPr="00576106">
        <w:rPr>
          <w:rFonts w:ascii="Bookman Old Style" w:hAnsi="Bookman Old Style"/>
          <w:sz w:val="22"/>
          <w:szCs w:val="22"/>
          <w:lang w:val="es-CU"/>
        </w:rPr>
        <w:t xml:space="preserve"> Colectivo de Autores, </w:t>
      </w:r>
      <w:r w:rsidR="000D71CF" w:rsidRPr="00576106">
        <w:rPr>
          <w:rFonts w:ascii="Bookman Old Style" w:hAnsi="Bookman Old Style"/>
          <w:sz w:val="22"/>
          <w:szCs w:val="22"/>
          <w:lang w:val="es-CU"/>
        </w:rPr>
        <w:t xml:space="preserve">FILOSOFÍA Y SOCIEDAD (tomo II, pp. 727-738). La Habana: </w:t>
      </w:r>
      <w:r w:rsidRPr="00576106">
        <w:rPr>
          <w:rFonts w:ascii="Bookman Old Style" w:hAnsi="Bookman Old Style"/>
          <w:sz w:val="22"/>
          <w:szCs w:val="22"/>
          <w:lang w:val="es-CU"/>
        </w:rPr>
        <w:t>Editorial Félix Varela.</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shd w:val="clear" w:color="auto" w:fill="FFFFFF"/>
          <w:lang w:val="es-CU"/>
        </w:rPr>
        <w:t>Miller, G</w:t>
      </w:r>
      <w:r w:rsidR="00662A88" w:rsidRPr="00576106">
        <w:rPr>
          <w:rFonts w:ascii="Bookman Old Style" w:hAnsi="Bookman Old Style"/>
          <w:sz w:val="22"/>
          <w:szCs w:val="22"/>
          <w:shd w:val="clear" w:color="auto" w:fill="FFFFFF"/>
          <w:lang w:val="es-CU"/>
        </w:rPr>
        <w:t xml:space="preserve">. </w:t>
      </w:r>
      <w:r w:rsidRPr="00576106">
        <w:rPr>
          <w:rFonts w:ascii="Bookman Old Style" w:hAnsi="Bookman Old Style"/>
          <w:sz w:val="22"/>
          <w:szCs w:val="22"/>
          <w:shd w:val="clear" w:color="auto" w:fill="FFFFFF"/>
          <w:lang w:val="es-CU"/>
        </w:rPr>
        <w:t>A</w:t>
      </w:r>
      <w:r w:rsidR="00662A8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(1956)</w:t>
      </w:r>
      <w:r w:rsidR="00862D88" w:rsidRPr="00576106">
        <w:rPr>
          <w:rFonts w:ascii="Bookman Old Style" w:hAnsi="Bookman Old Style"/>
          <w:sz w:val="22"/>
          <w:szCs w:val="22"/>
          <w:shd w:val="clear" w:color="auto" w:fill="FFFFFF"/>
          <w:lang w:val="es-CU"/>
        </w:rPr>
        <w:t xml:space="preserve">. </w:t>
      </w:r>
      <w:r w:rsidRPr="00576106">
        <w:rPr>
          <w:rFonts w:ascii="Bookman Old Style" w:hAnsi="Bookman Old Style"/>
          <w:sz w:val="22"/>
          <w:szCs w:val="22"/>
          <w:shd w:val="clear" w:color="auto" w:fill="FFFFFF"/>
          <w:lang w:val="es-CU"/>
        </w:rPr>
        <w:t>The Magical Number Seven, Plus or Minus Two: Some Limits on Our Capacity for Processing Information</w:t>
      </w:r>
      <w:r w:rsidR="00862D88" w:rsidRPr="00576106">
        <w:rPr>
          <w:rFonts w:ascii="Bookman Old Style" w:hAnsi="Bookman Old Style"/>
          <w:sz w:val="22"/>
          <w:szCs w:val="22"/>
          <w:shd w:val="clear" w:color="auto" w:fill="FFFFFF"/>
          <w:lang w:val="es-CU"/>
        </w:rPr>
        <w:t xml:space="preserve">. </w:t>
      </w:r>
      <w:r w:rsidR="00862D88" w:rsidRPr="00576106">
        <w:rPr>
          <w:rStyle w:val="nfasis"/>
          <w:rFonts w:ascii="Bookman Old Style" w:hAnsi="Bookman Old Style"/>
          <w:i w:val="0"/>
          <w:sz w:val="22"/>
          <w:szCs w:val="22"/>
          <w:shd w:val="clear" w:color="auto" w:fill="FFFFFF"/>
          <w:lang w:val="es-CU"/>
        </w:rPr>
        <w:t xml:space="preserve">THE PSYCHOLOGICAL REVIEW. </w:t>
      </w:r>
      <w:r w:rsidRPr="00576106">
        <w:rPr>
          <w:rStyle w:val="nfasis"/>
          <w:rFonts w:ascii="Bookman Old Style" w:hAnsi="Bookman Old Style"/>
          <w:i w:val="0"/>
          <w:sz w:val="22"/>
          <w:szCs w:val="22"/>
          <w:shd w:val="clear" w:color="auto" w:fill="FFFFFF"/>
          <w:lang w:val="es-CU"/>
        </w:rPr>
        <w:t>LXIII</w:t>
      </w:r>
      <w:r w:rsidR="00862D88" w:rsidRPr="00576106">
        <w:rPr>
          <w:rStyle w:val="nfasis"/>
          <w:rFonts w:ascii="Bookman Old Style" w:hAnsi="Bookman Old Style"/>
          <w:i w:val="0"/>
          <w:sz w:val="22"/>
          <w:szCs w:val="22"/>
          <w:shd w:val="clear" w:color="auto" w:fill="FFFFFF"/>
          <w:lang w:val="es-CU"/>
        </w:rPr>
        <w:t xml:space="preserve"> (</w:t>
      </w:r>
      <w:r w:rsidRPr="00576106">
        <w:rPr>
          <w:rStyle w:val="nfasis"/>
          <w:rFonts w:ascii="Bookman Old Style" w:hAnsi="Bookman Old Style"/>
          <w:i w:val="0"/>
          <w:sz w:val="22"/>
          <w:szCs w:val="22"/>
          <w:shd w:val="clear" w:color="auto" w:fill="FFFFFF"/>
          <w:lang w:val="es-CU"/>
        </w:rPr>
        <w:t>2</w:t>
      </w:r>
      <w:r w:rsidR="00862D88" w:rsidRPr="00576106">
        <w:rPr>
          <w:rStyle w:val="nfasis"/>
          <w:rFonts w:ascii="Bookman Old Style" w:hAnsi="Bookman Old Style"/>
          <w:i w:val="0"/>
          <w:sz w:val="22"/>
          <w:szCs w:val="22"/>
          <w:shd w:val="clear" w:color="auto" w:fill="FFFFFF"/>
          <w:lang w:val="es-CU"/>
        </w:rPr>
        <w:t>)</w:t>
      </w:r>
      <w:r w:rsidRPr="00576106">
        <w:rPr>
          <w:rStyle w:val="nfasis"/>
          <w:rFonts w:ascii="Bookman Old Style" w:hAnsi="Bookman Old Style"/>
          <w:i w:val="0"/>
          <w:sz w:val="22"/>
          <w:szCs w:val="22"/>
          <w:shd w:val="clear" w:color="auto" w:fill="FFFFFF"/>
          <w:lang w:val="es-CU"/>
        </w:rPr>
        <w:t>,</w:t>
      </w:r>
      <w:r w:rsidRPr="00576106">
        <w:rPr>
          <w:rStyle w:val="nfasis"/>
          <w:rFonts w:ascii="Bookman Old Style" w:hAnsi="Bookman Old Style"/>
          <w:sz w:val="22"/>
          <w:szCs w:val="22"/>
          <w:shd w:val="clear" w:color="auto" w:fill="FFFFFF"/>
          <w:lang w:val="es-CU"/>
        </w:rPr>
        <w:t xml:space="preserve"> </w:t>
      </w:r>
      <w:r w:rsidRPr="00576106">
        <w:rPr>
          <w:rFonts w:ascii="Bookman Old Style" w:hAnsi="Bookman Old Style"/>
          <w:sz w:val="22"/>
          <w:szCs w:val="22"/>
          <w:shd w:val="clear" w:color="auto" w:fill="FFFFFF"/>
          <w:lang w:val="es-CU"/>
        </w:rPr>
        <w:t>81-97.</w:t>
      </w:r>
      <w:r w:rsidRPr="00576106">
        <w:rPr>
          <w:rStyle w:val="Ttulo1Car"/>
          <w:rFonts w:ascii="Bookman Old Style" w:hAnsi="Bookman Old Style"/>
          <w:b w:val="0"/>
          <w:bCs w:val="0"/>
          <w:sz w:val="22"/>
          <w:szCs w:val="22"/>
          <w:lang w:val="es-CU"/>
        </w:rPr>
        <w:t xml:space="preserve"> </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Nicolescu, B</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(2008)</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Reforma da educação e do pensamento: Complexidade e transdisciplinaridade</w:t>
      </w:r>
      <w:r w:rsidR="00862D88" w:rsidRPr="00576106">
        <w:rPr>
          <w:rFonts w:ascii="Bookman Old Style" w:hAnsi="Bookman Old Style"/>
          <w:sz w:val="22"/>
          <w:szCs w:val="22"/>
          <w:lang w:val="es-CU"/>
        </w:rPr>
        <w:t>. Rio de Janeiro: UFRJ (en línea). Disponible en:</w:t>
      </w:r>
      <w:r w:rsidRPr="00576106">
        <w:rPr>
          <w:rFonts w:ascii="Bookman Old Style" w:hAnsi="Bookman Old Style"/>
          <w:sz w:val="22"/>
          <w:szCs w:val="22"/>
          <w:lang w:val="es-CU"/>
        </w:rPr>
        <w:t xml:space="preserve"> </w:t>
      </w:r>
      <w:hyperlink r:id="rId12" w:history="1">
        <w:r w:rsidR="00862D88" w:rsidRPr="00576106">
          <w:rPr>
            <w:rStyle w:val="Hipervnculo"/>
            <w:rFonts w:ascii="Bookman Old Style" w:hAnsi="Bookman Old Style"/>
            <w:sz w:val="22"/>
            <w:szCs w:val="22"/>
            <w:lang w:val="es-CU"/>
          </w:rPr>
          <w:t>http://www.ia.ufrrj.br/ppgea/conteudo/T2-4SF/Akiko/21-REFORMA%20DA%20 EDUCA%C7%C3O%20E%20DO%20PENSAMENTO</w:t>
        </w:r>
      </w:hyperlink>
      <w:r w:rsidR="00862D88" w:rsidRPr="00576106">
        <w:rPr>
          <w:rStyle w:val="Hipervnculo"/>
          <w:rFonts w:ascii="Bookman Old Style" w:hAnsi="Bookman Old Style"/>
          <w:sz w:val="22"/>
          <w:szCs w:val="22"/>
          <w:u w:val="none"/>
          <w:lang w:val="es-CU"/>
        </w:rPr>
        <w:t xml:space="preserve"> </w:t>
      </w:r>
      <w:r w:rsidR="00862D88" w:rsidRPr="00576106">
        <w:rPr>
          <w:rStyle w:val="Hipervnculo"/>
          <w:rFonts w:ascii="Bookman Old Style" w:hAnsi="Bookman Old Style"/>
          <w:color w:val="auto"/>
          <w:sz w:val="22"/>
          <w:szCs w:val="22"/>
          <w:u w:val="none"/>
          <w:lang w:val="es-CU"/>
        </w:rPr>
        <w:t xml:space="preserve">[Consultado el </w:t>
      </w:r>
      <w:r w:rsidRPr="00576106">
        <w:rPr>
          <w:rFonts w:ascii="Bookman Old Style" w:hAnsi="Bookman Old Style"/>
          <w:sz w:val="22"/>
          <w:szCs w:val="22"/>
          <w:lang w:val="es-CU"/>
        </w:rPr>
        <w:t xml:space="preserve">29 de </w:t>
      </w:r>
      <w:r w:rsidR="00862D88" w:rsidRPr="00576106">
        <w:rPr>
          <w:rFonts w:ascii="Bookman Old Style" w:hAnsi="Bookman Old Style"/>
          <w:sz w:val="22"/>
          <w:szCs w:val="22"/>
          <w:lang w:val="es-CU"/>
        </w:rPr>
        <w:t>junio</w:t>
      </w:r>
      <w:r w:rsidRPr="00576106">
        <w:rPr>
          <w:rFonts w:ascii="Bookman Old Style" w:hAnsi="Bookman Old Style"/>
          <w:sz w:val="22"/>
          <w:szCs w:val="22"/>
          <w:lang w:val="es-CU"/>
        </w:rPr>
        <w:t xml:space="preserve"> de 2019).</w:t>
      </w:r>
    </w:p>
    <w:p w:rsidR="00862D88"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t>Ortega, J</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D</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(2004)</w:t>
      </w:r>
      <w:r w:rsidR="00862D88" w:rsidRPr="00576106">
        <w:rPr>
          <w:rFonts w:ascii="Bookman Old Style" w:hAnsi="Bookman Old Style"/>
          <w:sz w:val="22"/>
          <w:szCs w:val="22"/>
          <w:lang w:val="es-CU"/>
        </w:rPr>
        <w:t xml:space="preserve">. </w:t>
      </w:r>
      <w:r w:rsidRPr="00576106">
        <w:rPr>
          <w:rFonts w:ascii="Bookman Old Style" w:hAnsi="Bookman Old Style"/>
          <w:sz w:val="22"/>
          <w:szCs w:val="22"/>
          <w:shd w:val="clear" w:color="auto" w:fill="FFFFFF"/>
          <w:lang w:val="es-CU"/>
        </w:rPr>
        <w:t>El paradigma emergente en la ciencia (PEC). Crítica a la esencia de su interpretación mística</w:t>
      </w:r>
      <w:r w:rsidR="00862D88" w:rsidRPr="00576106">
        <w:rPr>
          <w:rFonts w:ascii="Bookman Old Style" w:hAnsi="Bookman Old Style"/>
          <w:sz w:val="22"/>
          <w:szCs w:val="22"/>
          <w:shd w:val="clear" w:color="auto" w:fill="FFFFFF"/>
          <w:lang w:val="es-CU"/>
        </w:rPr>
        <w:t xml:space="preserve">. </w:t>
      </w:r>
      <w:r w:rsidR="00862D88" w:rsidRPr="00576106">
        <w:rPr>
          <w:rFonts w:ascii="Bookman Old Style" w:hAnsi="Bookman Old Style" w:cs="Arial"/>
          <w:sz w:val="22"/>
          <w:szCs w:val="22"/>
          <w:lang w:val="es-CU"/>
        </w:rPr>
        <w:t xml:space="preserve">(CD-ROM) En: </w:t>
      </w:r>
      <w:r w:rsidR="00862D88" w:rsidRPr="00576106">
        <w:rPr>
          <w:rFonts w:ascii="Bookman Old Style" w:hAnsi="Bookman Old Style"/>
          <w:sz w:val="22"/>
          <w:szCs w:val="22"/>
          <w:shd w:val="clear" w:color="auto" w:fill="FFFFFF"/>
          <w:lang w:val="es-CU"/>
        </w:rPr>
        <w:t>MONOGRAFÍAS DE LA UNIVERSIDAD DE MATANZAS. Matanzas.</w:t>
      </w:r>
      <w:r w:rsidR="00862D88" w:rsidRPr="00576106">
        <w:rPr>
          <w:rFonts w:ascii="Bookman Old Style" w:hAnsi="Bookman Old Style"/>
          <w:sz w:val="22"/>
          <w:szCs w:val="22"/>
          <w:lang w:val="es-CU"/>
        </w:rPr>
        <w:t xml:space="preserve"> ISBN: 959 - 16 - 0295 – 8.</w:t>
      </w:r>
    </w:p>
    <w:p w:rsidR="00485B6D"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t>Ortega, J</w:t>
      </w:r>
      <w:r w:rsidR="00CD2B07" w:rsidRPr="00576106">
        <w:rPr>
          <w:rFonts w:ascii="Bookman Old Style" w:hAnsi="Bookman Old Style"/>
          <w:sz w:val="22"/>
          <w:szCs w:val="22"/>
          <w:lang w:val="es-CU"/>
        </w:rPr>
        <w:t>. D.</w:t>
      </w:r>
      <w:r w:rsidRPr="00576106">
        <w:rPr>
          <w:rFonts w:ascii="Bookman Old Style" w:hAnsi="Bookman Old Style"/>
          <w:sz w:val="22"/>
          <w:szCs w:val="22"/>
          <w:lang w:val="es-CU"/>
        </w:rPr>
        <w:t xml:space="preserve"> (2002)</w:t>
      </w:r>
      <w:r w:rsidR="0050315F" w:rsidRPr="00576106">
        <w:rPr>
          <w:rFonts w:ascii="Bookman Old Style" w:hAnsi="Bookman Old Style"/>
          <w:sz w:val="22"/>
          <w:szCs w:val="22"/>
          <w:lang w:val="es-CU"/>
        </w:rPr>
        <w:t>.</w:t>
      </w:r>
      <w:r w:rsidRPr="00576106">
        <w:rPr>
          <w:rFonts w:ascii="Bookman Old Style" w:hAnsi="Bookman Old Style"/>
          <w:sz w:val="22"/>
          <w:szCs w:val="22"/>
          <w:lang w:val="es-CU"/>
        </w:rPr>
        <w:t xml:space="preserve"> El Imperialismo en lo Cultural</w:t>
      </w:r>
      <w:r w:rsidR="0050315F" w:rsidRPr="00576106">
        <w:rPr>
          <w:rFonts w:ascii="Bookman Old Style" w:hAnsi="Bookman Old Style"/>
          <w:sz w:val="22"/>
          <w:szCs w:val="22"/>
          <w:lang w:val="es-CU"/>
        </w:rPr>
        <w:t>.</w:t>
      </w:r>
      <w:r w:rsidRPr="00576106">
        <w:rPr>
          <w:rFonts w:ascii="Bookman Old Style" w:hAnsi="Bookman Old Style"/>
          <w:sz w:val="22"/>
          <w:szCs w:val="22"/>
          <w:lang w:val="es-CU"/>
        </w:rPr>
        <w:t xml:space="preserve"> El Salvador</w:t>
      </w:r>
      <w:r w:rsidR="00946AF4" w:rsidRPr="00576106">
        <w:rPr>
          <w:rFonts w:ascii="Bookman Old Style" w:hAnsi="Bookman Old Style"/>
          <w:sz w:val="22"/>
          <w:szCs w:val="22"/>
          <w:lang w:val="es-CU"/>
        </w:rPr>
        <w:t>:</w:t>
      </w:r>
      <w:r w:rsidRPr="00576106">
        <w:rPr>
          <w:rFonts w:ascii="Bookman Old Style" w:hAnsi="Bookman Old Style"/>
          <w:sz w:val="22"/>
          <w:szCs w:val="22"/>
          <w:lang w:val="es-CU"/>
        </w:rPr>
        <w:t xml:space="preserve"> AUNA/Editorial Heinrich Böll.</w:t>
      </w:r>
    </w:p>
    <w:p w:rsidR="00485B6D" w:rsidRPr="00576106" w:rsidRDefault="00485B6D" w:rsidP="00576106">
      <w:pPr>
        <w:pStyle w:val="Prrafodelista"/>
        <w:autoSpaceDE w:val="0"/>
        <w:autoSpaceDN w:val="0"/>
        <w:adjustRightInd w:val="0"/>
        <w:spacing w:after="120"/>
        <w:ind w:left="0"/>
        <w:contextualSpacing w:val="0"/>
        <w:jc w:val="both"/>
        <w:rPr>
          <w:rFonts w:ascii="Bookman Old Style" w:hAnsi="Bookman Old Style"/>
          <w:bCs/>
          <w:sz w:val="22"/>
          <w:szCs w:val="22"/>
          <w:lang w:val="es-CU"/>
        </w:rPr>
      </w:pPr>
      <w:r w:rsidRPr="00576106">
        <w:rPr>
          <w:rFonts w:ascii="Bookman Old Style" w:hAnsi="Bookman Old Style"/>
          <w:sz w:val="22"/>
          <w:szCs w:val="22"/>
          <w:lang w:val="es-CU"/>
        </w:rPr>
        <w:t>Ortega, J</w:t>
      </w:r>
      <w:r w:rsidR="00662A88" w:rsidRPr="00576106">
        <w:rPr>
          <w:rFonts w:ascii="Bookman Old Style" w:hAnsi="Bookman Old Style"/>
          <w:sz w:val="22"/>
          <w:szCs w:val="22"/>
          <w:lang w:val="es-CU"/>
        </w:rPr>
        <w:t xml:space="preserve">. </w:t>
      </w:r>
      <w:r w:rsidRPr="00576106">
        <w:rPr>
          <w:rFonts w:ascii="Bookman Old Style" w:hAnsi="Bookman Old Style"/>
          <w:sz w:val="22"/>
          <w:szCs w:val="22"/>
          <w:lang w:val="es-CU"/>
        </w:rPr>
        <w:t>D</w:t>
      </w:r>
      <w:r w:rsidR="00662A88" w:rsidRPr="00576106">
        <w:rPr>
          <w:rFonts w:ascii="Bookman Old Style" w:hAnsi="Bookman Old Style"/>
          <w:sz w:val="22"/>
          <w:szCs w:val="22"/>
          <w:lang w:val="es-CU"/>
        </w:rPr>
        <w:t>.</w:t>
      </w:r>
      <w:r w:rsidRPr="00576106">
        <w:rPr>
          <w:rFonts w:ascii="Bookman Old Style" w:hAnsi="Bookman Old Style"/>
          <w:sz w:val="22"/>
          <w:szCs w:val="22"/>
          <w:shd w:val="clear" w:color="auto" w:fill="FFFFFF"/>
          <w:lang w:val="es-CU"/>
        </w:rPr>
        <w:t xml:space="preserve"> (2010)</w:t>
      </w:r>
      <w:r w:rsidR="00862D88" w:rsidRPr="00576106">
        <w:rPr>
          <w:rFonts w:ascii="Bookman Old Style" w:hAnsi="Bookman Old Style"/>
          <w:sz w:val="22"/>
          <w:szCs w:val="22"/>
          <w:shd w:val="clear" w:color="auto" w:fill="FFFFFF"/>
          <w:lang w:val="es-CU"/>
        </w:rPr>
        <w:t xml:space="preserve">. </w:t>
      </w:r>
      <w:r w:rsidRPr="00576106">
        <w:rPr>
          <w:rFonts w:ascii="Bookman Old Style" w:hAnsi="Bookman Old Style"/>
          <w:sz w:val="22"/>
          <w:szCs w:val="22"/>
          <w:lang w:val="es-CU"/>
        </w:rPr>
        <w:t xml:space="preserve">El deber ser del </w:t>
      </w:r>
      <w:r w:rsidRPr="00576106">
        <w:rPr>
          <w:rFonts w:ascii="Bookman Old Style" w:hAnsi="Bookman Old Style"/>
          <w:i/>
          <w:sz w:val="22"/>
          <w:szCs w:val="22"/>
          <w:lang w:val="es-CU"/>
        </w:rPr>
        <w:t>Homo Complexus</w:t>
      </w:r>
      <w:r w:rsidR="00862D88" w:rsidRPr="00576106">
        <w:rPr>
          <w:rFonts w:ascii="Bookman Old Style" w:hAnsi="Bookman Old Style"/>
          <w:i/>
          <w:sz w:val="22"/>
          <w:szCs w:val="22"/>
          <w:lang w:val="es-CU"/>
        </w:rPr>
        <w:t xml:space="preserve">. </w:t>
      </w:r>
      <w:r w:rsidR="00862D88" w:rsidRPr="00576106">
        <w:rPr>
          <w:rFonts w:ascii="Bookman Old Style" w:hAnsi="Bookman Old Style"/>
          <w:sz w:val="22"/>
          <w:szCs w:val="22"/>
          <w:lang w:val="es-CU"/>
        </w:rPr>
        <w:t xml:space="preserve">MEMORIAS DEL CONGRESO INTERNACIONAL DE EDUCACIÓN, COMPLEJIDAD Y TRANSDISCIPLINARIEDAD. 20-22 de octubre de 2010. </w:t>
      </w:r>
      <w:r w:rsidRPr="00576106">
        <w:rPr>
          <w:rFonts w:ascii="Bookman Old Style" w:hAnsi="Bookman Old Style"/>
          <w:sz w:val="22"/>
          <w:szCs w:val="22"/>
          <w:lang w:val="es-CU"/>
        </w:rPr>
        <w:t>Bolivia, La Paz</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Escuela Militar de Ingeniería. </w:t>
      </w:r>
    </w:p>
    <w:p w:rsidR="00485B6D"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lastRenderedPageBreak/>
        <w:t>Ortega, J</w:t>
      </w:r>
      <w:r w:rsidR="00662A88" w:rsidRPr="00576106">
        <w:rPr>
          <w:rFonts w:ascii="Bookman Old Style" w:hAnsi="Bookman Old Style"/>
          <w:sz w:val="22"/>
          <w:szCs w:val="22"/>
          <w:lang w:val="es-CU"/>
        </w:rPr>
        <w:t xml:space="preserve">. </w:t>
      </w:r>
      <w:r w:rsidRPr="00576106">
        <w:rPr>
          <w:rFonts w:ascii="Bookman Old Style" w:hAnsi="Bookman Old Style"/>
          <w:sz w:val="22"/>
          <w:szCs w:val="22"/>
          <w:lang w:val="es-CU"/>
        </w:rPr>
        <w:t>D</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662A88" w:rsidRPr="00576106">
        <w:rPr>
          <w:rFonts w:ascii="Bookman Old Style" w:hAnsi="Bookman Old Style"/>
          <w:sz w:val="22"/>
          <w:szCs w:val="22"/>
          <w:lang w:val="es-CU"/>
        </w:rPr>
        <w:t xml:space="preserve">Peñate, </w:t>
      </w:r>
      <w:r w:rsidRPr="00576106">
        <w:rPr>
          <w:rFonts w:ascii="Bookman Old Style" w:hAnsi="Bookman Old Style"/>
          <w:sz w:val="22"/>
          <w:szCs w:val="22"/>
          <w:lang w:val="es-CU"/>
        </w:rPr>
        <w:t>O</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(2006)</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El imperialismo en lo cultural y los pueblos de América Latina</w:t>
      </w:r>
      <w:r w:rsidR="000D71CF" w:rsidRPr="00576106">
        <w:rPr>
          <w:rFonts w:ascii="Bookman Old Style" w:hAnsi="Bookman Old Style"/>
          <w:sz w:val="22"/>
          <w:szCs w:val="22"/>
          <w:lang w:val="es-CU"/>
        </w:rPr>
        <w:t>. E</w:t>
      </w:r>
      <w:r w:rsidRPr="00576106">
        <w:rPr>
          <w:rFonts w:ascii="Bookman Old Style" w:hAnsi="Bookman Old Style"/>
          <w:sz w:val="22"/>
          <w:szCs w:val="22"/>
          <w:lang w:val="es-CU"/>
        </w:rPr>
        <w:t>n</w:t>
      </w:r>
      <w:r w:rsidR="000D71CF"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0D71CF" w:rsidRPr="00576106">
        <w:rPr>
          <w:rFonts w:ascii="Bookman Old Style" w:hAnsi="Bookman Old Style"/>
          <w:sz w:val="22"/>
          <w:szCs w:val="22"/>
          <w:lang w:val="es-CU"/>
        </w:rPr>
        <w:t xml:space="preserve">Austin, </w:t>
      </w:r>
      <w:r w:rsidRPr="00576106">
        <w:rPr>
          <w:rFonts w:ascii="Bookman Old Style" w:hAnsi="Bookman Old Style"/>
          <w:sz w:val="22"/>
          <w:szCs w:val="22"/>
          <w:lang w:val="es-CU"/>
        </w:rPr>
        <w:t xml:space="preserve">Robert (ed.) </w:t>
      </w:r>
      <w:r w:rsidR="000D71CF" w:rsidRPr="00576106">
        <w:rPr>
          <w:rFonts w:ascii="Bookman Old Style" w:hAnsi="Bookman Old Style"/>
          <w:sz w:val="22"/>
          <w:szCs w:val="22"/>
          <w:lang w:val="es-CU"/>
        </w:rPr>
        <w:t>IMPERIALISMO CULTURAL EN AMÉRICA LATINA: HISTORIOGRAFÍA Y PRAXIS</w:t>
      </w:r>
      <w:r w:rsidRPr="00576106">
        <w:rPr>
          <w:rFonts w:ascii="Bookman Old Style" w:hAnsi="Bookman Old Style"/>
          <w:sz w:val="22"/>
          <w:szCs w:val="22"/>
          <w:lang w:val="es-CU"/>
        </w:rPr>
        <w:t>, Serie “Historia y Cultura de Nuestra América” (Tomo I</w:t>
      </w:r>
      <w:r w:rsidR="000D71CF" w:rsidRPr="00576106">
        <w:rPr>
          <w:rFonts w:ascii="Bookman Old Style" w:hAnsi="Bookman Old Style"/>
          <w:sz w:val="22"/>
          <w:szCs w:val="22"/>
          <w:lang w:val="es-CU"/>
        </w:rPr>
        <w:t>, pp. 1-25</w:t>
      </w:r>
      <w:r w:rsidRPr="00576106">
        <w:rPr>
          <w:rFonts w:ascii="Bookman Old Style" w:hAnsi="Bookman Old Style"/>
          <w:sz w:val="22"/>
          <w:szCs w:val="22"/>
          <w:lang w:val="es-CU"/>
        </w:rPr>
        <w:t>)</w:t>
      </w:r>
      <w:r w:rsidR="000D71CF" w:rsidRPr="00576106">
        <w:rPr>
          <w:rFonts w:ascii="Bookman Old Style" w:hAnsi="Bookman Old Style"/>
          <w:sz w:val="22"/>
          <w:szCs w:val="22"/>
          <w:lang w:val="es-CU"/>
        </w:rPr>
        <w:t>.</w:t>
      </w:r>
      <w:r w:rsidRPr="00576106">
        <w:rPr>
          <w:rFonts w:ascii="Bookman Old Style" w:hAnsi="Bookman Old Style"/>
          <w:sz w:val="22"/>
          <w:szCs w:val="22"/>
          <w:lang w:val="es-CU"/>
        </w:rPr>
        <w:t xml:space="preserve"> Santiago de Chile</w:t>
      </w:r>
      <w:r w:rsidR="000D71CF" w:rsidRPr="00576106">
        <w:rPr>
          <w:rFonts w:ascii="Bookman Old Style" w:hAnsi="Bookman Old Style"/>
          <w:sz w:val="22"/>
          <w:szCs w:val="22"/>
          <w:lang w:val="es-CU"/>
        </w:rPr>
        <w:t>:</w:t>
      </w:r>
      <w:r w:rsidRPr="00576106">
        <w:rPr>
          <w:rFonts w:ascii="Bookman Old Style" w:hAnsi="Bookman Old Style"/>
          <w:sz w:val="22"/>
          <w:szCs w:val="22"/>
          <w:lang w:val="es-CU"/>
        </w:rPr>
        <w:t xml:space="preserve"> Ediciones CECATP</w:t>
      </w:r>
      <w:r w:rsidR="000D71CF"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shd w:val="clear" w:color="auto" w:fill="FFFFFF"/>
          <w:lang w:val="es-CU"/>
        </w:rPr>
        <w:t>Parker,</w:t>
      </w:r>
      <w:r w:rsidRPr="00576106">
        <w:rPr>
          <w:rStyle w:val="apple-converted-space"/>
          <w:rFonts w:ascii="Bookman Old Style" w:hAnsi="Bookman Old Style"/>
          <w:sz w:val="22"/>
          <w:szCs w:val="22"/>
          <w:shd w:val="clear" w:color="auto" w:fill="FFFFFF"/>
          <w:lang w:val="es-CU"/>
        </w:rPr>
        <w:t> </w:t>
      </w:r>
      <w:r w:rsidRPr="00576106">
        <w:rPr>
          <w:rFonts w:ascii="Bookman Old Style" w:hAnsi="Bookman Old Style"/>
          <w:sz w:val="22"/>
          <w:szCs w:val="22"/>
          <w:shd w:val="clear" w:color="auto" w:fill="FFFFFF"/>
          <w:lang w:val="es-CU"/>
        </w:rPr>
        <w:t>G</w:t>
      </w:r>
      <w:r w:rsidR="00862D88" w:rsidRPr="00576106">
        <w:rPr>
          <w:rFonts w:ascii="Bookman Old Style" w:hAnsi="Bookman Old Style"/>
          <w:sz w:val="22"/>
          <w:szCs w:val="22"/>
          <w:shd w:val="clear" w:color="auto" w:fill="FFFFFF"/>
          <w:lang w:val="es-CU"/>
        </w:rPr>
        <w:t>.</w:t>
      </w:r>
      <w:r w:rsidRPr="00576106">
        <w:rPr>
          <w:rStyle w:val="nfasis"/>
          <w:rFonts w:ascii="Bookman Old Style" w:hAnsi="Bookman Old Style"/>
          <w:sz w:val="22"/>
          <w:szCs w:val="22"/>
          <w:shd w:val="clear" w:color="auto" w:fill="FFFFFF"/>
          <w:lang w:val="es-CU"/>
        </w:rPr>
        <w:t xml:space="preserve"> </w:t>
      </w:r>
      <w:r w:rsidRPr="00576106">
        <w:rPr>
          <w:rStyle w:val="nfasis"/>
          <w:rFonts w:ascii="Bookman Old Style" w:hAnsi="Bookman Old Style"/>
          <w:i w:val="0"/>
          <w:sz w:val="22"/>
          <w:szCs w:val="22"/>
          <w:shd w:val="clear" w:color="auto" w:fill="FFFFFF"/>
          <w:lang w:val="es-CU"/>
        </w:rPr>
        <w:t>(2012)</w:t>
      </w:r>
      <w:r w:rsidR="00862D88" w:rsidRPr="00576106">
        <w:rPr>
          <w:rStyle w:val="nfasis"/>
          <w:rFonts w:ascii="Bookman Old Style" w:hAnsi="Bookman Old Style"/>
          <w:i w:val="0"/>
          <w:sz w:val="22"/>
          <w:szCs w:val="22"/>
          <w:shd w:val="clear" w:color="auto" w:fill="FFFFFF"/>
          <w:lang w:val="es-CU"/>
        </w:rPr>
        <w:t>.</w:t>
      </w:r>
      <w:r w:rsidRPr="00576106">
        <w:rPr>
          <w:rStyle w:val="nfasis"/>
          <w:rFonts w:ascii="Bookman Old Style" w:hAnsi="Bookman Old Style"/>
          <w:i w:val="0"/>
          <w:sz w:val="22"/>
          <w:szCs w:val="22"/>
          <w:shd w:val="clear" w:color="auto" w:fill="FFFFFF"/>
          <w:lang w:val="es-CU"/>
        </w:rPr>
        <w:t xml:space="preserve"> </w:t>
      </w:r>
      <w:proofErr w:type="spellStart"/>
      <w:proofErr w:type="gramStart"/>
      <w:r w:rsidRPr="00576106">
        <w:rPr>
          <w:rStyle w:val="nfasis"/>
          <w:rFonts w:ascii="Bookman Old Style" w:hAnsi="Bookman Old Style"/>
          <w:i w:val="0"/>
          <w:sz w:val="22"/>
          <w:szCs w:val="22"/>
          <w:shd w:val="clear" w:color="auto" w:fill="FFFFFF"/>
          <w:lang w:val="en-US"/>
        </w:rPr>
        <w:t>Acta</w:t>
      </w:r>
      <w:proofErr w:type="spellEnd"/>
      <w:r w:rsidRPr="00576106">
        <w:rPr>
          <w:rStyle w:val="nfasis"/>
          <w:rFonts w:ascii="Bookman Old Style" w:hAnsi="Bookman Old Style"/>
          <w:i w:val="0"/>
          <w:sz w:val="22"/>
          <w:szCs w:val="22"/>
          <w:shd w:val="clear" w:color="auto" w:fill="FFFFFF"/>
          <w:lang w:val="en-US"/>
        </w:rPr>
        <w:t xml:space="preserve"> </w:t>
      </w:r>
      <w:r w:rsidR="002E1A45" w:rsidRPr="00576106">
        <w:rPr>
          <w:rStyle w:val="nfasis"/>
          <w:rFonts w:ascii="Bookman Old Style" w:hAnsi="Bookman Old Style"/>
          <w:i w:val="0"/>
          <w:sz w:val="22"/>
          <w:szCs w:val="22"/>
          <w:shd w:val="clear" w:color="auto" w:fill="FFFFFF"/>
          <w:lang w:val="en-US"/>
        </w:rPr>
        <w:t>is</w:t>
      </w:r>
      <w:proofErr w:type="gramEnd"/>
      <w:r w:rsidR="002E1A45" w:rsidRPr="00576106">
        <w:rPr>
          <w:rStyle w:val="nfasis"/>
          <w:rFonts w:ascii="Bookman Old Style" w:hAnsi="Bookman Old Style"/>
          <w:i w:val="0"/>
          <w:sz w:val="22"/>
          <w:szCs w:val="22"/>
          <w:shd w:val="clear" w:color="auto" w:fill="FFFFFF"/>
          <w:lang w:val="en-US"/>
        </w:rPr>
        <w:t xml:space="preserve"> a Four-Letter </w:t>
      </w:r>
      <w:r w:rsidRPr="00576106">
        <w:rPr>
          <w:rStyle w:val="nfasis"/>
          <w:rFonts w:ascii="Bookman Old Style" w:hAnsi="Bookman Old Style"/>
          <w:i w:val="0"/>
          <w:sz w:val="22"/>
          <w:szCs w:val="22"/>
          <w:shd w:val="clear" w:color="auto" w:fill="FFFFFF"/>
          <w:lang w:val="en-US"/>
        </w:rPr>
        <w:t>Word</w:t>
      </w:r>
      <w:r w:rsidR="00862D88" w:rsidRPr="00576106">
        <w:rPr>
          <w:rStyle w:val="nfasis"/>
          <w:rFonts w:ascii="Bookman Old Style" w:hAnsi="Bookman Old Style"/>
          <w:i w:val="0"/>
          <w:sz w:val="22"/>
          <w:szCs w:val="22"/>
          <w:shd w:val="clear" w:color="auto" w:fill="FFFFFF"/>
          <w:lang w:val="en-US"/>
        </w:rPr>
        <w:t xml:space="preserve">. </w:t>
      </w:r>
      <w:r w:rsidR="00862D88" w:rsidRPr="00576106">
        <w:rPr>
          <w:rFonts w:ascii="Bookman Old Style" w:hAnsi="Bookman Old Style"/>
          <w:sz w:val="22"/>
          <w:szCs w:val="22"/>
          <w:shd w:val="clear" w:color="auto" w:fill="FFFFFF"/>
          <w:lang w:val="es-CU"/>
        </w:rPr>
        <w:t xml:space="preserve">ACTA PSYCHIATRICA SCANDINAVICA. </w:t>
      </w:r>
      <w:r w:rsidRPr="00576106">
        <w:rPr>
          <w:rFonts w:ascii="Bookman Old Style" w:hAnsi="Bookman Old Style"/>
          <w:sz w:val="22"/>
          <w:szCs w:val="22"/>
          <w:shd w:val="clear" w:color="auto" w:fill="FFFFFF"/>
          <w:lang w:val="es-CU"/>
        </w:rPr>
        <w:t>CXXVII</w:t>
      </w:r>
      <w:r w:rsidR="00862D88" w:rsidRPr="00576106">
        <w:rPr>
          <w:rFonts w:ascii="Bookman Old Style" w:hAnsi="Bookman Old Style"/>
          <w:sz w:val="22"/>
          <w:szCs w:val="22"/>
          <w:shd w:val="clear" w:color="auto" w:fill="FFFFFF"/>
          <w:lang w:val="es-CU"/>
        </w:rPr>
        <w:t xml:space="preserve"> (</w:t>
      </w:r>
      <w:r w:rsidRPr="00576106">
        <w:rPr>
          <w:rFonts w:ascii="Bookman Old Style" w:hAnsi="Bookman Old Style"/>
          <w:sz w:val="22"/>
          <w:szCs w:val="22"/>
          <w:shd w:val="clear" w:color="auto" w:fill="FFFFFF"/>
          <w:lang w:val="es-CU"/>
        </w:rPr>
        <w:t>6</w:t>
      </w:r>
      <w:r w:rsidR="00862D8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476–478.</w:t>
      </w:r>
    </w:p>
    <w:p w:rsidR="00485B6D" w:rsidRPr="00576106" w:rsidRDefault="00485B6D" w:rsidP="00576106">
      <w:pPr>
        <w:pStyle w:val="Prrafodelista"/>
        <w:spacing w:after="120"/>
        <w:ind w:left="0"/>
        <w:contextualSpacing w:val="0"/>
        <w:jc w:val="both"/>
        <w:rPr>
          <w:rFonts w:ascii="Bookman Old Style" w:hAnsi="Bookman Old Style"/>
          <w:sz w:val="22"/>
          <w:szCs w:val="22"/>
          <w:shd w:val="clear" w:color="auto" w:fill="FFFFFF"/>
          <w:lang w:val="es-CU"/>
        </w:rPr>
      </w:pPr>
      <w:r w:rsidRPr="00576106">
        <w:rPr>
          <w:rFonts w:ascii="Bookman Old Style" w:hAnsi="Bookman Old Style"/>
          <w:sz w:val="22"/>
          <w:szCs w:val="22"/>
          <w:shd w:val="clear" w:color="auto" w:fill="FFFFFF"/>
          <w:lang w:val="es-CU"/>
        </w:rPr>
        <w:t>Peeters,</w:t>
      </w:r>
      <w:r w:rsidRPr="00576106">
        <w:rPr>
          <w:rStyle w:val="apple-converted-space"/>
          <w:rFonts w:ascii="Bookman Old Style" w:hAnsi="Bookman Old Style"/>
          <w:sz w:val="22"/>
          <w:szCs w:val="22"/>
          <w:shd w:val="clear" w:color="auto" w:fill="FFFFFF"/>
          <w:lang w:val="es-CU"/>
        </w:rPr>
        <w:t> B</w:t>
      </w:r>
      <w:r w:rsidR="00662A88" w:rsidRPr="00576106">
        <w:rPr>
          <w:rStyle w:val="apple-converted-space"/>
          <w:rFonts w:ascii="Bookman Old Style" w:hAnsi="Bookman Old Style"/>
          <w:sz w:val="22"/>
          <w:szCs w:val="22"/>
          <w:shd w:val="clear" w:color="auto" w:fill="FFFFFF"/>
          <w:lang w:val="es-CU"/>
        </w:rPr>
        <w:t>.</w:t>
      </w:r>
      <w:r w:rsidRPr="00576106">
        <w:rPr>
          <w:rStyle w:val="apple-converted-space"/>
          <w:rFonts w:ascii="Bookman Old Style" w:hAnsi="Bookman Old Style"/>
          <w:sz w:val="22"/>
          <w:szCs w:val="22"/>
          <w:shd w:val="clear" w:color="auto" w:fill="FFFFFF"/>
          <w:lang w:val="es-CU"/>
        </w:rPr>
        <w:t xml:space="preserve"> (2013)</w:t>
      </w:r>
      <w:r w:rsidR="00946AF4" w:rsidRPr="00576106">
        <w:rPr>
          <w:rStyle w:val="apple-converted-space"/>
          <w:rFonts w:ascii="Bookman Old Style" w:hAnsi="Bookman Old Style"/>
          <w:sz w:val="22"/>
          <w:szCs w:val="22"/>
          <w:shd w:val="clear" w:color="auto" w:fill="FFFFFF"/>
          <w:lang w:val="es-CU"/>
        </w:rPr>
        <w:t>.</w:t>
      </w:r>
      <w:r w:rsidRPr="00576106">
        <w:rPr>
          <w:rStyle w:val="apple-converted-space"/>
          <w:rFonts w:ascii="Bookman Old Style" w:hAnsi="Bookman Old Style"/>
          <w:sz w:val="22"/>
          <w:szCs w:val="22"/>
          <w:shd w:val="clear" w:color="auto" w:fill="FFFFFF"/>
          <w:lang w:val="es-CU"/>
        </w:rPr>
        <w:t xml:space="preserve"> </w:t>
      </w:r>
      <w:r w:rsidRPr="00576106">
        <w:rPr>
          <w:rFonts w:ascii="Bookman Old Style" w:hAnsi="Bookman Old Style"/>
          <w:iCs/>
          <w:sz w:val="22"/>
          <w:szCs w:val="22"/>
          <w:shd w:val="clear" w:color="auto" w:fill="FFFFFF"/>
          <w:lang w:val="es-CU"/>
        </w:rPr>
        <w:t>Derrida</w:t>
      </w:r>
      <w:r w:rsidR="00946AF4" w:rsidRPr="00576106">
        <w:rPr>
          <w:rFonts w:ascii="Bookman Old Style" w:hAnsi="Bookman Old Style"/>
          <w:iCs/>
          <w:sz w:val="22"/>
          <w:szCs w:val="22"/>
          <w:shd w:val="clear" w:color="auto" w:fill="FFFFFF"/>
          <w:lang w:val="es-CU"/>
        </w:rPr>
        <w:t>.</w:t>
      </w:r>
      <w:r w:rsidRPr="00576106">
        <w:rPr>
          <w:rFonts w:ascii="Bookman Old Style" w:hAnsi="Bookman Old Style"/>
          <w:sz w:val="22"/>
          <w:szCs w:val="22"/>
          <w:shd w:val="clear" w:color="auto" w:fill="FFFFFF"/>
          <w:lang w:val="es-CU"/>
        </w:rPr>
        <w:t xml:space="preserve"> Buenos Aires</w:t>
      </w:r>
      <w:r w:rsidR="00946AF4"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Fondo de Cultura Económica.</w:t>
      </w:r>
    </w:p>
    <w:p w:rsidR="00485B6D" w:rsidRPr="00576106" w:rsidRDefault="00485B6D" w:rsidP="00576106">
      <w:pPr>
        <w:pStyle w:val="Prrafodelista"/>
        <w:spacing w:after="120"/>
        <w:ind w:left="0"/>
        <w:contextualSpacing w:val="0"/>
        <w:jc w:val="both"/>
        <w:rPr>
          <w:rFonts w:ascii="Bookman Old Style" w:hAnsi="Bookman Old Style"/>
          <w:bCs/>
          <w:sz w:val="22"/>
          <w:szCs w:val="22"/>
          <w:lang w:val="es-CU"/>
        </w:rPr>
      </w:pPr>
      <w:r w:rsidRPr="00576106">
        <w:rPr>
          <w:rFonts w:ascii="Bookman Old Style" w:hAnsi="Bookman Old Style"/>
          <w:bCs/>
          <w:sz w:val="22"/>
          <w:szCs w:val="22"/>
          <w:lang w:val="es-CU"/>
        </w:rPr>
        <w:t>Pérez, Á</w:t>
      </w:r>
      <w:r w:rsidR="00662A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w:t>
      </w:r>
      <w:r w:rsidRPr="00576106">
        <w:rPr>
          <w:rFonts w:ascii="Bookman Old Style" w:hAnsi="Bookman Old Style"/>
          <w:sz w:val="22"/>
          <w:szCs w:val="22"/>
          <w:lang w:val="es-CU"/>
        </w:rPr>
        <w:t>(2011)</w:t>
      </w:r>
      <w:r w:rsidR="00862D88" w:rsidRPr="00576106">
        <w:rPr>
          <w:rFonts w:ascii="Bookman Old Style" w:hAnsi="Bookman Old Style"/>
          <w:sz w:val="22"/>
          <w:szCs w:val="22"/>
          <w:lang w:val="es-CU"/>
        </w:rPr>
        <w:t xml:space="preserve">. </w:t>
      </w:r>
      <w:r w:rsidRPr="00576106">
        <w:rPr>
          <w:rFonts w:ascii="Bookman Old Style" w:hAnsi="Bookman Old Style"/>
          <w:bCs/>
          <w:sz w:val="22"/>
          <w:szCs w:val="22"/>
          <w:lang w:val="es-CU"/>
        </w:rPr>
        <w:t>¿Competencias o pensamiento práctico? La construcción de los significados de representación y de acción</w:t>
      </w:r>
      <w:r w:rsidR="00862D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w:t>
      </w:r>
      <w:r w:rsidR="00862D88" w:rsidRPr="00576106">
        <w:rPr>
          <w:rFonts w:ascii="Bookman Old Style" w:hAnsi="Bookman Old Style"/>
          <w:bCs/>
          <w:sz w:val="22"/>
          <w:szCs w:val="22"/>
          <w:lang w:val="es-CU"/>
        </w:rPr>
        <w:t>SI</w:t>
      </w:r>
      <w:r w:rsidR="00862D88" w:rsidRPr="00576106">
        <w:rPr>
          <w:rFonts w:ascii="Bookman Old Style" w:hAnsi="Bookman Old Style"/>
          <w:sz w:val="22"/>
          <w:szCs w:val="22"/>
          <w:lang w:val="es-CU"/>
        </w:rPr>
        <w:t>NÉCTICA</w:t>
      </w:r>
      <w:r w:rsidRPr="00576106">
        <w:rPr>
          <w:rFonts w:ascii="Bookman Old Style" w:hAnsi="Bookman Old Style"/>
          <w:sz w:val="22"/>
          <w:szCs w:val="22"/>
          <w:lang w:val="es-CU"/>
        </w:rPr>
        <w:t xml:space="preserve"> núm. 36 (separata), 59-64. </w:t>
      </w:r>
    </w:p>
    <w:p w:rsidR="00485B6D" w:rsidRPr="00576106" w:rsidRDefault="00485B6D" w:rsidP="00576106">
      <w:pPr>
        <w:pStyle w:val="Prrafodelista"/>
        <w:tabs>
          <w:tab w:val="left" w:pos="0"/>
        </w:tabs>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Reynoso, C</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(2006)</w:t>
      </w:r>
      <w:r w:rsidR="00946AF4" w:rsidRPr="00576106">
        <w:rPr>
          <w:rFonts w:ascii="Bookman Old Style" w:hAnsi="Bookman Old Style"/>
          <w:sz w:val="22"/>
          <w:szCs w:val="22"/>
          <w:lang w:val="es-CU"/>
        </w:rPr>
        <w:t>.</w:t>
      </w:r>
      <w:r w:rsidRPr="00576106">
        <w:rPr>
          <w:rFonts w:ascii="Bookman Old Style" w:hAnsi="Bookman Old Style"/>
          <w:i/>
          <w:sz w:val="22"/>
          <w:szCs w:val="22"/>
          <w:lang w:val="es-CU"/>
        </w:rPr>
        <w:t xml:space="preserve"> </w:t>
      </w:r>
      <w:r w:rsidRPr="00576106">
        <w:rPr>
          <w:rStyle w:val="nfasis"/>
          <w:rFonts w:ascii="Bookman Old Style" w:hAnsi="Bookman Old Style"/>
          <w:i w:val="0"/>
          <w:sz w:val="22"/>
          <w:szCs w:val="22"/>
          <w:lang w:val="es-CU"/>
        </w:rPr>
        <w:t>Complejidad y caos: una exploración antropológica</w:t>
      </w:r>
      <w:r w:rsidR="00946AF4" w:rsidRPr="00576106">
        <w:rPr>
          <w:rStyle w:val="nfasis"/>
          <w:rFonts w:ascii="Bookman Old Style" w:hAnsi="Bookman Old Style"/>
          <w:i w:val="0"/>
          <w:sz w:val="22"/>
          <w:szCs w:val="22"/>
          <w:lang w:val="es-CU"/>
        </w:rPr>
        <w:t>.</w:t>
      </w:r>
      <w:r w:rsidRPr="00576106">
        <w:rPr>
          <w:rFonts w:ascii="Bookman Old Style" w:hAnsi="Bookman Old Style"/>
          <w:i/>
          <w:sz w:val="22"/>
          <w:szCs w:val="22"/>
          <w:lang w:val="es-CU"/>
        </w:rPr>
        <w:t xml:space="preserve"> </w:t>
      </w:r>
      <w:r w:rsidRPr="00576106">
        <w:rPr>
          <w:rFonts w:ascii="Bookman Old Style" w:hAnsi="Bookman Old Style"/>
          <w:sz w:val="22"/>
          <w:szCs w:val="22"/>
          <w:lang w:val="es-CU"/>
        </w:rPr>
        <w:t>Buenos Aires</w:t>
      </w:r>
      <w:r w:rsidR="00946AF4"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SB.</w:t>
      </w:r>
    </w:p>
    <w:p w:rsidR="00485B6D" w:rsidRPr="00576106" w:rsidRDefault="00485B6D" w:rsidP="00576106">
      <w:pPr>
        <w:pStyle w:val="Prrafodelista"/>
        <w:tabs>
          <w:tab w:val="left" w:pos="0"/>
        </w:tabs>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Reynoso, C</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(2009)</w:t>
      </w:r>
      <w:r w:rsidR="00662A88" w:rsidRPr="00576106">
        <w:rPr>
          <w:rFonts w:ascii="Bookman Old Style" w:hAnsi="Bookman Old Style"/>
          <w:sz w:val="22"/>
          <w:szCs w:val="22"/>
          <w:lang w:val="es-CU"/>
        </w:rPr>
        <w:t>.</w:t>
      </w:r>
      <w:r w:rsidRPr="00576106">
        <w:rPr>
          <w:rStyle w:val="apple-converted-space"/>
          <w:rFonts w:ascii="Bookman Old Style" w:hAnsi="Bookman Old Style"/>
          <w:sz w:val="22"/>
          <w:szCs w:val="22"/>
          <w:lang w:val="es-CU"/>
        </w:rPr>
        <w:t> </w:t>
      </w:r>
      <w:r w:rsidRPr="00576106">
        <w:rPr>
          <w:rStyle w:val="nfasis"/>
          <w:rFonts w:ascii="Bookman Old Style" w:hAnsi="Bookman Old Style"/>
          <w:i w:val="0"/>
          <w:sz w:val="22"/>
          <w:szCs w:val="22"/>
          <w:lang w:val="es-CU"/>
        </w:rPr>
        <w:t>Modelos o metáforas. Crítica del paradigma de la complejidad de Edgar Morin</w:t>
      </w:r>
      <w:r w:rsidR="00662A88" w:rsidRPr="00576106">
        <w:rPr>
          <w:rStyle w:val="nfasis"/>
          <w:rFonts w:ascii="Bookman Old Style" w:hAnsi="Bookman Old Style"/>
          <w:sz w:val="22"/>
          <w:szCs w:val="22"/>
          <w:lang w:val="es-CU"/>
        </w:rPr>
        <w:t>.</w:t>
      </w:r>
      <w:r w:rsidRPr="00576106">
        <w:rPr>
          <w:rFonts w:ascii="Bookman Old Style" w:hAnsi="Bookman Old Style"/>
          <w:sz w:val="22"/>
          <w:szCs w:val="22"/>
          <w:lang w:val="es-CU"/>
        </w:rPr>
        <w:t xml:space="preserve"> Buenos Aires</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SB.</w:t>
      </w:r>
    </w:p>
    <w:p w:rsidR="00485B6D" w:rsidRPr="00576106" w:rsidRDefault="00485B6D" w:rsidP="00576106">
      <w:pPr>
        <w:pStyle w:val="Prrafodelista"/>
        <w:tabs>
          <w:tab w:val="left" w:pos="426"/>
        </w:tabs>
        <w:spacing w:after="120"/>
        <w:ind w:left="0"/>
        <w:contextualSpacing w:val="0"/>
        <w:jc w:val="both"/>
        <w:rPr>
          <w:rFonts w:ascii="Bookman Old Style" w:hAnsi="Bookman Old Style"/>
          <w:spacing w:val="-3"/>
          <w:sz w:val="22"/>
          <w:szCs w:val="22"/>
          <w:lang w:val="es-CU"/>
        </w:rPr>
      </w:pPr>
      <w:r w:rsidRPr="00576106">
        <w:rPr>
          <w:rFonts w:ascii="Bookman Old Style" w:hAnsi="Bookman Old Style"/>
          <w:spacing w:val="-3"/>
          <w:sz w:val="22"/>
          <w:szCs w:val="22"/>
          <w:lang w:val="es-CU"/>
        </w:rPr>
        <w:t>Rogers, C</w:t>
      </w:r>
      <w:r w:rsidR="00662A88" w:rsidRPr="00576106">
        <w:rPr>
          <w:rFonts w:ascii="Bookman Old Style" w:hAnsi="Bookman Old Style"/>
          <w:spacing w:val="-3"/>
          <w:sz w:val="22"/>
          <w:szCs w:val="22"/>
          <w:lang w:val="es-CU"/>
        </w:rPr>
        <w:t>.;</w:t>
      </w:r>
      <w:r w:rsidRPr="00576106">
        <w:rPr>
          <w:rFonts w:ascii="Bookman Old Style" w:hAnsi="Bookman Old Style"/>
          <w:spacing w:val="-3"/>
          <w:sz w:val="22"/>
          <w:szCs w:val="22"/>
          <w:lang w:val="es-CU"/>
        </w:rPr>
        <w:t xml:space="preserve"> </w:t>
      </w:r>
      <w:r w:rsidR="00662A88" w:rsidRPr="00576106">
        <w:rPr>
          <w:rFonts w:ascii="Bookman Old Style" w:hAnsi="Bookman Old Style"/>
          <w:spacing w:val="-3"/>
          <w:sz w:val="22"/>
          <w:szCs w:val="22"/>
          <w:lang w:val="es-CU"/>
        </w:rPr>
        <w:t xml:space="preserve">Kinget, </w:t>
      </w:r>
      <w:r w:rsidRPr="00576106">
        <w:rPr>
          <w:rFonts w:ascii="Bookman Old Style" w:hAnsi="Bookman Old Style"/>
          <w:spacing w:val="-3"/>
          <w:sz w:val="22"/>
          <w:szCs w:val="22"/>
          <w:lang w:val="es-CU"/>
        </w:rPr>
        <w:t>G. M</w:t>
      </w:r>
      <w:r w:rsidR="00662A88" w:rsidRPr="00576106">
        <w:rPr>
          <w:rFonts w:ascii="Bookman Old Style" w:hAnsi="Bookman Old Style"/>
          <w:spacing w:val="-3"/>
          <w:sz w:val="22"/>
          <w:szCs w:val="22"/>
          <w:lang w:val="es-CU"/>
        </w:rPr>
        <w:t>.</w:t>
      </w:r>
      <w:r w:rsidRPr="00576106">
        <w:rPr>
          <w:rFonts w:ascii="Bookman Old Style" w:hAnsi="Bookman Old Style"/>
          <w:spacing w:val="-3"/>
          <w:sz w:val="22"/>
          <w:szCs w:val="22"/>
          <w:lang w:val="es-CU"/>
        </w:rPr>
        <w:t xml:space="preserve"> (1975)</w:t>
      </w:r>
      <w:r w:rsidR="00662A88" w:rsidRPr="00576106">
        <w:rPr>
          <w:rFonts w:ascii="Bookman Old Style" w:hAnsi="Bookman Old Style"/>
          <w:spacing w:val="-3"/>
          <w:sz w:val="22"/>
          <w:szCs w:val="22"/>
          <w:lang w:val="es-CU"/>
        </w:rPr>
        <w:t>.</w:t>
      </w:r>
      <w:r w:rsidRPr="00576106">
        <w:rPr>
          <w:rFonts w:ascii="Bookman Old Style" w:hAnsi="Bookman Old Style"/>
          <w:spacing w:val="-3"/>
          <w:sz w:val="22"/>
          <w:szCs w:val="22"/>
          <w:lang w:val="es-CU"/>
        </w:rPr>
        <w:t xml:space="preserve"> Psicoterapia e relações humanas</w:t>
      </w:r>
      <w:r w:rsidR="00662A88" w:rsidRPr="00576106">
        <w:rPr>
          <w:rFonts w:ascii="Bookman Old Style" w:hAnsi="Bookman Old Style"/>
          <w:i/>
          <w:spacing w:val="-3"/>
          <w:sz w:val="22"/>
          <w:szCs w:val="22"/>
          <w:lang w:val="es-CU"/>
        </w:rPr>
        <w:t>.</w:t>
      </w:r>
      <w:r w:rsidRPr="00576106">
        <w:rPr>
          <w:rFonts w:ascii="Bookman Old Style" w:hAnsi="Bookman Old Style"/>
          <w:spacing w:val="-3"/>
          <w:sz w:val="22"/>
          <w:szCs w:val="22"/>
          <w:lang w:val="es-CU"/>
        </w:rPr>
        <w:t xml:space="preserve"> Belo Horizonte</w:t>
      </w:r>
      <w:r w:rsidR="00662A88" w:rsidRPr="00576106">
        <w:rPr>
          <w:rFonts w:ascii="Bookman Old Style" w:hAnsi="Bookman Old Style"/>
          <w:spacing w:val="-3"/>
          <w:sz w:val="22"/>
          <w:szCs w:val="22"/>
          <w:lang w:val="es-CU"/>
        </w:rPr>
        <w:t>:</w:t>
      </w:r>
      <w:r w:rsidRPr="00576106">
        <w:rPr>
          <w:rFonts w:ascii="Bookman Old Style" w:hAnsi="Bookman Old Style"/>
          <w:spacing w:val="-3"/>
          <w:sz w:val="22"/>
          <w:szCs w:val="22"/>
          <w:lang w:val="es-CU"/>
        </w:rPr>
        <w:t xml:space="preserve"> Interlivros.</w:t>
      </w:r>
    </w:p>
    <w:p w:rsidR="00485B6D" w:rsidRPr="00576106" w:rsidRDefault="00485B6D" w:rsidP="00576106">
      <w:pPr>
        <w:pStyle w:val="Prrafodelista"/>
        <w:widowControl w:val="0"/>
        <w:tabs>
          <w:tab w:val="left" w:pos="426"/>
          <w:tab w:val="left" w:pos="720"/>
        </w:tabs>
        <w:autoSpaceDE w:val="0"/>
        <w:autoSpaceDN w:val="0"/>
        <w:adjustRightInd w:val="0"/>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Rogers, C</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662A88" w:rsidRPr="00576106">
        <w:rPr>
          <w:rFonts w:ascii="Bookman Old Style" w:hAnsi="Bookman Old Style"/>
          <w:sz w:val="22"/>
          <w:szCs w:val="22"/>
          <w:lang w:val="es-CU"/>
        </w:rPr>
        <w:t xml:space="preserve">Rosenberg, </w:t>
      </w:r>
      <w:r w:rsidRPr="00576106">
        <w:rPr>
          <w:rFonts w:ascii="Bookman Old Style" w:hAnsi="Bookman Old Style"/>
          <w:sz w:val="22"/>
          <w:szCs w:val="22"/>
          <w:lang w:val="es-CU"/>
        </w:rPr>
        <w:t>R</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(1977)</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Pr="00576106">
        <w:rPr>
          <w:rFonts w:ascii="Bookman Old Style" w:hAnsi="Bookman Old Style"/>
          <w:iCs/>
          <w:sz w:val="22"/>
          <w:szCs w:val="22"/>
          <w:lang w:val="es-CU"/>
        </w:rPr>
        <w:t>A pessoa como centro</w:t>
      </w:r>
      <w:r w:rsidR="00662A88" w:rsidRPr="00576106">
        <w:rPr>
          <w:rFonts w:ascii="Bookman Old Style" w:hAnsi="Bookman Old Style"/>
          <w:i/>
          <w:iCs/>
          <w:sz w:val="22"/>
          <w:szCs w:val="22"/>
          <w:lang w:val="es-CU"/>
        </w:rPr>
        <w:t>.</w:t>
      </w:r>
      <w:r w:rsidRPr="00576106">
        <w:rPr>
          <w:rFonts w:ascii="Bookman Old Style" w:hAnsi="Bookman Old Style"/>
          <w:sz w:val="22"/>
          <w:szCs w:val="22"/>
          <w:lang w:val="es-CU"/>
        </w:rPr>
        <w:t xml:space="preserve"> São Paulo</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Editora Pedagógica y Universitária da Universidade de São Paulo, Ltda.</w:t>
      </w:r>
    </w:p>
    <w:p w:rsidR="00485B6D" w:rsidRPr="00576106" w:rsidRDefault="00485B6D" w:rsidP="00576106">
      <w:pPr>
        <w:pStyle w:val="Prrafodelista"/>
        <w:tabs>
          <w:tab w:val="left" w:pos="426"/>
        </w:tabs>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Solana, J</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L</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(2011)</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El pensamiento complejo de Edgar Morin. Críticas, incomprensiones y revisiones necesarias</w:t>
      </w:r>
      <w:r w:rsidR="00862D88" w:rsidRPr="00576106">
        <w:rPr>
          <w:rFonts w:ascii="Bookman Old Style" w:hAnsi="Bookman Old Style"/>
          <w:sz w:val="22"/>
          <w:szCs w:val="22"/>
          <w:lang w:val="es-CU"/>
        </w:rPr>
        <w:t>. GAZETA DE ANTROPOLOGÍA.</w:t>
      </w:r>
      <w:r w:rsidR="00862D88" w:rsidRPr="00576106">
        <w:rPr>
          <w:rFonts w:ascii="Bookman Old Style" w:hAnsi="Bookman Old Style"/>
          <w:i/>
          <w:sz w:val="22"/>
          <w:szCs w:val="22"/>
          <w:lang w:val="es-CU"/>
        </w:rPr>
        <w:t xml:space="preserve"> </w:t>
      </w:r>
      <w:r w:rsidRPr="00576106">
        <w:rPr>
          <w:rFonts w:ascii="Bookman Old Style" w:hAnsi="Bookman Old Style"/>
          <w:sz w:val="22"/>
          <w:szCs w:val="22"/>
          <w:lang w:val="es-CU"/>
        </w:rPr>
        <w:t>XXVII</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1</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artículo 09</w:t>
      </w:r>
      <w:r w:rsidR="00862D88" w:rsidRPr="00576106">
        <w:rPr>
          <w:rFonts w:ascii="Bookman Old Style" w:hAnsi="Bookman Old Style"/>
          <w:sz w:val="22"/>
          <w:szCs w:val="22"/>
          <w:lang w:val="es-CU"/>
        </w:rPr>
        <w:t xml:space="preserve"> (en línea). Disponible</w:t>
      </w:r>
      <w:r w:rsidRPr="00576106">
        <w:rPr>
          <w:rFonts w:ascii="Bookman Old Style" w:hAnsi="Bookman Old Style"/>
          <w:sz w:val="22"/>
          <w:szCs w:val="22"/>
          <w:lang w:val="es-CU"/>
        </w:rPr>
        <w:t xml:space="preserve"> en: </w:t>
      </w:r>
      <w:hyperlink r:id="rId13" w:tgtFrame="_new" w:history="1">
        <w:r w:rsidRPr="00576106">
          <w:rPr>
            <w:rFonts w:ascii="Bookman Old Style" w:hAnsi="Bookman Old Style"/>
            <w:color w:val="0000CC"/>
            <w:sz w:val="22"/>
            <w:szCs w:val="22"/>
            <w:lang w:val="es-CU"/>
          </w:rPr>
          <w:t>http://hdl.handle.net/10481/15241</w:t>
        </w:r>
      </w:hyperlink>
      <w:r w:rsidR="00862D88" w:rsidRPr="00576106">
        <w:rPr>
          <w:rFonts w:ascii="Bookman Old Style" w:hAnsi="Bookman Old Style"/>
          <w:color w:val="0066CC"/>
          <w:sz w:val="22"/>
          <w:szCs w:val="22"/>
          <w:lang w:val="es-CU"/>
        </w:rPr>
        <w:t xml:space="preserve"> </w:t>
      </w:r>
      <w:r w:rsidR="00862D88" w:rsidRPr="00576106">
        <w:rPr>
          <w:rFonts w:ascii="Bookman Old Style" w:hAnsi="Bookman Old Style"/>
          <w:sz w:val="22"/>
          <w:szCs w:val="22"/>
          <w:lang w:val="es-CU"/>
        </w:rPr>
        <w:t>[C</w:t>
      </w:r>
      <w:r w:rsidRPr="00576106">
        <w:rPr>
          <w:rFonts w:ascii="Bookman Old Style" w:hAnsi="Bookman Old Style"/>
          <w:sz w:val="22"/>
          <w:szCs w:val="22"/>
          <w:lang w:val="es-CU"/>
        </w:rPr>
        <w:t>onsulta</w:t>
      </w:r>
      <w:r w:rsidR="00862D88" w:rsidRPr="00576106">
        <w:rPr>
          <w:rFonts w:ascii="Bookman Old Style" w:hAnsi="Bookman Old Style"/>
          <w:sz w:val="22"/>
          <w:szCs w:val="22"/>
          <w:lang w:val="es-CU"/>
        </w:rPr>
        <w:t>do el</w:t>
      </w:r>
      <w:r w:rsidRPr="00576106">
        <w:rPr>
          <w:rFonts w:ascii="Bookman Old Style" w:hAnsi="Bookman Old Style"/>
          <w:sz w:val="22"/>
          <w:szCs w:val="22"/>
          <w:lang w:val="es-CU"/>
        </w:rPr>
        <w:t xml:space="preserve"> 19 de </w:t>
      </w:r>
      <w:r w:rsidR="00862D88" w:rsidRPr="00576106">
        <w:rPr>
          <w:rFonts w:ascii="Bookman Old Style" w:hAnsi="Bookman Old Style"/>
          <w:sz w:val="22"/>
          <w:szCs w:val="22"/>
          <w:lang w:val="es-CU"/>
        </w:rPr>
        <w:t xml:space="preserve">septiembre </w:t>
      </w:r>
      <w:r w:rsidRPr="00576106">
        <w:rPr>
          <w:rFonts w:ascii="Bookman Old Style" w:hAnsi="Bookman Old Style"/>
          <w:sz w:val="22"/>
          <w:szCs w:val="22"/>
          <w:lang w:val="es-CU"/>
        </w:rPr>
        <w:t>de 201</w:t>
      </w:r>
      <w:r w:rsidR="00862D88" w:rsidRPr="00576106">
        <w:rPr>
          <w:rFonts w:ascii="Bookman Old Style" w:hAnsi="Bookman Old Style"/>
          <w:sz w:val="22"/>
          <w:szCs w:val="22"/>
          <w:lang w:val="es-CU"/>
        </w:rPr>
        <w:t>9]</w:t>
      </w:r>
      <w:r w:rsidRPr="00576106">
        <w:rPr>
          <w:rFonts w:ascii="Bookman Old Style" w:hAnsi="Bookman Old Style"/>
          <w:sz w:val="22"/>
          <w:szCs w:val="22"/>
          <w:lang w:val="es-CU"/>
        </w:rPr>
        <w:t>.</w:t>
      </w:r>
    </w:p>
    <w:p w:rsidR="00485B6D" w:rsidRPr="00576106" w:rsidRDefault="00485B6D" w:rsidP="00576106">
      <w:pPr>
        <w:pStyle w:val="Prrafodelista"/>
        <w:tabs>
          <w:tab w:val="left" w:pos="426"/>
        </w:tabs>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Verdú, V</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(2005)</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Yo y tú, objetos de lujo</w:t>
      </w:r>
      <w:r w:rsidR="00662A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Barcelona</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Debate.</w:t>
      </w:r>
    </w:p>
    <w:p w:rsidR="00485B6D" w:rsidRPr="00576106" w:rsidRDefault="00485B6D" w:rsidP="00576106">
      <w:pPr>
        <w:pStyle w:val="Prrafodelista"/>
        <w:spacing w:after="120"/>
        <w:ind w:left="0"/>
        <w:contextualSpacing w:val="0"/>
        <w:jc w:val="both"/>
        <w:rPr>
          <w:rFonts w:ascii="Bookman Old Style" w:hAnsi="Bookman Old Style"/>
          <w:sz w:val="22"/>
          <w:szCs w:val="22"/>
          <w:lang w:val="es-CU"/>
        </w:rPr>
      </w:pPr>
      <w:r w:rsidRPr="00576106">
        <w:rPr>
          <w:rFonts w:ascii="Bookman Old Style" w:hAnsi="Bookman Old Style"/>
          <w:sz w:val="22"/>
          <w:szCs w:val="22"/>
          <w:lang w:val="es-CU"/>
        </w:rPr>
        <w:t>Vilches, A</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y </w:t>
      </w:r>
      <w:r w:rsidR="00662A88" w:rsidRPr="00576106">
        <w:rPr>
          <w:rFonts w:ascii="Bookman Old Style" w:hAnsi="Bookman Old Style"/>
          <w:sz w:val="22"/>
          <w:szCs w:val="22"/>
          <w:lang w:val="es-CU"/>
        </w:rPr>
        <w:t xml:space="preserve">Gil-Pérez, </w:t>
      </w:r>
      <w:r w:rsidRPr="00576106">
        <w:rPr>
          <w:rFonts w:ascii="Bookman Old Style" w:hAnsi="Bookman Old Style"/>
          <w:sz w:val="22"/>
          <w:szCs w:val="22"/>
          <w:lang w:val="es-CU"/>
        </w:rPr>
        <w:t>D</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(2009)</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Una situación de emergencia planetaria, a la que debemos y «podemos» hacer frente</w:t>
      </w:r>
      <w:r w:rsidR="00862D88" w:rsidRPr="00576106">
        <w:rPr>
          <w:rFonts w:ascii="Bookman Old Style" w:hAnsi="Bookman Old Style"/>
          <w:sz w:val="22"/>
          <w:szCs w:val="22"/>
          <w:lang w:val="es-CU"/>
        </w:rPr>
        <w:t>. REVISTA DE EDUCACIÓN DE LA UNIVERSIDAD DE VALENCIA.</w:t>
      </w:r>
      <w:r w:rsidRPr="00576106">
        <w:rPr>
          <w:rFonts w:ascii="Bookman Old Style" w:hAnsi="Bookman Old Style"/>
          <w:sz w:val="22"/>
          <w:szCs w:val="22"/>
          <w:lang w:val="es-CU"/>
        </w:rPr>
        <w:t xml:space="preserve"> (número extraordinario), 101-122. </w:t>
      </w:r>
    </w:p>
    <w:p w:rsidR="00485B6D"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bCs/>
          <w:sz w:val="22"/>
          <w:szCs w:val="22"/>
          <w:lang w:val="es-CU"/>
        </w:rPr>
        <w:t>Walsh, R</w:t>
      </w:r>
      <w:r w:rsidR="00662A88" w:rsidRPr="00576106">
        <w:rPr>
          <w:rFonts w:ascii="Bookman Old Style" w:hAnsi="Bookman Old Style"/>
          <w:bCs/>
          <w:sz w:val="22"/>
          <w:szCs w:val="22"/>
          <w:lang w:val="es-CU"/>
        </w:rPr>
        <w:t xml:space="preserve">.; Vaughan, </w:t>
      </w:r>
      <w:r w:rsidRPr="00576106">
        <w:rPr>
          <w:rFonts w:ascii="Bookman Old Style" w:hAnsi="Bookman Old Style"/>
          <w:bCs/>
          <w:sz w:val="22"/>
          <w:szCs w:val="22"/>
          <w:lang w:val="es-CU"/>
        </w:rPr>
        <w:t>F</w:t>
      </w:r>
      <w:r w:rsidR="00662A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(1991)</w:t>
      </w:r>
      <w:r w:rsidR="00662A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w:t>
      </w:r>
      <w:r w:rsidRPr="00576106">
        <w:rPr>
          <w:rFonts w:ascii="Bookman Old Style" w:hAnsi="Bookman Old Style"/>
          <w:sz w:val="22"/>
          <w:szCs w:val="22"/>
          <w:lang w:val="es-CU"/>
        </w:rPr>
        <w:t>El surgimiento de la perspectiva transpersonal</w:t>
      </w:r>
      <w:r w:rsidR="00862D88" w:rsidRPr="00576106">
        <w:rPr>
          <w:rFonts w:ascii="Bookman Old Style" w:hAnsi="Bookman Old Style"/>
          <w:sz w:val="22"/>
          <w:szCs w:val="22"/>
          <w:lang w:val="es-CU"/>
        </w:rPr>
        <w:t>. En:</w:t>
      </w:r>
      <w:r w:rsidRPr="00576106">
        <w:rPr>
          <w:rFonts w:ascii="Bookman Old Style" w:hAnsi="Bookman Old Style"/>
          <w:sz w:val="22"/>
          <w:szCs w:val="22"/>
          <w:lang w:val="es-CU"/>
        </w:rPr>
        <w:t xml:space="preserve"> </w:t>
      </w:r>
      <w:r w:rsidR="00862D88" w:rsidRPr="00576106">
        <w:rPr>
          <w:rFonts w:ascii="Bookman Old Style" w:hAnsi="Bookman Old Style"/>
          <w:bCs/>
          <w:sz w:val="22"/>
          <w:szCs w:val="22"/>
          <w:lang w:val="es-CU"/>
        </w:rPr>
        <w:t xml:space="preserve">Walsh, </w:t>
      </w:r>
      <w:r w:rsidRPr="00576106">
        <w:rPr>
          <w:rFonts w:ascii="Bookman Old Style" w:hAnsi="Bookman Old Style"/>
          <w:bCs/>
          <w:sz w:val="22"/>
          <w:szCs w:val="22"/>
          <w:lang w:val="es-CU"/>
        </w:rPr>
        <w:t>R</w:t>
      </w:r>
      <w:r w:rsidR="00862D88" w:rsidRPr="00576106">
        <w:rPr>
          <w:rFonts w:ascii="Bookman Old Style" w:hAnsi="Bookman Old Style"/>
          <w:bCs/>
          <w:sz w:val="22"/>
          <w:szCs w:val="22"/>
          <w:lang w:val="es-CU"/>
        </w:rPr>
        <w:t xml:space="preserve">.; Vaughan, </w:t>
      </w:r>
      <w:r w:rsidRPr="00576106">
        <w:rPr>
          <w:rFonts w:ascii="Bookman Old Style" w:hAnsi="Bookman Old Style"/>
          <w:bCs/>
          <w:sz w:val="22"/>
          <w:szCs w:val="22"/>
          <w:lang w:val="es-CU"/>
        </w:rPr>
        <w:t>F</w:t>
      </w:r>
      <w:r w:rsidR="00862D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(eds.)</w:t>
      </w:r>
      <w:r w:rsidR="00862D88" w:rsidRPr="00576106">
        <w:rPr>
          <w:rFonts w:ascii="Bookman Old Style" w:hAnsi="Bookman Old Style"/>
          <w:bCs/>
          <w:sz w:val="22"/>
          <w:szCs w:val="22"/>
          <w:lang w:val="es-CU"/>
        </w:rPr>
        <w:t>.</w:t>
      </w:r>
      <w:r w:rsidRPr="00576106">
        <w:rPr>
          <w:rFonts w:ascii="Bookman Old Style" w:hAnsi="Bookman Old Style"/>
          <w:bCs/>
          <w:sz w:val="22"/>
          <w:szCs w:val="22"/>
          <w:lang w:val="es-CU"/>
        </w:rPr>
        <w:t xml:space="preserve"> </w:t>
      </w:r>
      <w:r w:rsidR="00862D88" w:rsidRPr="00576106">
        <w:rPr>
          <w:rFonts w:ascii="Bookman Old Style" w:hAnsi="Bookman Old Style"/>
          <w:sz w:val="22"/>
          <w:szCs w:val="22"/>
          <w:lang w:val="es-CU"/>
        </w:rPr>
        <w:t>MÁS ALLÁ DEL EGO (Introducción)</w:t>
      </w:r>
      <w:r w:rsidR="00862D88" w:rsidRPr="00576106">
        <w:rPr>
          <w:rFonts w:ascii="Bookman Old Style" w:hAnsi="Bookman Old Style"/>
          <w:i/>
          <w:sz w:val="22"/>
          <w:szCs w:val="22"/>
          <w:lang w:val="es-CU"/>
        </w:rPr>
        <w:t>.</w:t>
      </w:r>
      <w:r w:rsidRPr="00576106">
        <w:rPr>
          <w:rFonts w:ascii="Bookman Old Style" w:hAnsi="Bookman Old Style"/>
          <w:sz w:val="22"/>
          <w:szCs w:val="22"/>
          <w:lang w:val="es-CU"/>
        </w:rPr>
        <w:t xml:space="preserve"> Barcelona</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Editorial Kairós, Colección Psicología.</w:t>
      </w:r>
    </w:p>
    <w:p w:rsidR="00862D88"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t>Walsh, R</w:t>
      </w:r>
      <w:r w:rsidR="00662A88" w:rsidRPr="00576106">
        <w:rPr>
          <w:rFonts w:ascii="Bookman Old Style" w:hAnsi="Bookman Old Style"/>
          <w:sz w:val="22"/>
          <w:szCs w:val="22"/>
          <w:lang w:val="es-CU"/>
        </w:rPr>
        <w:t>. y otros</w:t>
      </w:r>
      <w:r w:rsidRPr="00576106">
        <w:rPr>
          <w:rFonts w:ascii="Bookman Old Style" w:hAnsi="Bookman Old Style"/>
          <w:sz w:val="22"/>
          <w:szCs w:val="22"/>
          <w:lang w:val="es-CU"/>
        </w:rPr>
        <w:t xml:space="preserve"> (1991)</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Colisión de paradigmas</w:t>
      </w:r>
      <w:r w:rsidR="00862D88" w:rsidRPr="00576106">
        <w:rPr>
          <w:rFonts w:ascii="Bookman Old Style" w:hAnsi="Bookman Old Style"/>
          <w:sz w:val="22"/>
          <w:szCs w:val="22"/>
          <w:lang w:val="es-CU"/>
        </w:rPr>
        <w:t xml:space="preserve">. En: </w:t>
      </w:r>
      <w:r w:rsidR="00862D88" w:rsidRPr="00576106">
        <w:rPr>
          <w:rFonts w:ascii="Bookman Old Style" w:hAnsi="Bookman Old Style"/>
          <w:bCs/>
          <w:sz w:val="22"/>
          <w:szCs w:val="22"/>
          <w:lang w:val="es-CU"/>
        </w:rPr>
        <w:t xml:space="preserve">Walsh, R.; Vaughan, F. (eds.). </w:t>
      </w:r>
      <w:r w:rsidR="00862D88" w:rsidRPr="00576106">
        <w:rPr>
          <w:rFonts w:ascii="Bookman Old Style" w:hAnsi="Bookman Old Style"/>
          <w:sz w:val="22"/>
          <w:szCs w:val="22"/>
          <w:lang w:val="es-CU"/>
        </w:rPr>
        <w:t>MÁS ALLÁ DEL EGO (pp. 49-54)</w:t>
      </w:r>
      <w:r w:rsidR="00862D88" w:rsidRPr="00576106">
        <w:rPr>
          <w:rFonts w:ascii="Bookman Old Style" w:hAnsi="Bookman Old Style"/>
          <w:i/>
          <w:sz w:val="22"/>
          <w:szCs w:val="22"/>
          <w:lang w:val="es-CU"/>
        </w:rPr>
        <w:t>.</w:t>
      </w:r>
      <w:r w:rsidR="00862D88" w:rsidRPr="00576106">
        <w:rPr>
          <w:rFonts w:ascii="Bookman Old Style" w:hAnsi="Bookman Old Style"/>
          <w:sz w:val="22"/>
          <w:szCs w:val="22"/>
          <w:lang w:val="es-CU"/>
        </w:rPr>
        <w:t xml:space="preserve"> Barcelona: Editorial Kairós, Colección Psicología.</w:t>
      </w:r>
    </w:p>
    <w:p w:rsidR="00862D88" w:rsidRPr="00576106" w:rsidRDefault="00485B6D" w:rsidP="00576106">
      <w:pPr>
        <w:pStyle w:val="Textoindependiente"/>
        <w:spacing w:after="120" w:line="240" w:lineRule="auto"/>
        <w:rPr>
          <w:rFonts w:ascii="Bookman Old Style" w:hAnsi="Bookman Old Style"/>
          <w:sz w:val="22"/>
          <w:szCs w:val="22"/>
          <w:lang w:val="es-CU"/>
        </w:rPr>
      </w:pPr>
      <w:r w:rsidRPr="00576106">
        <w:rPr>
          <w:rFonts w:ascii="Bookman Old Style" w:hAnsi="Bookman Old Style"/>
          <w:sz w:val="22"/>
          <w:szCs w:val="22"/>
          <w:lang w:val="es-CU"/>
        </w:rPr>
        <w:t>Weiler, H</w:t>
      </w:r>
      <w:r w:rsidR="00662A88" w:rsidRPr="00576106">
        <w:rPr>
          <w:rFonts w:ascii="Bookman Old Style" w:hAnsi="Bookman Old Style"/>
          <w:sz w:val="22"/>
          <w:szCs w:val="22"/>
          <w:lang w:val="es-CU"/>
        </w:rPr>
        <w:t>.</w:t>
      </w:r>
      <w:r w:rsidRPr="00576106">
        <w:rPr>
          <w:rFonts w:ascii="Bookman Old Style" w:hAnsi="Bookman Old Style"/>
          <w:sz w:val="22"/>
          <w:szCs w:val="22"/>
          <w:lang w:val="es-CU"/>
        </w:rPr>
        <w:t xml:space="preserve"> (1991)</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La política internacional de producción de conocimientos y el futuro de la educación superior</w:t>
      </w:r>
      <w:r w:rsidR="00862D88" w:rsidRPr="00576106">
        <w:rPr>
          <w:rFonts w:ascii="Bookman Old Style" w:hAnsi="Bookman Old Style"/>
          <w:sz w:val="22"/>
          <w:szCs w:val="22"/>
          <w:lang w:val="es-CU"/>
        </w:rPr>
        <w:t>. E</w:t>
      </w:r>
      <w:r w:rsidRPr="00576106">
        <w:rPr>
          <w:rFonts w:ascii="Bookman Old Style" w:hAnsi="Bookman Old Style"/>
          <w:sz w:val="22"/>
          <w:szCs w:val="22"/>
          <w:lang w:val="es-CU"/>
        </w:rPr>
        <w:t>n</w:t>
      </w:r>
      <w:r w:rsidR="00862D88" w:rsidRPr="00576106">
        <w:rPr>
          <w:rFonts w:ascii="Bookman Old Style" w:hAnsi="Bookman Old Style"/>
          <w:sz w:val="22"/>
          <w:szCs w:val="22"/>
          <w:lang w:val="es-CU"/>
        </w:rPr>
        <w:t>:</w:t>
      </w:r>
      <w:r w:rsidRPr="00576106">
        <w:rPr>
          <w:rFonts w:ascii="Bookman Old Style" w:hAnsi="Bookman Old Style"/>
          <w:sz w:val="22"/>
          <w:szCs w:val="22"/>
          <w:lang w:val="es-CU"/>
        </w:rPr>
        <w:t xml:space="preserve"> </w:t>
      </w:r>
      <w:r w:rsidR="00862D88" w:rsidRPr="00576106">
        <w:rPr>
          <w:rFonts w:ascii="Bookman Old Style" w:hAnsi="Bookman Old Style"/>
          <w:sz w:val="22"/>
          <w:szCs w:val="22"/>
          <w:lang w:val="es-CU"/>
        </w:rPr>
        <w:t>Colectivo de autores. NUEVOS CONTEXTOS Y PERSPECTIVAS</w:t>
      </w:r>
      <w:r w:rsidRPr="00576106">
        <w:rPr>
          <w:rFonts w:ascii="Bookman Old Style" w:hAnsi="Bookman Old Style"/>
          <w:sz w:val="22"/>
          <w:szCs w:val="22"/>
          <w:lang w:val="es-CU"/>
        </w:rPr>
        <w:t>, Serie Nuevos Roles en la Educación Superior</w:t>
      </w:r>
      <w:r w:rsidR="00862D88" w:rsidRPr="00576106">
        <w:rPr>
          <w:rFonts w:ascii="Bookman Old Style" w:hAnsi="Bookman Old Style"/>
          <w:sz w:val="22"/>
          <w:szCs w:val="22"/>
          <w:lang w:val="es-CU"/>
        </w:rPr>
        <w:t xml:space="preserve"> (</w:t>
      </w:r>
      <w:r w:rsidRPr="00576106">
        <w:rPr>
          <w:rFonts w:ascii="Bookman Old Style" w:hAnsi="Bookman Old Style"/>
          <w:sz w:val="22"/>
          <w:szCs w:val="22"/>
          <w:lang w:val="es-CU"/>
        </w:rPr>
        <w:t>vol. I</w:t>
      </w:r>
      <w:r w:rsidR="00862D88" w:rsidRPr="00576106">
        <w:rPr>
          <w:rFonts w:ascii="Bookman Old Style" w:hAnsi="Bookman Old Style"/>
          <w:sz w:val="22"/>
          <w:szCs w:val="22"/>
          <w:lang w:val="es-CU"/>
        </w:rPr>
        <w:t xml:space="preserve">). Caracas: CRESALC / UNESCO. </w:t>
      </w:r>
    </w:p>
    <w:p w:rsidR="00576106" w:rsidRDefault="00485B6D" w:rsidP="00576106">
      <w:pPr>
        <w:pStyle w:val="Textoindependiente"/>
        <w:spacing w:after="120" w:line="240" w:lineRule="auto"/>
        <w:rPr>
          <w:rFonts w:ascii="Bookman Old Style" w:hAnsi="Bookman Old Style"/>
          <w:sz w:val="22"/>
          <w:szCs w:val="22"/>
          <w:bdr w:val="none" w:sz="0" w:space="0" w:color="auto" w:frame="1"/>
          <w:lang w:val="es-CU"/>
        </w:rPr>
      </w:pPr>
      <w:r w:rsidRPr="00576106">
        <w:rPr>
          <w:rFonts w:ascii="Bookman Old Style" w:hAnsi="Bookman Old Style"/>
          <w:sz w:val="22"/>
          <w:szCs w:val="22"/>
          <w:shd w:val="clear" w:color="auto" w:fill="FFFFFF"/>
          <w:lang w:val="es-CU"/>
        </w:rPr>
        <w:t>Wells, G</w:t>
      </w:r>
      <w:r w:rsidR="00662A8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w:t>
      </w:r>
      <w:r w:rsidR="00662A88" w:rsidRPr="00576106">
        <w:rPr>
          <w:rFonts w:ascii="Bookman Old Style" w:hAnsi="Bookman Old Style"/>
          <w:sz w:val="22"/>
          <w:szCs w:val="22"/>
          <w:shd w:val="clear" w:color="auto" w:fill="FFFFFF"/>
          <w:lang w:val="es-CU"/>
        </w:rPr>
        <w:t xml:space="preserve">Claxton, </w:t>
      </w:r>
      <w:r w:rsidRPr="00576106">
        <w:rPr>
          <w:rFonts w:ascii="Bookman Old Style" w:hAnsi="Bookman Old Style"/>
          <w:sz w:val="22"/>
          <w:szCs w:val="22"/>
          <w:shd w:val="clear" w:color="auto" w:fill="FFFFFF"/>
          <w:lang w:val="es-CU"/>
        </w:rPr>
        <w:t>G</w:t>
      </w:r>
      <w:r w:rsidR="00662A88" w:rsidRPr="00576106">
        <w:rPr>
          <w:rFonts w:ascii="Bookman Old Style" w:hAnsi="Bookman Old Style"/>
          <w:sz w:val="22"/>
          <w:szCs w:val="22"/>
          <w:shd w:val="clear" w:color="auto" w:fill="FFFFFF"/>
          <w:lang w:val="es-CU"/>
        </w:rPr>
        <w:t>.</w:t>
      </w:r>
      <w:r w:rsidRPr="00576106">
        <w:rPr>
          <w:rFonts w:ascii="Bookman Old Style" w:hAnsi="Bookman Old Style"/>
          <w:sz w:val="22"/>
          <w:szCs w:val="22"/>
          <w:shd w:val="clear" w:color="auto" w:fill="FFFFFF"/>
          <w:lang w:val="es-CU"/>
        </w:rPr>
        <w:t xml:space="preserve"> (eds.) (2008)</w:t>
      </w:r>
      <w:r w:rsidR="00662A88" w:rsidRPr="00576106">
        <w:rPr>
          <w:rFonts w:ascii="Bookman Old Style" w:hAnsi="Bookman Old Style"/>
          <w:sz w:val="22"/>
          <w:szCs w:val="22"/>
          <w:shd w:val="clear" w:color="auto" w:fill="FFFFFF"/>
          <w:lang w:val="es-CU"/>
        </w:rPr>
        <w:t>.</w:t>
      </w:r>
      <w:r w:rsidRPr="00576106">
        <w:rPr>
          <w:rFonts w:ascii="Bookman Old Style" w:hAnsi="Bookman Old Style"/>
          <w:sz w:val="22"/>
          <w:szCs w:val="22"/>
          <w:bdr w:val="none" w:sz="0" w:space="0" w:color="auto" w:frame="1"/>
          <w:lang w:val="es-CU"/>
        </w:rPr>
        <w:t xml:space="preserve"> Learning for Life in the 21</w:t>
      </w:r>
      <w:r w:rsidR="002E1A45" w:rsidRPr="00576106">
        <w:rPr>
          <w:rFonts w:ascii="Bookman Old Style" w:hAnsi="Bookman Old Style"/>
          <w:sz w:val="22"/>
          <w:szCs w:val="22"/>
          <w:bdr w:val="none" w:sz="0" w:space="0" w:color="auto" w:frame="1"/>
          <w:vertAlign w:val="superscript"/>
          <w:lang w:val="es-CU"/>
        </w:rPr>
        <w:t xml:space="preserve">st </w:t>
      </w:r>
      <w:r w:rsidRPr="00576106">
        <w:rPr>
          <w:rFonts w:ascii="Bookman Old Style" w:hAnsi="Bookman Old Style"/>
          <w:sz w:val="22"/>
          <w:szCs w:val="22"/>
          <w:bdr w:val="none" w:sz="0" w:space="0" w:color="auto" w:frame="1"/>
          <w:lang w:val="es-CU"/>
        </w:rPr>
        <w:t>Century: Sociocultural Perspectives on the Future of Education</w:t>
      </w:r>
      <w:r w:rsidR="00862D88" w:rsidRPr="00576106">
        <w:rPr>
          <w:rFonts w:ascii="Bookman Old Style" w:hAnsi="Bookman Old Style"/>
          <w:sz w:val="22"/>
          <w:szCs w:val="22"/>
          <w:bdr w:val="none" w:sz="0" w:space="0" w:color="auto" w:frame="1"/>
          <w:lang w:val="es-CU"/>
        </w:rPr>
        <w:t xml:space="preserve">. </w:t>
      </w:r>
      <w:r w:rsidRPr="00576106">
        <w:rPr>
          <w:rFonts w:ascii="Bookman Old Style" w:hAnsi="Bookman Old Style"/>
          <w:sz w:val="22"/>
          <w:szCs w:val="22"/>
          <w:bdr w:val="none" w:sz="0" w:space="0" w:color="auto" w:frame="1"/>
          <w:lang w:val="es-CU"/>
        </w:rPr>
        <w:t>Oxford</w:t>
      </w:r>
      <w:r w:rsidR="00862D88" w:rsidRPr="00576106">
        <w:rPr>
          <w:rFonts w:ascii="Bookman Old Style" w:hAnsi="Bookman Old Style"/>
          <w:sz w:val="22"/>
          <w:szCs w:val="22"/>
          <w:bdr w:val="none" w:sz="0" w:space="0" w:color="auto" w:frame="1"/>
          <w:lang w:val="es-CU"/>
        </w:rPr>
        <w:t>:</w:t>
      </w:r>
      <w:r w:rsidRPr="00576106">
        <w:rPr>
          <w:rFonts w:ascii="Bookman Old Style" w:hAnsi="Bookman Old Style"/>
          <w:sz w:val="22"/>
          <w:szCs w:val="22"/>
          <w:bdr w:val="none" w:sz="0" w:space="0" w:color="auto" w:frame="1"/>
          <w:lang w:val="es-CU"/>
        </w:rPr>
        <w:t xml:space="preserve"> Blackwell</w:t>
      </w:r>
      <w:r w:rsidR="00862D88" w:rsidRPr="00576106">
        <w:rPr>
          <w:rFonts w:ascii="Bookman Old Style" w:hAnsi="Bookman Old Style"/>
          <w:sz w:val="22"/>
          <w:szCs w:val="22"/>
          <w:bdr w:val="none" w:sz="0" w:space="0" w:color="auto" w:frame="1"/>
          <w:lang w:val="es-CU"/>
        </w:rPr>
        <w:t xml:space="preserve"> (en línea). Disponible </w:t>
      </w:r>
      <w:r w:rsidRPr="00576106">
        <w:rPr>
          <w:rFonts w:ascii="Bookman Old Style" w:hAnsi="Bookman Old Style"/>
          <w:sz w:val="22"/>
          <w:szCs w:val="22"/>
          <w:bdr w:val="none" w:sz="0" w:space="0" w:color="auto" w:frame="1"/>
          <w:lang w:val="es-CU"/>
        </w:rPr>
        <w:t>en</w:t>
      </w:r>
      <w:r w:rsidR="00862D88" w:rsidRPr="00576106">
        <w:rPr>
          <w:rFonts w:ascii="Bookman Old Style" w:hAnsi="Bookman Old Style"/>
          <w:sz w:val="22"/>
          <w:szCs w:val="22"/>
          <w:bdr w:val="none" w:sz="0" w:space="0" w:color="auto" w:frame="1"/>
          <w:lang w:val="es-CU"/>
        </w:rPr>
        <w:t>:</w:t>
      </w:r>
      <w:r w:rsidRPr="00576106">
        <w:rPr>
          <w:rFonts w:ascii="Bookman Old Style" w:hAnsi="Bookman Old Style"/>
          <w:sz w:val="22"/>
          <w:szCs w:val="22"/>
          <w:lang w:val="es-CU"/>
        </w:rPr>
        <w:t xml:space="preserve"> </w:t>
      </w:r>
      <w:hyperlink r:id="rId14" w:history="1">
        <w:r w:rsidRPr="00576106">
          <w:rPr>
            <w:rStyle w:val="Hipervnculo"/>
            <w:rFonts w:ascii="Bookman Old Style" w:hAnsi="Bookman Old Style"/>
            <w:color w:val="0000CC"/>
            <w:sz w:val="22"/>
            <w:szCs w:val="22"/>
            <w:bdr w:val="none" w:sz="0" w:space="0" w:color="auto" w:frame="1"/>
            <w:lang w:val="es-CU"/>
          </w:rPr>
          <w:t>http://onlinelibrary.wiley.com/doi/10.1002/9780470753545.fmatter/pdf</w:t>
        </w:r>
      </w:hyperlink>
      <w:r w:rsidRPr="00576106">
        <w:rPr>
          <w:rStyle w:val="Hipervnculo"/>
          <w:rFonts w:ascii="Bookman Old Style" w:hAnsi="Bookman Old Style"/>
          <w:color w:val="auto"/>
          <w:sz w:val="22"/>
          <w:szCs w:val="22"/>
          <w:bdr w:val="none" w:sz="0" w:space="0" w:color="auto" w:frame="1"/>
          <w:lang w:val="es-CU"/>
        </w:rPr>
        <w:t xml:space="preserve"> </w:t>
      </w:r>
      <w:r w:rsidR="00862D88" w:rsidRPr="00576106">
        <w:rPr>
          <w:rStyle w:val="Hipervnculo"/>
          <w:rFonts w:ascii="Bookman Old Style" w:hAnsi="Bookman Old Style"/>
          <w:color w:val="auto"/>
          <w:sz w:val="22"/>
          <w:szCs w:val="22"/>
          <w:bdr w:val="none" w:sz="0" w:space="0" w:color="auto" w:frame="1"/>
          <w:lang w:val="es-CU"/>
        </w:rPr>
        <w:t>[C</w:t>
      </w:r>
      <w:r w:rsidRPr="00576106">
        <w:rPr>
          <w:rStyle w:val="Hipervnculo"/>
          <w:rFonts w:ascii="Bookman Old Style" w:hAnsi="Bookman Old Style"/>
          <w:color w:val="auto"/>
          <w:sz w:val="22"/>
          <w:szCs w:val="22"/>
          <w:bdr w:val="none" w:sz="0" w:space="0" w:color="auto" w:frame="1"/>
          <w:lang w:val="es-CU"/>
        </w:rPr>
        <w:t>onsulta</w:t>
      </w:r>
      <w:r w:rsidR="00862D88" w:rsidRPr="00576106">
        <w:rPr>
          <w:rStyle w:val="Hipervnculo"/>
          <w:rFonts w:ascii="Bookman Old Style" w:hAnsi="Bookman Old Style"/>
          <w:color w:val="auto"/>
          <w:sz w:val="22"/>
          <w:szCs w:val="22"/>
          <w:bdr w:val="none" w:sz="0" w:space="0" w:color="auto" w:frame="1"/>
          <w:lang w:val="es-CU"/>
        </w:rPr>
        <w:t xml:space="preserve">do </w:t>
      </w:r>
      <w:bookmarkStart w:id="0" w:name="_GoBack"/>
      <w:bookmarkEnd w:id="0"/>
      <w:r w:rsidR="00862D88" w:rsidRPr="00576106">
        <w:rPr>
          <w:rStyle w:val="Hipervnculo"/>
          <w:rFonts w:ascii="Bookman Old Style" w:hAnsi="Bookman Old Style"/>
          <w:color w:val="auto"/>
          <w:sz w:val="22"/>
          <w:szCs w:val="22"/>
          <w:bdr w:val="none" w:sz="0" w:space="0" w:color="auto" w:frame="1"/>
          <w:lang w:val="es-CU"/>
        </w:rPr>
        <w:t>el 1</w:t>
      </w:r>
      <w:r w:rsidRPr="00576106">
        <w:rPr>
          <w:rStyle w:val="Hipervnculo"/>
          <w:rFonts w:ascii="Bookman Old Style" w:hAnsi="Bookman Old Style"/>
          <w:color w:val="auto"/>
          <w:sz w:val="22"/>
          <w:szCs w:val="22"/>
          <w:bdr w:val="none" w:sz="0" w:space="0" w:color="auto" w:frame="1"/>
          <w:lang w:val="es-CU"/>
        </w:rPr>
        <w:t>6 de noviembre de 201</w:t>
      </w:r>
      <w:r w:rsidR="00862D88" w:rsidRPr="00576106">
        <w:rPr>
          <w:rStyle w:val="Hipervnculo"/>
          <w:rFonts w:ascii="Bookman Old Style" w:hAnsi="Bookman Old Style"/>
          <w:color w:val="auto"/>
          <w:sz w:val="22"/>
          <w:szCs w:val="22"/>
          <w:bdr w:val="none" w:sz="0" w:space="0" w:color="auto" w:frame="1"/>
          <w:lang w:val="es-CU"/>
        </w:rPr>
        <w:t>9]</w:t>
      </w:r>
      <w:r w:rsidRPr="00576106">
        <w:rPr>
          <w:rFonts w:ascii="Bookman Old Style" w:hAnsi="Bookman Old Style"/>
          <w:sz w:val="22"/>
          <w:szCs w:val="22"/>
          <w:bdr w:val="none" w:sz="0" w:space="0" w:color="auto" w:frame="1"/>
          <w:lang w:val="es-CU"/>
        </w:rPr>
        <w:t>.</w:t>
      </w:r>
    </w:p>
    <w:p w:rsidR="00485B6D" w:rsidRPr="00576106" w:rsidRDefault="00576106" w:rsidP="00576106">
      <w:pPr>
        <w:pStyle w:val="Textoindependiente"/>
        <w:spacing w:after="120" w:line="240" w:lineRule="auto"/>
        <w:rPr>
          <w:rFonts w:ascii="Bookman Old Style" w:hAnsi="Bookman Old Style"/>
          <w:sz w:val="22"/>
          <w:szCs w:val="22"/>
          <w:shd w:val="clear" w:color="auto" w:fill="FFFFFF"/>
          <w:lang w:val="es-CU"/>
        </w:rPr>
      </w:pPr>
      <w:r>
        <w:rPr>
          <w:rFonts w:ascii="Bookman Old Style" w:hAnsi="Bookman Old Style"/>
          <w:sz w:val="22"/>
          <w:szCs w:val="22"/>
          <w:bdr w:val="none" w:sz="0" w:space="0" w:color="auto" w:frame="1"/>
          <w:lang w:val="es-CU"/>
        </w:rPr>
        <w:br w:type="page"/>
      </w:r>
    </w:p>
    <w:sectPr w:rsidR="00485B6D" w:rsidRPr="00576106" w:rsidSect="00576106">
      <w:headerReference w:type="even" r:id="rId15"/>
      <w:headerReference w:type="default" r:id="rId16"/>
      <w:footerReference w:type="even" r:id="rId17"/>
      <w:footerReference w:type="default" r:id="rId18"/>
      <w:headerReference w:type="first" r:id="rId19"/>
      <w:footerReference w:type="first" r:id="rId20"/>
      <w:pgSz w:w="12242" w:h="15842" w:code="1"/>
      <w:pgMar w:top="1418" w:right="851" w:bottom="1418" w:left="1418" w:header="709" w:footer="709" w:gutter="567"/>
      <w:pgNumType w:start="1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17" w:rsidRDefault="00C71017">
      <w:r>
        <w:separator/>
      </w:r>
    </w:p>
  </w:endnote>
  <w:endnote w:type="continuationSeparator" w:id="0">
    <w:p w:rsidR="00C71017" w:rsidRDefault="00C7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116E44" w:rsidRPr="00116E44">
            <w:rPr>
              <w:b/>
              <w:noProof/>
              <w:color w:val="FFFFFF"/>
              <w:sz w:val="20"/>
              <w:szCs w:val="20"/>
            </w:rPr>
            <w:t>138</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576106"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116E44">
            <w:rPr>
              <w:b/>
              <w:noProof/>
              <w:color w:val="FFFFFF"/>
              <w:sz w:val="20"/>
              <w:szCs w:val="20"/>
            </w:rPr>
            <w:t>137</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A20C40" w:rsidRDefault="00576106"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116E44">
            <w:rPr>
              <w:b/>
              <w:noProof/>
              <w:color w:val="FFFFFF"/>
              <w:sz w:val="20"/>
              <w:szCs w:val="20"/>
            </w:rPr>
            <w:t>115</w:t>
          </w:r>
          <w:r w:rsidRPr="00C14DA6">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17" w:rsidRDefault="00C71017">
      <w:r>
        <w:separator/>
      </w:r>
    </w:p>
  </w:footnote>
  <w:footnote w:type="continuationSeparator" w:id="0">
    <w:p w:rsidR="00C71017" w:rsidRDefault="00C71017">
      <w:r>
        <w:continuationSeparator/>
      </w:r>
    </w:p>
  </w:footnote>
  <w:footnote w:id="1">
    <w:p w:rsidR="00085B80" w:rsidRDefault="00085B80" w:rsidP="00BA040C">
      <w:pPr>
        <w:pStyle w:val="Textonotapie"/>
        <w:jc w:val="both"/>
      </w:pPr>
      <w:r>
        <w:rPr>
          <w:rStyle w:val="Refdenotaalpie"/>
        </w:rPr>
        <w:footnoteRef/>
      </w:r>
      <w:r>
        <w:t xml:space="preserve"> </w:t>
      </w:r>
      <w:r w:rsidR="00733899">
        <w:t>Licenciado en Filosofía</w:t>
      </w:r>
      <w:r w:rsidR="00576106">
        <w:t xml:space="preserve">. Magister </w:t>
      </w:r>
      <w:r w:rsidR="00396AD8">
        <w:t>e</w:t>
      </w:r>
      <w:r w:rsidR="00733899">
        <w:t>n Ciencias de la Educación Superior</w:t>
      </w:r>
      <w:r w:rsidR="00396AD8">
        <w:t xml:space="preserve">, </w:t>
      </w:r>
      <w:r w:rsidR="00733899">
        <w:t>D</w:t>
      </w:r>
      <w:r w:rsidR="00576106">
        <w:t>octor</w:t>
      </w:r>
      <w:r w:rsidR="00733899">
        <w:t xml:space="preserve"> en Ciencias Filosóficas</w:t>
      </w:r>
      <w:r w:rsidR="00576106">
        <w:t>.</w:t>
      </w:r>
      <w:r w:rsidR="00396AD8">
        <w:t xml:space="preserve"> Profesor Titular </w:t>
      </w:r>
      <w:r w:rsidR="00B53106">
        <w:t xml:space="preserve">Adjunto </w:t>
      </w:r>
      <w:r w:rsidR="00396AD8">
        <w:t xml:space="preserve">de </w:t>
      </w:r>
      <w:r w:rsidR="00B328F3">
        <w:t>Filos</w:t>
      </w:r>
      <w:r w:rsidR="00576106">
        <w:t>ofía y Sociología de la Ciencia</w:t>
      </w:r>
      <w:r w:rsidR="00B328F3">
        <w:t xml:space="preserve"> y de </w:t>
      </w:r>
      <w:r w:rsidR="00576106">
        <w:t>Ciencias Pedagógicas</w:t>
      </w:r>
      <w:r w:rsidR="00396AD8">
        <w:t xml:space="preserve"> </w:t>
      </w:r>
      <w:r w:rsidR="00ED2E00">
        <w:t>del Departamento de Estudios Socioculturales, Universidad Central "Marta Abreu" de las Villas, Cuba.</w:t>
      </w:r>
      <w:r w:rsidR="00D00A5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FD68FF" w:rsidRDefault="00820CE8" w:rsidP="00FD68FF">
    <w:pPr>
      <w:pStyle w:val="Encabezado"/>
      <w:pBdr>
        <w:top w:val="single" w:sz="6" w:space="1" w:color="auto"/>
        <w:bottom w:val="single" w:sz="6" w:space="1" w:color="auto"/>
      </w:pBdr>
      <w:tabs>
        <w:tab w:val="left" w:pos="6341"/>
        <w:tab w:val="right" w:pos="9406"/>
      </w:tabs>
      <w:jc w:val="right"/>
      <w:rPr>
        <w:sz w:val="20"/>
        <w:szCs w:val="20"/>
        <w:lang w:val="pt-PT"/>
      </w:rPr>
    </w:pPr>
    <w:r>
      <w:rPr>
        <w:sz w:val="20"/>
        <w:szCs w:val="20"/>
        <w:lang w:val="pt-PT"/>
      </w:rPr>
      <w:t>Jorge Domingo Ortega Suárez</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w:t>
    </w:r>
    <w:proofErr w:type="spellStart"/>
    <w:r w:rsidRPr="00D60890">
      <w:rPr>
        <w:b w:val="0"/>
        <w:sz w:val="20"/>
        <w:szCs w:val="20"/>
      </w:rPr>
      <w:t>Cognosis</w:t>
    </w:r>
    <w:proofErr w:type="spellEnd"/>
    <w:r w:rsidRPr="00D60890">
      <w:rPr>
        <w:b w:val="0"/>
        <w:sz w:val="20"/>
        <w:szCs w:val="20"/>
      </w:rPr>
      <w:t xml:space="preserve">.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576106" w:rsidRDefault="00576106" w:rsidP="001C4276">
    <w:pPr>
      <w:pStyle w:val="Encabezado"/>
      <w:pBdr>
        <w:top w:val="single" w:sz="6" w:space="1" w:color="auto"/>
        <w:bottom w:val="single" w:sz="6" w:space="1" w:color="auto"/>
      </w:pBdr>
      <w:jc w:val="both"/>
      <w:rPr>
        <w:sz w:val="8"/>
        <w:szCs w:val="20"/>
      </w:rPr>
    </w:pPr>
    <w:r w:rsidRPr="00576106">
      <w:rPr>
        <w:bCs/>
        <w:sz w:val="20"/>
      </w:rPr>
      <w:t>DISEÑO CURRICULAR. SUS DESAFÍOS EN LA ÉPOCA DE CAMBIO DE PARADIGMAS CIENTÍFICOS</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576106">
    <w:pPr>
      <w:pStyle w:val="Encabezado"/>
      <w:pBdr>
        <w:bottom w:val="single" w:sz="6" w:space="1" w:color="auto"/>
      </w:pBdr>
    </w:pPr>
    <w:r>
      <w:rPr>
        <w:noProof/>
        <w:lang w:val="es-EC" w:eastAsia="es-EC"/>
      </w:rPr>
      <w:drawing>
        <wp:inline distT="0" distB="0" distL="0" distR="0">
          <wp:extent cx="5968365" cy="110617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8365" cy="110617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1A5B25"/>
    <w:multiLevelType w:val="hybridMultilevel"/>
    <w:tmpl w:val="A5ECF1A0"/>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41545F8"/>
    <w:multiLevelType w:val="hybridMultilevel"/>
    <w:tmpl w:val="0528477C"/>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8EB4A35"/>
    <w:multiLevelType w:val="hybridMultilevel"/>
    <w:tmpl w:val="16A63F60"/>
    <w:lvl w:ilvl="0" w:tplc="0C0A000F">
      <w:start w:val="1"/>
      <w:numFmt w:val="decimal"/>
      <w:lvlText w:val="%1."/>
      <w:lvlJc w:val="left"/>
      <w:pPr>
        <w:ind w:left="0" w:hanging="360"/>
      </w:pPr>
      <w:rPr>
        <w:rFonts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4">
    <w:nsid w:val="0BA72C13"/>
    <w:multiLevelType w:val="hybridMultilevel"/>
    <w:tmpl w:val="241218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1161B52"/>
    <w:multiLevelType w:val="hybridMultilevel"/>
    <w:tmpl w:val="A82650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3276BC8"/>
    <w:multiLevelType w:val="hybridMultilevel"/>
    <w:tmpl w:val="4184D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046A78"/>
    <w:multiLevelType w:val="hybridMultilevel"/>
    <w:tmpl w:val="91863D4A"/>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0650DBF"/>
    <w:multiLevelType w:val="hybridMultilevel"/>
    <w:tmpl w:val="2B1EAC6A"/>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0C447C7"/>
    <w:multiLevelType w:val="hybridMultilevel"/>
    <w:tmpl w:val="AE8EF4A2"/>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23E58C8"/>
    <w:multiLevelType w:val="hybridMultilevel"/>
    <w:tmpl w:val="974A7F50"/>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226B2A19"/>
    <w:multiLevelType w:val="hybridMultilevel"/>
    <w:tmpl w:val="5702754C"/>
    <w:lvl w:ilvl="0" w:tplc="0C0A000F">
      <w:start w:val="1"/>
      <w:numFmt w:val="decimal"/>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2">
    <w:nsid w:val="27837685"/>
    <w:multiLevelType w:val="hybridMultilevel"/>
    <w:tmpl w:val="E166AE4C"/>
    <w:lvl w:ilvl="0" w:tplc="37CE5B1C">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1FB184B"/>
    <w:multiLevelType w:val="hybridMultilevel"/>
    <w:tmpl w:val="4B624C86"/>
    <w:lvl w:ilvl="0" w:tplc="D0C801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4D45BA"/>
    <w:multiLevelType w:val="hybridMultilevel"/>
    <w:tmpl w:val="69E2959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42C39F6"/>
    <w:multiLevelType w:val="hybridMultilevel"/>
    <w:tmpl w:val="A2669C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E405E30"/>
    <w:multiLevelType w:val="hybridMultilevel"/>
    <w:tmpl w:val="3C42077E"/>
    <w:lvl w:ilvl="0" w:tplc="D0C80116">
      <w:numFmt w:val="bullet"/>
      <w:lvlText w:val="-"/>
      <w:lvlJc w:val="left"/>
      <w:pPr>
        <w:ind w:left="567" w:hanging="360"/>
      </w:pPr>
      <w:rPr>
        <w:rFonts w:ascii="Times New Roman" w:eastAsia="Times New Roman" w:hAnsi="Times New Roman" w:cs="Times New Roman" w:hint="default"/>
      </w:rPr>
    </w:lvl>
    <w:lvl w:ilvl="1" w:tplc="0C0A0003" w:tentative="1">
      <w:start w:val="1"/>
      <w:numFmt w:val="bullet"/>
      <w:lvlText w:val="o"/>
      <w:lvlJc w:val="left"/>
      <w:pPr>
        <w:ind w:left="1287" w:hanging="360"/>
      </w:pPr>
      <w:rPr>
        <w:rFonts w:ascii="Courier New" w:hAnsi="Courier New" w:cs="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cs="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cs="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17">
    <w:nsid w:val="3E65625C"/>
    <w:multiLevelType w:val="hybridMultilevel"/>
    <w:tmpl w:val="58C4E90C"/>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61713B0"/>
    <w:multiLevelType w:val="hybridMultilevel"/>
    <w:tmpl w:val="FC54D9BE"/>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6A86AF5"/>
    <w:multiLevelType w:val="hybridMultilevel"/>
    <w:tmpl w:val="0C404900"/>
    <w:lvl w:ilvl="0" w:tplc="D0C80116">
      <w:numFmt w:val="bullet"/>
      <w:lvlText w:val="-"/>
      <w:lvlJc w:val="left"/>
      <w:pPr>
        <w:ind w:left="567" w:hanging="360"/>
      </w:pPr>
      <w:rPr>
        <w:rFonts w:ascii="Times New Roman" w:eastAsia="Times New Roman" w:hAnsi="Times New Roman" w:cs="Times New Roman" w:hint="default"/>
      </w:rPr>
    </w:lvl>
    <w:lvl w:ilvl="1" w:tplc="0C0A0003" w:tentative="1">
      <w:start w:val="1"/>
      <w:numFmt w:val="bullet"/>
      <w:lvlText w:val="o"/>
      <w:lvlJc w:val="left"/>
      <w:pPr>
        <w:ind w:left="1287" w:hanging="360"/>
      </w:pPr>
      <w:rPr>
        <w:rFonts w:ascii="Courier New" w:hAnsi="Courier New" w:cs="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cs="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cs="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20">
    <w:nsid w:val="46CD6743"/>
    <w:multiLevelType w:val="hybridMultilevel"/>
    <w:tmpl w:val="A44C7F4C"/>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74E48C2"/>
    <w:multiLevelType w:val="hybridMultilevel"/>
    <w:tmpl w:val="F7562F6C"/>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8757E5A"/>
    <w:multiLevelType w:val="hybridMultilevel"/>
    <w:tmpl w:val="48544920"/>
    <w:lvl w:ilvl="0" w:tplc="D0C8011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4C1E6427"/>
    <w:multiLevelType w:val="hybridMultilevel"/>
    <w:tmpl w:val="DFAC5CA0"/>
    <w:lvl w:ilvl="0" w:tplc="08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4C6A30B0"/>
    <w:multiLevelType w:val="hybridMultilevel"/>
    <w:tmpl w:val="267A9DA2"/>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E6B074A"/>
    <w:multiLevelType w:val="hybridMultilevel"/>
    <w:tmpl w:val="28A49A9E"/>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5EC04523"/>
    <w:multiLevelType w:val="hybridMultilevel"/>
    <w:tmpl w:val="325EC9F4"/>
    <w:lvl w:ilvl="0" w:tplc="D0C801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C4B38EE"/>
    <w:multiLevelType w:val="hybridMultilevel"/>
    <w:tmpl w:val="65B8D1A6"/>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6F055508"/>
    <w:multiLevelType w:val="hybridMultilevel"/>
    <w:tmpl w:val="BFA6E96A"/>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0251D52"/>
    <w:multiLevelType w:val="hybridMultilevel"/>
    <w:tmpl w:val="FAB69E34"/>
    <w:lvl w:ilvl="0" w:tplc="08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72213157"/>
    <w:multiLevelType w:val="hybridMultilevel"/>
    <w:tmpl w:val="065A0E6E"/>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23A7D7D"/>
    <w:multiLevelType w:val="hybridMultilevel"/>
    <w:tmpl w:val="EEF4C594"/>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4B34841"/>
    <w:multiLevelType w:val="hybridMultilevel"/>
    <w:tmpl w:val="65F02C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9645F8"/>
    <w:multiLevelType w:val="hybridMultilevel"/>
    <w:tmpl w:val="E6002CD6"/>
    <w:lvl w:ilvl="0" w:tplc="D0C8011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5"/>
  </w:num>
  <w:num w:numId="2">
    <w:abstractNumId w:val="11"/>
  </w:num>
  <w:num w:numId="3">
    <w:abstractNumId w:val="4"/>
  </w:num>
  <w:num w:numId="4">
    <w:abstractNumId w:val="15"/>
  </w:num>
  <w:num w:numId="5">
    <w:abstractNumId w:val="27"/>
  </w:num>
  <w:num w:numId="6">
    <w:abstractNumId w:val="8"/>
  </w:num>
  <w:num w:numId="7">
    <w:abstractNumId w:val="16"/>
  </w:num>
  <w:num w:numId="8">
    <w:abstractNumId w:val="3"/>
  </w:num>
  <w:num w:numId="9">
    <w:abstractNumId w:val="32"/>
  </w:num>
  <w:num w:numId="10">
    <w:abstractNumId w:val="12"/>
  </w:num>
  <w:num w:numId="11">
    <w:abstractNumId w:val="17"/>
  </w:num>
  <w:num w:numId="12">
    <w:abstractNumId w:val="20"/>
  </w:num>
  <w:num w:numId="13">
    <w:abstractNumId w:val="26"/>
  </w:num>
  <w:num w:numId="14">
    <w:abstractNumId w:val="13"/>
  </w:num>
  <w:num w:numId="15">
    <w:abstractNumId w:val="14"/>
  </w:num>
  <w:num w:numId="16">
    <w:abstractNumId w:val="21"/>
  </w:num>
  <w:num w:numId="17">
    <w:abstractNumId w:val="28"/>
  </w:num>
  <w:num w:numId="18">
    <w:abstractNumId w:val="7"/>
  </w:num>
  <w:num w:numId="19">
    <w:abstractNumId w:val="9"/>
  </w:num>
  <w:num w:numId="20">
    <w:abstractNumId w:val="33"/>
  </w:num>
  <w:num w:numId="21">
    <w:abstractNumId w:val="18"/>
  </w:num>
  <w:num w:numId="22">
    <w:abstractNumId w:val="24"/>
  </w:num>
  <w:num w:numId="23">
    <w:abstractNumId w:val="23"/>
  </w:num>
  <w:num w:numId="24">
    <w:abstractNumId w:val="2"/>
  </w:num>
  <w:num w:numId="25">
    <w:abstractNumId w:val="1"/>
  </w:num>
  <w:num w:numId="26">
    <w:abstractNumId w:val="30"/>
  </w:num>
  <w:num w:numId="27">
    <w:abstractNumId w:val="31"/>
  </w:num>
  <w:num w:numId="28">
    <w:abstractNumId w:val="5"/>
  </w:num>
  <w:num w:numId="29">
    <w:abstractNumId w:val="29"/>
  </w:num>
  <w:num w:numId="30">
    <w:abstractNumId w:val="10"/>
  </w:num>
  <w:num w:numId="31">
    <w:abstractNumId w:val="34"/>
  </w:num>
  <w:num w:numId="32">
    <w:abstractNumId w:val="6"/>
  </w:num>
  <w:num w:numId="33">
    <w:abstractNumId w:val="19"/>
  </w:num>
  <w:num w:numId="34">
    <w:abstractNumId w:val="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23E9"/>
    <w:rsid w:val="00004669"/>
    <w:rsid w:val="00016F9E"/>
    <w:rsid w:val="00022D20"/>
    <w:rsid w:val="0002320A"/>
    <w:rsid w:val="00036754"/>
    <w:rsid w:val="00037E5C"/>
    <w:rsid w:val="00047230"/>
    <w:rsid w:val="000503C5"/>
    <w:rsid w:val="00053378"/>
    <w:rsid w:val="0005657B"/>
    <w:rsid w:val="000640DF"/>
    <w:rsid w:val="00064350"/>
    <w:rsid w:val="00065AE3"/>
    <w:rsid w:val="000775C8"/>
    <w:rsid w:val="00085B80"/>
    <w:rsid w:val="000A42E7"/>
    <w:rsid w:val="000A7823"/>
    <w:rsid w:val="000A7858"/>
    <w:rsid w:val="000B10DC"/>
    <w:rsid w:val="000B4488"/>
    <w:rsid w:val="000D1E2D"/>
    <w:rsid w:val="000D304C"/>
    <w:rsid w:val="000D71CF"/>
    <w:rsid w:val="000E0106"/>
    <w:rsid w:val="000E11D1"/>
    <w:rsid w:val="000F3807"/>
    <w:rsid w:val="000F3FB5"/>
    <w:rsid w:val="001041EA"/>
    <w:rsid w:val="00116E44"/>
    <w:rsid w:val="001258B1"/>
    <w:rsid w:val="00145659"/>
    <w:rsid w:val="00154576"/>
    <w:rsid w:val="0015548F"/>
    <w:rsid w:val="00160F24"/>
    <w:rsid w:val="00166A18"/>
    <w:rsid w:val="001708B7"/>
    <w:rsid w:val="00194FE2"/>
    <w:rsid w:val="00196A5A"/>
    <w:rsid w:val="001A369F"/>
    <w:rsid w:val="001B47C9"/>
    <w:rsid w:val="001C4276"/>
    <w:rsid w:val="001C6FA5"/>
    <w:rsid w:val="001D3A86"/>
    <w:rsid w:val="001D6C98"/>
    <w:rsid w:val="001E7D5A"/>
    <w:rsid w:val="001F1F86"/>
    <w:rsid w:val="001F2514"/>
    <w:rsid w:val="001F4A63"/>
    <w:rsid w:val="001F6107"/>
    <w:rsid w:val="00206FCE"/>
    <w:rsid w:val="00212B09"/>
    <w:rsid w:val="0021793B"/>
    <w:rsid w:val="00220D8F"/>
    <w:rsid w:val="00221814"/>
    <w:rsid w:val="00222E72"/>
    <w:rsid w:val="0022331E"/>
    <w:rsid w:val="0022612F"/>
    <w:rsid w:val="00226D99"/>
    <w:rsid w:val="00227FB7"/>
    <w:rsid w:val="00234EDA"/>
    <w:rsid w:val="00236B4C"/>
    <w:rsid w:val="00253204"/>
    <w:rsid w:val="00253BCE"/>
    <w:rsid w:val="002647A5"/>
    <w:rsid w:val="002648ED"/>
    <w:rsid w:val="00271F69"/>
    <w:rsid w:val="00273DD2"/>
    <w:rsid w:val="00277874"/>
    <w:rsid w:val="002800E8"/>
    <w:rsid w:val="0028092D"/>
    <w:rsid w:val="002840B5"/>
    <w:rsid w:val="00285859"/>
    <w:rsid w:val="002912E3"/>
    <w:rsid w:val="002921CB"/>
    <w:rsid w:val="00294520"/>
    <w:rsid w:val="002E1A45"/>
    <w:rsid w:val="002E283C"/>
    <w:rsid w:val="002F7C39"/>
    <w:rsid w:val="003228D4"/>
    <w:rsid w:val="00352BEC"/>
    <w:rsid w:val="00352C95"/>
    <w:rsid w:val="00357A5F"/>
    <w:rsid w:val="003602D4"/>
    <w:rsid w:val="00361DD4"/>
    <w:rsid w:val="00363F83"/>
    <w:rsid w:val="003673F7"/>
    <w:rsid w:val="00367589"/>
    <w:rsid w:val="00374790"/>
    <w:rsid w:val="00380C2F"/>
    <w:rsid w:val="00387E8A"/>
    <w:rsid w:val="00390E8F"/>
    <w:rsid w:val="003939EA"/>
    <w:rsid w:val="00396AD8"/>
    <w:rsid w:val="003A106A"/>
    <w:rsid w:val="003A1DA9"/>
    <w:rsid w:val="003A5B16"/>
    <w:rsid w:val="003A7669"/>
    <w:rsid w:val="003B11E2"/>
    <w:rsid w:val="003B124B"/>
    <w:rsid w:val="003B2A99"/>
    <w:rsid w:val="003B6E3F"/>
    <w:rsid w:val="003C0374"/>
    <w:rsid w:val="003C3CE5"/>
    <w:rsid w:val="0040491B"/>
    <w:rsid w:val="004113E0"/>
    <w:rsid w:val="00413D10"/>
    <w:rsid w:val="00435F4F"/>
    <w:rsid w:val="00441807"/>
    <w:rsid w:val="0045186C"/>
    <w:rsid w:val="0046273E"/>
    <w:rsid w:val="0046708B"/>
    <w:rsid w:val="00476EFD"/>
    <w:rsid w:val="004828B1"/>
    <w:rsid w:val="00485B6D"/>
    <w:rsid w:val="004921DE"/>
    <w:rsid w:val="00493F08"/>
    <w:rsid w:val="00495395"/>
    <w:rsid w:val="00495DA6"/>
    <w:rsid w:val="0049630E"/>
    <w:rsid w:val="00497DE0"/>
    <w:rsid w:val="004B2945"/>
    <w:rsid w:val="004B7970"/>
    <w:rsid w:val="004C2C66"/>
    <w:rsid w:val="004D56F8"/>
    <w:rsid w:val="004D5EE4"/>
    <w:rsid w:val="004D6E0D"/>
    <w:rsid w:val="004E053E"/>
    <w:rsid w:val="004F3F67"/>
    <w:rsid w:val="004F46CA"/>
    <w:rsid w:val="004F5C7B"/>
    <w:rsid w:val="0050315F"/>
    <w:rsid w:val="00507ED2"/>
    <w:rsid w:val="00513938"/>
    <w:rsid w:val="00531F37"/>
    <w:rsid w:val="00535AA9"/>
    <w:rsid w:val="00541B48"/>
    <w:rsid w:val="00550F3D"/>
    <w:rsid w:val="005566DF"/>
    <w:rsid w:val="00560CB7"/>
    <w:rsid w:val="00562799"/>
    <w:rsid w:val="0057054E"/>
    <w:rsid w:val="00575250"/>
    <w:rsid w:val="00576106"/>
    <w:rsid w:val="00577C12"/>
    <w:rsid w:val="00580130"/>
    <w:rsid w:val="00583F77"/>
    <w:rsid w:val="00584E79"/>
    <w:rsid w:val="005851FA"/>
    <w:rsid w:val="005A17A2"/>
    <w:rsid w:val="005A57F5"/>
    <w:rsid w:val="005B6BF1"/>
    <w:rsid w:val="005C4E65"/>
    <w:rsid w:val="005E27F8"/>
    <w:rsid w:val="005E50EA"/>
    <w:rsid w:val="005E711F"/>
    <w:rsid w:val="005E7160"/>
    <w:rsid w:val="005F3E79"/>
    <w:rsid w:val="006000A1"/>
    <w:rsid w:val="00606C0C"/>
    <w:rsid w:val="0062041A"/>
    <w:rsid w:val="006255B4"/>
    <w:rsid w:val="00633C97"/>
    <w:rsid w:val="00635179"/>
    <w:rsid w:val="00641395"/>
    <w:rsid w:val="006422B3"/>
    <w:rsid w:val="006440A6"/>
    <w:rsid w:val="00644AC9"/>
    <w:rsid w:val="006515D4"/>
    <w:rsid w:val="00652B23"/>
    <w:rsid w:val="00657EEC"/>
    <w:rsid w:val="0066257C"/>
    <w:rsid w:val="00662A88"/>
    <w:rsid w:val="006637A4"/>
    <w:rsid w:val="006638DD"/>
    <w:rsid w:val="00663F2C"/>
    <w:rsid w:val="0067161C"/>
    <w:rsid w:val="006749DE"/>
    <w:rsid w:val="00683AD5"/>
    <w:rsid w:val="00686E34"/>
    <w:rsid w:val="006C5AF9"/>
    <w:rsid w:val="006E7250"/>
    <w:rsid w:val="006F2392"/>
    <w:rsid w:val="00702952"/>
    <w:rsid w:val="007101D8"/>
    <w:rsid w:val="00711F63"/>
    <w:rsid w:val="00730A5E"/>
    <w:rsid w:val="00733899"/>
    <w:rsid w:val="007371B2"/>
    <w:rsid w:val="00752438"/>
    <w:rsid w:val="007602F8"/>
    <w:rsid w:val="007642B5"/>
    <w:rsid w:val="00767F1D"/>
    <w:rsid w:val="00772A0E"/>
    <w:rsid w:val="007853BC"/>
    <w:rsid w:val="007A2EC4"/>
    <w:rsid w:val="007A54E0"/>
    <w:rsid w:val="007C0EF4"/>
    <w:rsid w:val="007D514A"/>
    <w:rsid w:val="007D5B3C"/>
    <w:rsid w:val="007D6A5F"/>
    <w:rsid w:val="007D7EBB"/>
    <w:rsid w:val="007F2EE8"/>
    <w:rsid w:val="00820CC3"/>
    <w:rsid w:val="00820CE8"/>
    <w:rsid w:val="0083148B"/>
    <w:rsid w:val="00832EB8"/>
    <w:rsid w:val="008420D7"/>
    <w:rsid w:val="00860802"/>
    <w:rsid w:val="00860951"/>
    <w:rsid w:val="00862D88"/>
    <w:rsid w:val="008806F6"/>
    <w:rsid w:val="00885F0D"/>
    <w:rsid w:val="008868BA"/>
    <w:rsid w:val="00893919"/>
    <w:rsid w:val="00897AF5"/>
    <w:rsid w:val="008A164C"/>
    <w:rsid w:val="008A3A23"/>
    <w:rsid w:val="008A3D87"/>
    <w:rsid w:val="008B4751"/>
    <w:rsid w:val="008C0C4A"/>
    <w:rsid w:val="008C2413"/>
    <w:rsid w:val="008D730B"/>
    <w:rsid w:val="008E1938"/>
    <w:rsid w:val="008E5C6B"/>
    <w:rsid w:val="00906D16"/>
    <w:rsid w:val="00932A1F"/>
    <w:rsid w:val="009405EE"/>
    <w:rsid w:val="009410CD"/>
    <w:rsid w:val="00944E32"/>
    <w:rsid w:val="00945E69"/>
    <w:rsid w:val="00946AF4"/>
    <w:rsid w:val="0095276D"/>
    <w:rsid w:val="009636A6"/>
    <w:rsid w:val="00967B55"/>
    <w:rsid w:val="009772B6"/>
    <w:rsid w:val="00993074"/>
    <w:rsid w:val="00994090"/>
    <w:rsid w:val="00995839"/>
    <w:rsid w:val="009B317F"/>
    <w:rsid w:val="009C5C7E"/>
    <w:rsid w:val="009C7FA7"/>
    <w:rsid w:val="009F1BAF"/>
    <w:rsid w:val="009F3025"/>
    <w:rsid w:val="009F70F1"/>
    <w:rsid w:val="00A15490"/>
    <w:rsid w:val="00A224D5"/>
    <w:rsid w:val="00A334B6"/>
    <w:rsid w:val="00A403A7"/>
    <w:rsid w:val="00A413E7"/>
    <w:rsid w:val="00A42015"/>
    <w:rsid w:val="00A457CA"/>
    <w:rsid w:val="00A53F86"/>
    <w:rsid w:val="00A54349"/>
    <w:rsid w:val="00A71E82"/>
    <w:rsid w:val="00A90DFA"/>
    <w:rsid w:val="00A92791"/>
    <w:rsid w:val="00A946E2"/>
    <w:rsid w:val="00A964A6"/>
    <w:rsid w:val="00AA0009"/>
    <w:rsid w:val="00AA59FC"/>
    <w:rsid w:val="00AB66CF"/>
    <w:rsid w:val="00AC09FA"/>
    <w:rsid w:val="00AC6380"/>
    <w:rsid w:val="00AD61E7"/>
    <w:rsid w:val="00AE22C6"/>
    <w:rsid w:val="00AE79F3"/>
    <w:rsid w:val="00AF1A10"/>
    <w:rsid w:val="00AF3E55"/>
    <w:rsid w:val="00AF53E6"/>
    <w:rsid w:val="00B039E7"/>
    <w:rsid w:val="00B15251"/>
    <w:rsid w:val="00B328F3"/>
    <w:rsid w:val="00B37A46"/>
    <w:rsid w:val="00B446FF"/>
    <w:rsid w:val="00B47E04"/>
    <w:rsid w:val="00B50402"/>
    <w:rsid w:val="00B50758"/>
    <w:rsid w:val="00B53106"/>
    <w:rsid w:val="00B5694D"/>
    <w:rsid w:val="00B56F6B"/>
    <w:rsid w:val="00B752A2"/>
    <w:rsid w:val="00B83BD5"/>
    <w:rsid w:val="00B97C04"/>
    <w:rsid w:val="00BA040C"/>
    <w:rsid w:val="00BB4A7C"/>
    <w:rsid w:val="00BD3B94"/>
    <w:rsid w:val="00BD7E54"/>
    <w:rsid w:val="00BE3C62"/>
    <w:rsid w:val="00BE3E1F"/>
    <w:rsid w:val="00BE6B50"/>
    <w:rsid w:val="00BF2E84"/>
    <w:rsid w:val="00C03EFB"/>
    <w:rsid w:val="00C05912"/>
    <w:rsid w:val="00C21401"/>
    <w:rsid w:val="00C24728"/>
    <w:rsid w:val="00C26261"/>
    <w:rsid w:val="00C42A9F"/>
    <w:rsid w:val="00C4441E"/>
    <w:rsid w:val="00C47C2C"/>
    <w:rsid w:val="00C57155"/>
    <w:rsid w:val="00C57371"/>
    <w:rsid w:val="00C61366"/>
    <w:rsid w:val="00C61C9D"/>
    <w:rsid w:val="00C668CD"/>
    <w:rsid w:val="00C71017"/>
    <w:rsid w:val="00C72756"/>
    <w:rsid w:val="00C73734"/>
    <w:rsid w:val="00C8573F"/>
    <w:rsid w:val="00C86DBB"/>
    <w:rsid w:val="00CA1653"/>
    <w:rsid w:val="00CA1C77"/>
    <w:rsid w:val="00CA38DE"/>
    <w:rsid w:val="00CC776C"/>
    <w:rsid w:val="00CD2B07"/>
    <w:rsid w:val="00CE3335"/>
    <w:rsid w:val="00CE6868"/>
    <w:rsid w:val="00CF0496"/>
    <w:rsid w:val="00D00A5D"/>
    <w:rsid w:val="00D13ECD"/>
    <w:rsid w:val="00D148B0"/>
    <w:rsid w:val="00D214CA"/>
    <w:rsid w:val="00D3566B"/>
    <w:rsid w:val="00D474C0"/>
    <w:rsid w:val="00D50B57"/>
    <w:rsid w:val="00D60890"/>
    <w:rsid w:val="00D63305"/>
    <w:rsid w:val="00D63E53"/>
    <w:rsid w:val="00D74D02"/>
    <w:rsid w:val="00D81B95"/>
    <w:rsid w:val="00DA4B4F"/>
    <w:rsid w:val="00DA715B"/>
    <w:rsid w:val="00DB28A6"/>
    <w:rsid w:val="00DB6E1C"/>
    <w:rsid w:val="00DC75A5"/>
    <w:rsid w:val="00DD03CC"/>
    <w:rsid w:val="00DE1340"/>
    <w:rsid w:val="00E01D33"/>
    <w:rsid w:val="00E043AB"/>
    <w:rsid w:val="00E07166"/>
    <w:rsid w:val="00E10CD7"/>
    <w:rsid w:val="00E22271"/>
    <w:rsid w:val="00E2243F"/>
    <w:rsid w:val="00E27640"/>
    <w:rsid w:val="00E35073"/>
    <w:rsid w:val="00E41516"/>
    <w:rsid w:val="00E4489B"/>
    <w:rsid w:val="00E44AF4"/>
    <w:rsid w:val="00E44F08"/>
    <w:rsid w:val="00E51D0C"/>
    <w:rsid w:val="00E6297A"/>
    <w:rsid w:val="00E70C69"/>
    <w:rsid w:val="00E71F70"/>
    <w:rsid w:val="00E859FC"/>
    <w:rsid w:val="00E900A2"/>
    <w:rsid w:val="00E9059F"/>
    <w:rsid w:val="00EB0AFA"/>
    <w:rsid w:val="00EB1D73"/>
    <w:rsid w:val="00EB4131"/>
    <w:rsid w:val="00EC22EE"/>
    <w:rsid w:val="00ED2642"/>
    <w:rsid w:val="00ED2E00"/>
    <w:rsid w:val="00EE58C4"/>
    <w:rsid w:val="00EF5D15"/>
    <w:rsid w:val="00F00EFC"/>
    <w:rsid w:val="00F104A6"/>
    <w:rsid w:val="00F13922"/>
    <w:rsid w:val="00F2714C"/>
    <w:rsid w:val="00F30B5D"/>
    <w:rsid w:val="00F32FFD"/>
    <w:rsid w:val="00F34D2C"/>
    <w:rsid w:val="00F36A43"/>
    <w:rsid w:val="00F37F9C"/>
    <w:rsid w:val="00F414D7"/>
    <w:rsid w:val="00F46F88"/>
    <w:rsid w:val="00F5137B"/>
    <w:rsid w:val="00F54ECD"/>
    <w:rsid w:val="00F642FF"/>
    <w:rsid w:val="00F71FDB"/>
    <w:rsid w:val="00F81732"/>
    <w:rsid w:val="00F81EAE"/>
    <w:rsid w:val="00F82032"/>
    <w:rsid w:val="00F95CFF"/>
    <w:rsid w:val="00FA3E01"/>
    <w:rsid w:val="00FB53B3"/>
    <w:rsid w:val="00FC59A3"/>
    <w:rsid w:val="00FD113C"/>
    <w:rsid w:val="00FD1E7B"/>
    <w:rsid w:val="00FD3376"/>
    <w:rsid w:val="00FD4D51"/>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CU" w:eastAsia="es-ES"/>
    </w:rPr>
  </w:style>
  <w:style w:type="paragraph" w:styleId="Ttulo1">
    <w:name w:val="heading 1"/>
    <w:basedOn w:val="Normal"/>
    <w:link w:val="Ttulo1Car"/>
    <w:qFormat/>
    <w:rsid w:val="002800E8"/>
    <w:pPr>
      <w:spacing w:before="100" w:beforeAutospacing="1" w:after="100" w:afterAutospacing="1"/>
      <w:outlineLvl w:val="0"/>
    </w:pPr>
    <w:rPr>
      <w:b/>
      <w:bCs/>
      <w:kern w:val="36"/>
      <w:sz w:val="48"/>
      <w:szCs w:val="48"/>
      <w:lang w:val="es-CO" w:eastAsia="es-CO"/>
    </w:rPr>
  </w:style>
  <w:style w:type="paragraph" w:styleId="Ttulo3">
    <w:name w:val="heading 3"/>
    <w:basedOn w:val="Normal"/>
    <w:next w:val="Normal"/>
    <w:link w:val="Ttulo3Car"/>
    <w:uiPriority w:val="9"/>
    <w:unhideWhenUsed/>
    <w:qFormat/>
    <w:rsid w:val="004D6E0D"/>
    <w:pPr>
      <w:keepNext/>
      <w:spacing w:before="240" w:after="60"/>
      <w:outlineLvl w:val="2"/>
    </w:pPr>
    <w:rPr>
      <w:rFonts w:ascii="Calibri Light" w:hAnsi="Calibri Light"/>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uiPriority w:val="99"/>
    <w:rsid w:val="00F81EAE"/>
    <w:pPr>
      <w:tabs>
        <w:tab w:val="center" w:pos="4252"/>
        <w:tab w:val="right" w:pos="8504"/>
      </w:tabs>
    </w:pPr>
  </w:style>
  <w:style w:type="paragraph" w:styleId="Textonotapie">
    <w:name w:val="footnote text"/>
    <w:basedOn w:val="Normal"/>
    <w:link w:val="TextonotapieCar"/>
    <w:uiPriority w:val="99"/>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uiPriority w:val="99"/>
    <w:rsid w:val="00F81EAE"/>
    <w:rPr>
      <w:sz w:val="24"/>
      <w:szCs w:val="24"/>
      <w:lang w:val="es-ES" w:eastAsia="es-ES" w:bidi="ar-SA"/>
    </w:rPr>
  </w:style>
  <w:style w:type="character" w:customStyle="1" w:styleId="EncabezadoCar">
    <w:name w:val="Encabezado Car"/>
    <w:link w:val="Encabezado"/>
    <w:uiPriority w:val="99"/>
    <w:rsid w:val="00F81EAE"/>
    <w:rPr>
      <w:sz w:val="24"/>
      <w:szCs w:val="24"/>
      <w:lang w:val="es-ES" w:eastAsia="es-ES" w:bidi="ar-SA"/>
    </w:rPr>
  </w:style>
  <w:style w:type="character" w:styleId="Hipervnculo">
    <w:name w:val="Hyperlink"/>
    <w:uiPriority w:val="99"/>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uiPriority w:val="99"/>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Mencinsinresolver">
    <w:name w:val="Mención sin resolver"/>
    <w:uiPriority w:val="99"/>
    <w:semiHidden/>
    <w:unhideWhenUsed/>
    <w:rsid w:val="00D00A5D"/>
    <w:rPr>
      <w:color w:val="605E5C"/>
      <w:shd w:val="clear" w:color="auto" w:fill="E1DFDD"/>
    </w:rPr>
  </w:style>
  <w:style w:type="character" w:customStyle="1" w:styleId="fontstyle01">
    <w:name w:val="fontstyle01"/>
    <w:rsid w:val="004D6E0D"/>
    <w:rPr>
      <w:rFonts w:ascii="TimesNewRomanPSMT" w:hAnsi="TimesNewRomanPSMT" w:hint="default"/>
      <w:b w:val="0"/>
      <w:bCs w:val="0"/>
      <w:i w:val="0"/>
      <w:iCs w:val="0"/>
      <w:color w:val="000000"/>
      <w:sz w:val="24"/>
      <w:szCs w:val="24"/>
    </w:rPr>
  </w:style>
  <w:style w:type="character" w:customStyle="1" w:styleId="Ttulo3Car">
    <w:name w:val="Título 3 Car"/>
    <w:link w:val="Ttulo3"/>
    <w:uiPriority w:val="9"/>
    <w:rsid w:val="004D6E0D"/>
    <w:rPr>
      <w:rFonts w:ascii="Calibri Light" w:eastAsia="Times New Roman" w:hAnsi="Calibri Light" w:cs="Times New Roman"/>
      <w:b/>
      <w:bCs/>
      <w:sz w:val="26"/>
      <w:szCs w:val="26"/>
    </w:rPr>
  </w:style>
  <w:style w:type="character" w:styleId="nfasis">
    <w:name w:val="Emphasis"/>
    <w:uiPriority w:val="20"/>
    <w:qFormat/>
    <w:rsid w:val="004D6E0D"/>
    <w:rPr>
      <w:i/>
      <w:iCs/>
    </w:rPr>
  </w:style>
  <w:style w:type="character" w:customStyle="1" w:styleId="book-header-2-subtitle-isbn">
    <w:name w:val="book-header-2-subtitle-isbn"/>
    <w:rsid w:val="004D6E0D"/>
  </w:style>
  <w:style w:type="character" w:customStyle="1" w:styleId="book-header-2-subtitle-publisher">
    <w:name w:val="book-header-2-subtitle-publisher"/>
    <w:rsid w:val="004D6E0D"/>
  </w:style>
  <w:style w:type="character" w:customStyle="1" w:styleId="maintitle">
    <w:name w:val="maintitle"/>
    <w:rsid w:val="004D6E0D"/>
  </w:style>
  <w:style w:type="character" w:styleId="CitaHTML">
    <w:name w:val="HTML Cite"/>
    <w:uiPriority w:val="99"/>
    <w:unhideWhenUsed/>
    <w:rsid w:val="004D6E0D"/>
    <w:rPr>
      <w:i/>
      <w:iCs/>
    </w:rPr>
  </w:style>
  <w:style w:type="paragraph" w:styleId="Textoindependiente">
    <w:name w:val="Body Text"/>
    <w:basedOn w:val="Normal"/>
    <w:link w:val="TextoindependienteCar"/>
    <w:unhideWhenUsed/>
    <w:rsid w:val="004D6E0D"/>
    <w:pPr>
      <w:spacing w:line="360" w:lineRule="auto"/>
      <w:jc w:val="both"/>
    </w:pPr>
    <w:rPr>
      <w:rFonts w:ascii="Arial Narrow" w:hAnsi="Arial Narrow"/>
      <w:sz w:val="20"/>
      <w:szCs w:val="20"/>
      <w:lang w:val="es-PR"/>
    </w:rPr>
  </w:style>
  <w:style w:type="character" w:customStyle="1" w:styleId="TextoindependienteCar">
    <w:name w:val="Texto independiente Car"/>
    <w:link w:val="Textoindependiente"/>
    <w:rsid w:val="004D6E0D"/>
    <w:rPr>
      <w:rFonts w:ascii="Arial Narrow" w:hAnsi="Arial Narrow"/>
      <w:lang w:val="es-PR"/>
    </w:rPr>
  </w:style>
  <w:style w:type="character" w:customStyle="1" w:styleId="citation">
    <w:name w:val="citation"/>
    <w:rsid w:val="004D6E0D"/>
  </w:style>
  <w:style w:type="character" w:styleId="Nmerodelnea">
    <w:name w:val="line number"/>
    <w:uiPriority w:val="99"/>
    <w:unhideWhenUsed/>
    <w:rsid w:val="004D6E0D"/>
  </w:style>
  <w:style w:type="character" w:customStyle="1" w:styleId="mw-reference-text">
    <w:name w:val="mw-reference-text"/>
    <w:rsid w:val="004D6E0D"/>
  </w:style>
  <w:style w:type="character" w:customStyle="1" w:styleId="name">
    <w:name w:val="name"/>
    <w:rsid w:val="004D6E0D"/>
  </w:style>
  <w:style w:type="character" w:customStyle="1" w:styleId="affiliation">
    <w:name w:val="affiliation"/>
    <w:rsid w:val="004D6E0D"/>
  </w:style>
  <w:style w:type="character" w:customStyle="1" w:styleId="st">
    <w:name w:val="st"/>
    <w:rsid w:val="004D6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CU" w:eastAsia="es-ES"/>
    </w:rPr>
  </w:style>
  <w:style w:type="paragraph" w:styleId="Ttulo1">
    <w:name w:val="heading 1"/>
    <w:basedOn w:val="Normal"/>
    <w:link w:val="Ttulo1Car"/>
    <w:qFormat/>
    <w:rsid w:val="002800E8"/>
    <w:pPr>
      <w:spacing w:before="100" w:beforeAutospacing="1" w:after="100" w:afterAutospacing="1"/>
      <w:outlineLvl w:val="0"/>
    </w:pPr>
    <w:rPr>
      <w:b/>
      <w:bCs/>
      <w:kern w:val="36"/>
      <w:sz w:val="48"/>
      <w:szCs w:val="48"/>
      <w:lang w:val="es-CO" w:eastAsia="es-CO"/>
    </w:rPr>
  </w:style>
  <w:style w:type="paragraph" w:styleId="Ttulo3">
    <w:name w:val="heading 3"/>
    <w:basedOn w:val="Normal"/>
    <w:next w:val="Normal"/>
    <w:link w:val="Ttulo3Car"/>
    <w:uiPriority w:val="9"/>
    <w:unhideWhenUsed/>
    <w:qFormat/>
    <w:rsid w:val="004D6E0D"/>
    <w:pPr>
      <w:keepNext/>
      <w:spacing w:before="240" w:after="60"/>
      <w:outlineLvl w:val="2"/>
    </w:pPr>
    <w:rPr>
      <w:rFonts w:ascii="Calibri Light" w:hAnsi="Calibri Light"/>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uiPriority w:val="99"/>
    <w:rsid w:val="00F81EAE"/>
    <w:pPr>
      <w:tabs>
        <w:tab w:val="center" w:pos="4252"/>
        <w:tab w:val="right" w:pos="8504"/>
      </w:tabs>
    </w:pPr>
  </w:style>
  <w:style w:type="paragraph" w:styleId="Textonotapie">
    <w:name w:val="footnote text"/>
    <w:basedOn w:val="Normal"/>
    <w:link w:val="TextonotapieCar"/>
    <w:uiPriority w:val="99"/>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uiPriority w:val="99"/>
    <w:rsid w:val="00F81EAE"/>
    <w:rPr>
      <w:sz w:val="24"/>
      <w:szCs w:val="24"/>
      <w:lang w:val="es-ES" w:eastAsia="es-ES" w:bidi="ar-SA"/>
    </w:rPr>
  </w:style>
  <w:style w:type="character" w:customStyle="1" w:styleId="EncabezadoCar">
    <w:name w:val="Encabezado Car"/>
    <w:link w:val="Encabezado"/>
    <w:uiPriority w:val="99"/>
    <w:rsid w:val="00F81EAE"/>
    <w:rPr>
      <w:sz w:val="24"/>
      <w:szCs w:val="24"/>
      <w:lang w:val="es-ES" w:eastAsia="es-ES" w:bidi="ar-SA"/>
    </w:rPr>
  </w:style>
  <w:style w:type="character" w:styleId="Hipervnculo">
    <w:name w:val="Hyperlink"/>
    <w:uiPriority w:val="99"/>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uiPriority w:val="99"/>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customStyle="1" w:styleId="Mencinsinresolver">
    <w:name w:val="Mención sin resolver"/>
    <w:uiPriority w:val="99"/>
    <w:semiHidden/>
    <w:unhideWhenUsed/>
    <w:rsid w:val="00D00A5D"/>
    <w:rPr>
      <w:color w:val="605E5C"/>
      <w:shd w:val="clear" w:color="auto" w:fill="E1DFDD"/>
    </w:rPr>
  </w:style>
  <w:style w:type="character" w:customStyle="1" w:styleId="fontstyle01">
    <w:name w:val="fontstyle01"/>
    <w:rsid w:val="004D6E0D"/>
    <w:rPr>
      <w:rFonts w:ascii="TimesNewRomanPSMT" w:hAnsi="TimesNewRomanPSMT" w:hint="default"/>
      <w:b w:val="0"/>
      <w:bCs w:val="0"/>
      <w:i w:val="0"/>
      <w:iCs w:val="0"/>
      <w:color w:val="000000"/>
      <w:sz w:val="24"/>
      <w:szCs w:val="24"/>
    </w:rPr>
  </w:style>
  <w:style w:type="character" w:customStyle="1" w:styleId="Ttulo3Car">
    <w:name w:val="Título 3 Car"/>
    <w:link w:val="Ttulo3"/>
    <w:uiPriority w:val="9"/>
    <w:rsid w:val="004D6E0D"/>
    <w:rPr>
      <w:rFonts w:ascii="Calibri Light" w:eastAsia="Times New Roman" w:hAnsi="Calibri Light" w:cs="Times New Roman"/>
      <w:b/>
      <w:bCs/>
      <w:sz w:val="26"/>
      <w:szCs w:val="26"/>
    </w:rPr>
  </w:style>
  <w:style w:type="character" w:styleId="nfasis">
    <w:name w:val="Emphasis"/>
    <w:uiPriority w:val="20"/>
    <w:qFormat/>
    <w:rsid w:val="004D6E0D"/>
    <w:rPr>
      <w:i/>
      <w:iCs/>
    </w:rPr>
  </w:style>
  <w:style w:type="character" w:customStyle="1" w:styleId="book-header-2-subtitle-isbn">
    <w:name w:val="book-header-2-subtitle-isbn"/>
    <w:rsid w:val="004D6E0D"/>
  </w:style>
  <w:style w:type="character" w:customStyle="1" w:styleId="book-header-2-subtitle-publisher">
    <w:name w:val="book-header-2-subtitle-publisher"/>
    <w:rsid w:val="004D6E0D"/>
  </w:style>
  <w:style w:type="character" w:customStyle="1" w:styleId="maintitle">
    <w:name w:val="maintitle"/>
    <w:rsid w:val="004D6E0D"/>
  </w:style>
  <w:style w:type="character" w:styleId="CitaHTML">
    <w:name w:val="HTML Cite"/>
    <w:uiPriority w:val="99"/>
    <w:unhideWhenUsed/>
    <w:rsid w:val="004D6E0D"/>
    <w:rPr>
      <w:i/>
      <w:iCs/>
    </w:rPr>
  </w:style>
  <w:style w:type="paragraph" w:styleId="Textoindependiente">
    <w:name w:val="Body Text"/>
    <w:basedOn w:val="Normal"/>
    <w:link w:val="TextoindependienteCar"/>
    <w:unhideWhenUsed/>
    <w:rsid w:val="004D6E0D"/>
    <w:pPr>
      <w:spacing w:line="360" w:lineRule="auto"/>
      <w:jc w:val="both"/>
    </w:pPr>
    <w:rPr>
      <w:rFonts w:ascii="Arial Narrow" w:hAnsi="Arial Narrow"/>
      <w:sz w:val="20"/>
      <w:szCs w:val="20"/>
      <w:lang w:val="es-PR"/>
    </w:rPr>
  </w:style>
  <w:style w:type="character" w:customStyle="1" w:styleId="TextoindependienteCar">
    <w:name w:val="Texto independiente Car"/>
    <w:link w:val="Textoindependiente"/>
    <w:rsid w:val="004D6E0D"/>
    <w:rPr>
      <w:rFonts w:ascii="Arial Narrow" w:hAnsi="Arial Narrow"/>
      <w:lang w:val="es-PR"/>
    </w:rPr>
  </w:style>
  <w:style w:type="character" w:customStyle="1" w:styleId="citation">
    <w:name w:val="citation"/>
    <w:rsid w:val="004D6E0D"/>
  </w:style>
  <w:style w:type="character" w:styleId="Nmerodelnea">
    <w:name w:val="line number"/>
    <w:uiPriority w:val="99"/>
    <w:unhideWhenUsed/>
    <w:rsid w:val="004D6E0D"/>
  </w:style>
  <w:style w:type="character" w:customStyle="1" w:styleId="mw-reference-text">
    <w:name w:val="mw-reference-text"/>
    <w:rsid w:val="004D6E0D"/>
  </w:style>
  <w:style w:type="character" w:customStyle="1" w:styleId="name">
    <w:name w:val="name"/>
    <w:rsid w:val="004D6E0D"/>
  </w:style>
  <w:style w:type="character" w:customStyle="1" w:styleId="affiliation">
    <w:name w:val="affiliation"/>
    <w:rsid w:val="004D6E0D"/>
  </w:style>
  <w:style w:type="character" w:customStyle="1" w:styleId="st">
    <w:name w:val="st"/>
    <w:rsid w:val="004D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481/1524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a.ufrrj.br/ppgea/conteudo/T2-4SF/Akiko/21-REFORMA%20DA%20%20EDUCA%C7%C3O%20E%20DO%20PENSAMEN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ies.universia.net/index.php/ries/article/view/30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nvestigacion.udgvirtual.udg.m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ugr.es/~sevimeco/revistaeticanet/index.htm" TargetMode="External"/><Relationship Id="rId14" Type="http://schemas.openxmlformats.org/officeDocument/2006/relationships/hyperlink" Target="http://onlinelibrary.wiley.com/doi/10.1002/9780470753545.fmatter/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7A1D7869-8F28-40DF-8532-8BE70C8E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9912</Words>
  <Characters>54517</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64301</CharactersWithSpaces>
  <SharedDoc>false</SharedDoc>
  <HLinks>
    <vt:vector size="54" baseType="variant">
      <vt:variant>
        <vt:i4>720905</vt:i4>
      </vt:variant>
      <vt:variant>
        <vt:i4>18</vt:i4>
      </vt:variant>
      <vt:variant>
        <vt:i4>0</vt:i4>
      </vt:variant>
      <vt:variant>
        <vt:i4>5</vt:i4>
      </vt:variant>
      <vt:variant>
        <vt:lpwstr>http://onlinelibrary.wiley.com/doi/10.1002/9780470753545.fmatter/pdf</vt:lpwstr>
      </vt:variant>
      <vt:variant>
        <vt:lpwstr/>
      </vt:variant>
      <vt:variant>
        <vt:i4>458766</vt:i4>
      </vt:variant>
      <vt:variant>
        <vt:i4>15</vt:i4>
      </vt:variant>
      <vt:variant>
        <vt:i4>0</vt:i4>
      </vt:variant>
      <vt:variant>
        <vt:i4>5</vt:i4>
      </vt:variant>
      <vt:variant>
        <vt:lpwstr>http://hdl.handle.net/10481/15241</vt:lpwstr>
      </vt:variant>
      <vt:variant>
        <vt:lpwstr/>
      </vt:variant>
      <vt:variant>
        <vt:i4>2949239</vt:i4>
      </vt:variant>
      <vt:variant>
        <vt:i4>12</vt:i4>
      </vt:variant>
      <vt:variant>
        <vt:i4>0</vt:i4>
      </vt:variant>
      <vt:variant>
        <vt:i4>5</vt:i4>
      </vt:variant>
      <vt:variant>
        <vt:lpwstr>http://www.ia.ufrrj.br/ppgea/conteudo/T2-4SF/Akiko/21-REFORMA DA  EDUCA%C7%C3O E DO PENSAMENTO</vt:lpwstr>
      </vt:variant>
      <vt:variant>
        <vt:lpwstr/>
      </vt:variant>
      <vt:variant>
        <vt:i4>1179738</vt:i4>
      </vt:variant>
      <vt:variant>
        <vt:i4>9</vt:i4>
      </vt:variant>
      <vt:variant>
        <vt:i4>0</vt:i4>
      </vt:variant>
      <vt:variant>
        <vt:i4>5</vt:i4>
      </vt:variant>
      <vt:variant>
        <vt:lpwstr>http://ries.universia.net/index.php/ries/article/view/308</vt:lpwstr>
      </vt:variant>
      <vt:variant>
        <vt:lpwstr/>
      </vt:variant>
      <vt:variant>
        <vt:i4>3801141</vt:i4>
      </vt:variant>
      <vt:variant>
        <vt:i4>6</vt:i4>
      </vt:variant>
      <vt:variant>
        <vt:i4>0</vt:i4>
      </vt:variant>
      <vt:variant>
        <vt:i4>5</vt:i4>
      </vt:variant>
      <vt:variant>
        <vt:lpwstr>http://investigacion.udgvirtual.udg.mx/</vt:lpwstr>
      </vt:variant>
      <vt:variant>
        <vt:lpwstr/>
      </vt:variant>
      <vt:variant>
        <vt:i4>4980756</vt:i4>
      </vt:variant>
      <vt:variant>
        <vt:i4>3</vt:i4>
      </vt:variant>
      <vt:variant>
        <vt:i4>0</vt:i4>
      </vt:variant>
      <vt:variant>
        <vt:i4>5</vt:i4>
      </vt:variant>
      <vt:variant>
        <vt:lpwstr>http://www.ugr.es/~sevimeco/revistaeticanet/index.htm</vt:lpwstr>
      </vt:variant>
      <vt:variant>
        <vt:lpwstr/>
      </vt:variant>
      <vt:variant>
        <vt:i4>3604498</vt:i4>
      </vt:variant>
      <vt:variant>
        <vt:i4>0</vt:i4>
      </vt:variant>
      <vt:variant>
        <vt:i4>0</vt:i4>
      </vt:variant>
      <vt:variant>
        <vt:i4>5</vt:i4>
      </vt:variant>
      <vt:variant>
        <vt:lpwstr>mailto:giordanobruno021600@yahoo.es</vt:lpwstr>
      </vt:variant>
      <vt:variant>
        <vt:lpwstr/>
      </vt:variant>
      <vt:variant>
        <vt:i4>3604498</vt:i4>
      </vt:variant>
      <vt:variant>
        <vt:i4>0</vt:i4>
      </vt:variant>
      <vt:variant>
        <vt:i4>0</vt:i4>
      </vt:variant>
      <vt:variant>
        <vt:i4>5</vt:i4>
      </vt:variant>
      <vt:variant>
        <vt:lpwstr>mailto:giordanobruno021600@yahoo.es</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cp:lastPrinted>2020-03-13T06:21:00Z</cp:lastPrinted>
  <dcterms:created xsi:type="dcterms:W3CDTF">2020-03-13T06:21:00Z</dcterms:created>
  <dcterms:modified xsi:type="dcterms:W3CDTF">2020-03-13T06:21:00Z</dcterms:modified>
</cp:coreProperties>
</file>